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FA0F4" w14:textId="072D76AA" w:rsidR="00DB6706" w:rsidRPr="00CA3CC9" w:rsidRDefault="002108C7" w:rsidP="00E1515B">
      <w:pPr>
        <w:spacing w:line="276" w:lineRule="auto"/>
        <w:jc w:val="right"/>
        <w:rPr>
          <w:rFonts w:cs="Times New Roman"/>
          <w:szCs w:val="24"/>
        </w:rPr>
      </w:pPr>
      <w:bookmarkStart w:id="0" w:name="_GoBack"/>
      <w:bookmarkEnd w:id="0"/>
      <w:r>
        <w:rPr>
          <w:rFonts w:cs="Times New Roman"/>
          <w:szCs w:val="24"/>
        </w:rPr>
        <w:t xml:space="preserve"> </w:t>
      </w:r>
      <w:r w:rsidR="00DB6706" w:rsidRPr="00CA3CC9">
        <w:rPr>
          <w:rFonts w:cs="Times New Roman"/>
          <w:szCs w:val="24"/>
        </w:rPr>
        <w:t>PRIJEDLOG</w:t>
      </w:r>
    </w:p>
    <w:p w14:paraId="1C9E834A" w14:textId="77777777" w:rsidR="00DB6706" w:rsidRPr="00CA3CC9" w:rsidRDefault="00DB6706" w:rsidP="00E1515B">
      <w:pPr>
        <w:spacing w:line="276" w:lineRule="auto"/>
        <w:jc w:val="center"/>
        <w:rPr>
          <w:rFonts w:cs="Times New Roman"/>
          <w:szCs w:val="24"/>
        </w:rPr>
      </w:pPr>
    </w:p>
    <w:p w14:paraId="081F6EC6" w14:textId="77777777" w:rsidR="00DB6706" w:rsidRPr="00CA3CC9" w:rsidRDefault="00DB6706" w:rsidP="00E1515B">
      <w:pPr>
        <w:spacing w:line="276" w:lineRule="auto"/>
        <w:jc w:val="center"/>
        <w:rPr>
          <w:rFonts w:cs="Times New Roman"/>
          <w:szCs w:val="24"/>
        </w:rPr>
      </w:pPr>
      <w:r w:rsidRPr="00CA3CC9">
        <w:rPr>
          <w:rFonts w:cs="Times New Roman"/>
          <w:noProof/>
          <w:szCs w:val="24"/>
          <w:lang w:eastAsia="hr-HR"/>
        </w:rPr>
        <w:drawing>
          <wp:inline distT="0" distB="0" distL="0" distR="0" wp14:anchorId="78B5330C" wp14:editId="5A743DE8">
            <wp:extent cx="502942" cy="684000"/>
            <wp:effectExtent l="0" t="0" r="0" b="1905"/>
            <wp:docPr id="1" name="Picture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na kojoj se prikazuje simbol, emblem, crveno, logotip&#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A3CC9">
        <w:rPr>
          <w:rFonts w:cs="Times New Roman"/>
          <w:szCs w:val="24"/>
        </w:rPr>
        <w:fldChar w:fldCharType="begin"/>
      </w:r>
      <w:r w:rsidRPr="00CA3CC9">
        <w:rPr>
          <w:rFonts w:cs="Times New Roman"/>
          <w:szCs w:val="24"/>
        </w:rPr>
        <w:instrText xml:space="preserve"> INCLUDEPICTURE "http://www.inet.hr/~box/images/grb-rh.gif" \* MERGEFORMATINET </w:instrText>
      </w:r>
      <w:r w:rsidRPr="00CA3CC9">
        <w:rPr>
          <w:rFonts w:cs="Times New Roman"/>
          <w:szCs w:val="24"/>
        </w:rPr>
        <w:fldChar w:fldCharType="end"/>
      </w:r>
    </w:p>
    <w:p w14:paraId="38E960F2" w14:textId="77777777" w:rsidR="00DB6706" w:rsidRPr="00CA3CC9" w:rsidRDefault="00DB6706" w:rsidP="00E1515B">
      <w:pPr>
        <w:spacing w:after="0" w:line="276" w:lineRule="auto"/>
        <w:ind w:left="2124" w:hanging="2124"/>
        <w:jc w:val="center"/>
        <w:rPr>
          <w:rFonts w:eastAsia="Times New Roman" w:cs="Times New Roman"/>
          <w:szCs w:val="24"/>
          <w:lang w:bidi="en-US"/>
        </w:rPr>
      </w:pPr>
      <w:r w:rsidRPr="00CA3CC9">
        <w:rPr>
          <w:rFonts w:eastAsia="Times New Roman" w:cs="Times New Roman"/>
          <w:szCs w:val="24"/>
          <w:lang w:bidi="en-US"/>
        </w:rPr>
        <w:t>Ministarstvo rada, mirovinskoga sustava, obitelji i socijalne politike</w:t>
      </w:r>
    </w:p>
    <w:p w14:paraId="6C38F489" w14:textId="77777777" w:rsidR="00DB6706" w:rsidRPr="00CA3CC9" w:rsidRDefault="00DB6706" w:rsidP="00E1515B">
      <w:pPr>
        <w:spacing w:after="0" w:line="276" w:lineRule="auto"/>
        <w:jc w:val="center"/>
        <w:textAlignment w:val="top"/>
        <w:rPr>
          <w:rFonts w:eastAsia="Times New Roman" w:cs="Times New Roman"/>
          <w:szCs w:val="24"/>
          <w:lang w:eastAsia="hr-HR"/>
        </w:rPr>
      </w:pPr>
    </w:p>
    <w:p w14:paraId="600A16B1" w14:textId="77777777" w:rsidR="00DB6706" w:rsidRPr="00CA3CC9" w:rsidRDefault="00DB6706" w:rsidP="00E1515B">
      <w:pPr>
        <w:spacing w:after="0" w:line="276" w:lineRule="auto"/>
        <w:jc w:val="center"/>
        <w:textAlignment w:val="top"/>
        <w:rPr>
          <w:rFonts w:eastAsia="Times New Roman" w:cs="Times New Roman"/>
          <w:szCs w:val="24"/>
          <w:lang w:eastAsia="hr-HR"/>
        </w:rPr>
      </w:pPr>
    </w:p>
    <w:p w14:paraId="7E1565EE" w14:textId="77777777" w:rsidR="00DB6706" w:rsidRPr="00CA3CC9" w:rsidRDefault="00DB6706" w:rsidP="00E1515B">
      <w:pPr>
        <w:spacing w:after="0" w:line="276" w:lineRule="auto"/>
        <w:jc w:val="center"/>
        <w:textAlignment w:val="top"/>
        <w:rPr>
          <w:rFonts w:eastAsia="Times New Roman" w:cs="Times New Roman"/>
          <w:szCs w:val="24"/>
          <w:lang w:eastAsia="hr-HR"/>
        </w:rPr>
      </w:pPr>
    </w:p>
    <w:p w14:paraId="15F44F4E" w14:textId="77777777" w:rsidR="00DB6706" w:rsidRPr="00CA3CC9" w:rsidRDefault="00DB6706" w:rsidP="00E1515B">
      <w:pPr>
        <w:spacing w:after="0" w:line="276" w:lineRule="auto"/>
        <w:textAlignment w:val="top"/>
        <w:rPr>
          <w:rFonts w:eastAsia="Times New Roman" w:cs="Times New Roman"/>
          <w:szCs w:val="24"/>
          <w:lang w:eastAsia="hr-HR"/>
        </w:rPr>
      </w:pPr>
    </w:p>
    <w:p w14:paraId="58930FEB" w14:textId="77777777" w:rsidR="00DB6706" w:rsidRPr="00CA3CC9" w:rsidRDefault="00DB6706" w:rsidP="00E1515B">
      <w:pPr>
        <w:spacing w:after="0" w:line="276" w:lineRule="auto"/>
        <w:jc w:val="center"/>
        <w:textAlignment w:val="top"/>
        <w:rPr>
          <w:rFonts w:eastAsia="Times New Roman" w:cs="Times New Roman"/>
          <w:b/>
          <w:szCs w:val="24"/>
          <w:lang w:eastAsia="hr-HR"/>
        </w:rPr>
      </w:pPr>
      <w:r w:rsidRPr="00CA3CC9">
        <w:rPr>
          <w:rFonts w:eastAsia="Times New Roman" w:cs="Times New Roman"/>
          <w:b/>
          <w:szCs w:val="24"/>
          <w:lang w:eastAsia="hr-HR"/>
        </w:rPr>
        <w:t xml:space="preserve"> </w:t>
      </w:r>
    </w:p>
    <w:p w14:paraId="1CD68723" w14:textId="77777777" w:rsidR="00DB6706" w:rsidRPr="00CA3CC9" w:rsidRDefault="00DB6706" w:rsidP="00E1515B">
      <w:pPr>
        <w:spacing w:after="0" w:line="276" w:lineRule="auto"/>
        <w:textAlignment w:val="top"/>
        <w:rPr>
          <w:rFonts w:eastAsia="Times New Roman" w:cs="Times New Roman"/>
          <w:szCs w:val="24"/>
          <w:lang w:eastAsia="hr-HR"/>
        </w:rPr>
      </w:pPr>
    </w:p>
    <w:p w14:paraId="6D0AF83E" w14:textId="77777777" w:rsidR="00DB6706" w:rsidRPr="00CA3CC9" w:rsidRDefault="00DB6706" w:rsidP="00E1515B">
      <w:pPr>
        <w:spacing w:after="0" w:line="276" w:lineRule="auto"/>
        <w:jc w:val="center"/>
        <w:textAlignment w:val="top"/>
        <w:rPr>
          <w:rFonts w:eastAsia="Times New Roman" w:cs="Times New Roman"/>
          <w:b/>
          <w:szCs w:val="24"/>
          <w:lang w:eastAsia="hr-HR"/>
        </w:rPr>
      </w:pPr>
    </w:p>
    <w:p w14:paraId="58E25B02" w14:textId="77777777" w:rsidR="00DB6706" w:rsidRPr="00CA3CC9" w:rsidRDefault="00DB6706" w:rsidP="00E1515B">
      <w:pPr>
        <w:spacing w:after="0" w:line="276" w:lineRule="auto"/>
        <w:jc w:val="center"/>
        <w:textAlignment w:val="top"/>
        <w:rPr>
          <w:rFonts w:eastAsia="Times New Roman" w:cs="Times New Roman"/>
          <w:b/>
          <w:szCs w:val="24"/>
          <w:lang w:eastAsia="hr-HR"/>
        </w:rPr>
      </w:pPr>
      <w:r w:rsidRPr="00CA3CC9">
        <w:rPr>
          <w:rFonts w:eastAsia="Times New Roman" w:cs="Times New Roman"/>
          <w:b/>
          <w:szCs w:val="24"/>
          <w:lang w:eastAsia="hr-HR"/>
        </w:rPr>
        <w:t>16. izvješće o primjeni Europske socijalne povelje u Republici Hrvatskoj</w:t>
      </w:r>
    </w:p>
    <w:p w14:paraId="1386EB77" w14:textId="6AC4E35D" w:rsidR="00EE3829" w:rsidRPr="00CA3CC9" w:rsidRDefault="00EE3829" w:rsidP="00E1515B">
      <w:pPr>
        <w:spacing w:after="0" w:line="276" w:lineRule="auto"/>
        <w:jc w:val="center"/>
        <w:textAlignment w:val="top"/>
        <w:rPr>
          <w:rFonts w:eastAsia="Times New Roman" w:cs="Times New Roman"/>
          <w:szCs w:val="24"/>
          <w:lang w:bidi="en-US"/>
        </w:rPr>
      </w:pPr>
      <w:r w:rsidRPr="00CA3CC9">
        <w:rPr>
          <w:rFonts w:eastAsia="Times New Roman" w:cs="Times New Roman"/>
          <w:b/>
          <w:szCs w:val="24"/>
          <w:lang w:eastAsia="hr-HR"/>
        </w:rPr>
        <w:t>za razdoblje od 1. siječnja 2018. do 31. prosinca 2021. godine</w:t>
      </w:r>
    </w:p>
    <w:p w14:paraId="7ECA388F" w14:textId="77777777" w:rsidR="00DB6706" w:rsidRPr="00CA3CC9" w:rsidRDefault="00DB6706" w:rsidP="00E1515B">
      <w:pPr>
        <w:spacing w:after="0" w:line="276" w:lineRule="auto"/>
        <w:jc w:val="center"/>
        <w:rPr>
          <w:rFonts w:eastAsia="Times New Roman" w:cs="Times New Roman"/>
          <w:szCs w:val="24"/>
          <w:lang w:bidi="en-US"/>
        </w:rPr>
      </w:pPr>
    </w:p>
    <w:p w14:paraId="2EE8C82D" w14:textId="77777777" w:rsidR="00DB6706" w:rsidRPr="00CA3CC9" w:rsidRDefault="00DB6706" w:rsidP="00E1515B">
      <w:pPr>
        <w:spacing w:after="0" w:line="276" w:lineRule="auto"/>
        <w:jc w:val="center"/>
        <w:rPr>
          <w:rFonts w:eastAsia="Times New Roman" w:cs="Times New Roman"/>
          <w:szCs w:val="24"/>
          <w:lang w:bidi="en-US"/>
        </w:rPr>
      </w:pPr>
    </w:p>
    <w:p w14:paraId="33543480" w14:textId="77777777" w:rsidR="00DB6706" w:rsidRPr="00CA3CC9" w:rsidRDefault="00DB6706" w:rsidP="00E1515B">
      <w:pPr>
        <w:spacing w:after="0" w:line="276" w:lineRule="auto"/>
        <w:jc w:val="center"/>
        <w:rPr>
          <w:rFonts w:eastAsia="Times New Roman" w:cs="Times New Roman"/>
          <w:szCs w:val="24"/>
          <w:lang w:bidi="en-US"/>
        </w:rPr>
      </w:pPr>
    </w:p>
    <w:p w14:paraId="406ED749" w14:textId="77777777" w:rsidR="00DB6706" w:rsidRPr="00CA3CC9" w:rsidRDefault="00DB6706" w:rsidP="00E1515B">
      <w:pPr>
        <w:spacing w:after="0" w:line="276" w:lineRule="auto"/>
        <w:jc w:val="center"/>
        <w:rPr>
          <w:rFonts w:eastAsia="Times New Roman" w:cs="Times New Roman"/>
          <w:szCs w:val="24"/>
          <w:lang w:bidi="en-US"/>
        </w:rPr>
      </w:pPr>
    </w:p>
    <w:p w14:paraId="7745DB9D" w14:textId="77777777" w:rsidR="00DB6706" w:rsidRPr="00CA3CC9" w:rsidRDefault="00DB6706" w:rsidP="00E1515B">
      <w:pPr>
        <w:spacing w:after="0" w:line="276" w:lineRule="auto"/>
        <w:jc w:val="center"/>
        <w:rPr>
          <w:rFonts w:eastAsia="Times New Roman" w:cs="Times New Roman"/>
          <w:szCs w:val="24"/>
          <w:lang w:bidi="en-US"/>
        </w:rPr>
      </w:pPr>
    </w:p>
    <w:p w14:paraId="4E071CE8" w14:textId="77777777" w:rsidR="00DB6706" w:rsidRPr="00CA3CC9" w:rsidRDefault="00DB6706" w:rsidP="00E1515B">
      <w:pPr>
        <w:spacing w:after="0" w:line="276" w:lineRule="auto"/>
        <w:jc w:val="center"/>
        <w:rPr>
          <w:rFonts w:eastAsia="Times New Roman" w:cs="Times New Roman"/>
          <w:szCs w:val="24"/>
          <w:lang w:bidi="en-US"/>
        </w:rPr>
      </w:pPr>
    </w:p>
    <w:p w14:paraId="01ECC853" w14:textId="77777777" w:rsidR="00DB6706" w:rsidRPr="00CA3CC9" w:rsidRDefault="00DB6706" w:rsidP="00E1515B">
      <w:pPr>
        <w:spacing w:after="0" w:line="276" w:lineRule="auto"/>
        <w:jc w:val="center"/>
        <w:rPr>
          <w:rFonts w:eastAsia="Times New Roman" w:cs="Times New Roman"/>
          <w:szCs w:val="24"/>
          <w:lang w:bidi="en-US"/>
        </w:rPr>
      </w:pPr>
    </w:p>
    <w:p w14:paraId="73CDDC09" w14:textId="77777777" w:rsidR="00DB6706" w:rsidRPr="00CA3CC9" w:rsidRDefault="00DB6706" w:rsidP="00E1515B">
      <w:pPr>
        <w:spacing w:after="0" w:line="276" w:lineRule="auto"/>
        <w:jc w:val="center"/>
        <w:rPr>
          <w:rFonts w:eastAsia="Times New Roman" w:cs="Times New Roman"/>
          <w:szCs w:val="24"/>
          <w:lang w:bidi="en-US"/>
        </w:rPr>
      </w:pPr>
    </w:p>
    <w:p w14:paraId="7E33BB0C" w14:textId="77777777" w:rsidR="00DB6706" w:rsidRPr="00CA3CC9" w:rsidRDefault="00DB6706" w:rsidP="00E1515B">
      <w:pPr>
        <w:spacing w:after="0" w:line="276" w:lineRule="auto"/>
        <w:jc w:val="center"/>
        <w:rPr>
          <w:rFonts w:eastAsia="Times New Roman" w:cs="Times New Roman"/>
          <w:szCs w:val="24"/>
          <w:lang w:bidi="en-US"/>
        </w:rPr>
      </w:pPr>
    </w:p>
    <w:p w14:paraId="219BB1D3" w14:textId="77777777" w:rsidR="00DB6706" w:rsidRPr="00CA3CC9" w:rsidRDefault="00DB6706" w:rsidP="00E1515B">
      <w:pPr>
        <w:spacing w:after="0" w:line="276" w:lineRule="auto"/>
        <w:jc w:val="center"/>
        <w:rPr>
          <w:rFonts w:eastAsia="Times New Roman" w:cs="Times New Roman"/>
          <w:szCs w:val="24"/>
          <w:lang w:bidi="en-US"/>
        </w:rPr>
      </w:pPr>
    </w:p>
    <w:p w14:paraId="6D01A5DF" w14:textId="77777777" w:rsidR="00DB6706" w:rsidRPr="00CA3CC9" w:rsidRDefault="00DB6706" w:rsidP="00E1515B">
      <w:pPr>
        <w:spacing w:after="0" w:line="276" w:lineRule="auto"/>
        <w:jc w:val="center"/>
        <w:rPr>
          <w:rFonts w:eastAsia="Times New Roman" w:cs="Times New Roman"/>
          <w:szCs w:val="24"/>
          <w:lang w:bidi="en-US"/>
        </w:rPr>
      </w:pPr>
    </w:p>
    <w:p w14:paraId="73453B05" w14:textId="77777777" w:rsidR="00DB6706" w:rsidRPr="00CA3CC9" w:rsidRDefault="00DB6706" w:rsidP="00E1515B">
      <w:pPr>
        <w:spacing w:after="0" w:line="276" w:lineRule="auto"/>
        <w:jc w:val="center"/>
        <w:rPr>
          <w:rFonts w:eastAsia="Times New Roman" w:cs="Times New Roman"/>
          <w:szCs w:val="24"/>
          <w:lang w:bidi="en-US"/>
        </w:rPr>
      </w:pPr>
    </w:p>
    <w:p w14:paraId="41F614F2" w14:textId="77777777" w:rsidR="00DB6706" w:rsidRPr="00CA3CC9" w:rsidRDefault="00DB6706" w:rsidP="00E1515B">
      <w:pPr>
        <w:spacing w:after="0" w:line="276" w:lineRule="auto"/>
        <w:jc w:val="center"/>
        <w:rPr>
          <w:rFonts w:eastAsia="Times New Roman" w:cs="Times New Roman"/>
          <w:szCs w:val="24"/>
          <w:lang w:bidi="en-US"/>
        </w:rPr>
      </w:pPr>
    </w:p>
    <w:p w14:paraId="188E5192" w14:textId="77777777" w:rsidR="00DB6706" w:rsidRPr="00CA3CC9" w:rsidRDefault="00DB6706" w:rsidP="00E1515B">
      <w:pPr>
        <w:spacing w:after="0" w:line="276" w:lineRule="auto"/>
        <w:jc w:val="center"/>
        <w:rPr>
          <w:rFonts w:eastAsia="Times New Roman" w:cs="Times New Roman"/>
          <w:szCs w:val="24"/>
          <w:lang w:bidi="en-US"/>
        </w:rPr>
      </w:pPr>
    </w:p>
    <w:p w14:paraId="26DC16B9" w14:textId="77777777" w:rsidR="00DB6706" w:rsidRPr="00CA3CC9" w:rsidRDefault="00DB6706" w:rsidP="00E1515B">
      <w:pPr>
        <w:spacing w:after="0" w:line="276" w:lineRule="auto"/>
        <w:jc w:val="center"/>
        <w:rPr>
          <w:rFonts w:eastAsia="Times New Roman" w:cs="Times New Roman"/>
          <w:szCs w:val="24"/>
          <w:lang w:bidi="en-US"/>
        </w:rPr>
      </w:pPr>
    </w:p>
    <w:p w14:paraId="64607206" w14:textId="77777777" w:rsidR="00DB6706" w:rsidRPr="00CA3CC9" w:rsidRDefault="00DB6706" w:rsidP="00E1515B">
      <w:pPr>
        <w:spacing w:after="0" w:line="276" w:lineRule="auto"/>
        <w:jc w:val="center"/>
        <w:rPr>
          <w:rFonts w:eastAsia="Times New Roman" w:cs="Times New Roman"/>
          <w:szCs w:val="24"/>
          <w:lang w:bidi="en-US"/>
        </w:rPr>
      </w:pPr>
    </w:p>
    <w:p w14:paraId="63034092" w14:textId="77777777" w:rsidR="00DB6706" w:rsidRPr="00CA3CC9" w:rsidRDefault="00DB6706" w:rsidP="00E1515B">
      <w:pPr>
        <w:spacing w:after="0" w:line="276" w:lineRule="auto"/>
        <w:jc w:val="center"/>
        <w:rPr>
          <w:rFonts w:eastAsia="Times New Roman" w:cs="Times New Roman"/>
          <w:szCs w:val="24"/>
          <w:lang w:bidi="en-US"/>
        </w:rPr>
      </w:pPr>
    </w:p>
    <w:p w14:paraId="0ED10C91" w14:textId="77777777" w:rsidR="00DB6706" w:rsidRPr="00CA3CC9" w:rsidRDefault="00DB6706" w:rsidP="00E1515B">
      <w:pPr>
        <w:spacing w:after="0" w:line="276" w:lineRule="auto"/>
        <w:jc w:val="center"/>
        <w:rPr>
          <w:rFonts w:eastAsia="Times New Roman" w:cs="Times New Roman"/>
          <w:szCs w:val="24"/>
          <w:lang w:bidi="en-US"/>
        </w:rPr>
      </w:pPr>
    </w:p>
    <w:p w14:paraId="04DBBCE5" w14:textId="77777777" w:rsidR="00DB6706" w:rsidRPr="00CA3CC9" w:rsidRDefault="00DB6706" w:rsidP="00E1515B">
      <w:pPr>
        <w:spacing w:after="0" w:line="276" w:lineRule="auto"/>
        <w:jc w:val="center"/>
        <w:rPr>
          <w:rFonts w:eastAsia="Times New Roman" w:cs="Times New Roman"/>
          <w:szCs w:val="24"/>
          <w:lang w:bidi="en-US"/>
        </w:rPr>
      </w:pPr>
    </w:p>
    <w:p w14:paraId="7CEA42BA" w14:textId="77777777" w:rsidR="00DB6706" w:rsidRPr="00CA3CC9" w:rsidRDefault="00DB6706" w:rsidP="00E1515B">
      <w:pPr>
        <w:spacing w:after="0" w:line="276" w:lineRule="auto"/>
        <w:jc w:val="center"/>
        <w:rPr>
          <w:rFonts w:eastAsia="Times New Roman" w:cs="Times New Roman"/>
          <w:szCs w:val="24"/>
          <w:lang w:bidi="en-US"/>
        </w:rPr>
      </w:pPr>
    </w:p>
    <w:p w14:paraId="420ED9D9" w14:textId="77777777" w:rsidR="00DB6706" w:rsidRPr="00CA3CC9" w:rsidRDefault="00DB6706" w:rsidP="00E1515B">
      <w:pPr>
        <w:spacing w:after="0" w:line="276" w:lineRule="auto"/>
        <w:jc w:val="center"/>
        <w:rPr>
          <w:rFonts w:eastAsia="Times New Roman" w:cs="Times New Roman"/>
          <w:szCs w:val="24"/>
          <w:lang w:bidi="en-US"/>
        </w:rPr>
      </w:pPr>
    </w:p>
    <w:p w14:paraId="4EC83279" w14:textId="77777777" w:rsidR="00DB6706" w:rsidRPr="00CA3CC9" w:rsidRDefault="00DB6706" w:rsidP="00E1515B">
      <w:pPr>
        <w:spacing w:after="0" w:line="276" w:lineRule="auto"/>
        <w:jc w:val="center"/>
        <w:rPr>
          <w:rFonts w:eastAsia="Times New Roman" w:cs="Times New Roman"/>
          <w:szCs w:val="24"/>
          <w:lang w:bidi="en-US"/>
        </w:rPr>
      </w:pPr>
    </w:p>
    <w:p w14:paraId="71452139" w14:textId="77777777" w:rsidR="00DB6706" w:rsidRPr="00CA3CC9" w:rsidRDefault="00DB6706" w:rsidP="00E1515B">
      <w:pPr>
        <w:spacing w:after="0" w:line="276" w:lineRule="auto"/>
        <w:jc w:val="center"/>
        <w:rPr>
          <w:rFonts w:eastAsia="Times New Roman" w:cs="Times New Roman"/>
          <w:szCs w:val="24"/>
          <w:lang w:bidi="en-US"/>
        </w:rPr>
      </w:pPr>
    </w:p>
    <w:p w14:paraId="04187CAD" w14:textId="77777777" w:rsidR="00DB6706" w:rsidRPr="00CA3CC9" w:rsidRDefault="00DB6706" w:rsidP="00E1515B">
      <w:pPr>
        <w:spacing w:after="0" w:line="276" w:lineRule="auto"/>
        <w:jc w:val="center"/>
        <w:rPr>
          <w:rFonts w:eastAsia="Times New Roman" w:cs="Times New Roman"/>
          <w:szCs w:val="24"/>
          <w:lang w:bidi="en-US"/>
        </w:rPr>
      </w:pPr>
    </w:p>
    <w:p w14:paraId="3A739ACA" w14:textId="77777777" w:rsidR="00DB6706" w:rsidRPr="00CA3CC9" w:rsidRDefault="00DB6706" w:rsidP="00E1515B">
      <w:pPr>
        <w:spacing w:after="0" w:line="276" w:lineRule="auto"/>
        <w:jc w:val="center"/>
        <w:rPr>
          <w:rFonts w:eastAsia="Times New Roman" w:cs="Times New Roman"/>
          <w:szCs w:val="24"/>
          <w:lang w:bidi="en-US"/>
        </w:rPr>
      </w:pPr>
    </w:p>
    <w:p w14:paraId="00061C17" w14:textId="52F39FFD" w:rsidR="00DB6706" w:rsidRPr="00CA3CC9" w:rsidRDefault="0024307C" w:rsidP="00E1515B">
      <w:pPr>
        <w:spacing w:after="0" w:line="276" w:lineRule="auto"/>
        <w:jc w:val="center"/>
        <w:rPr>
          <w:rFonts w:eastAsia="Times New Roman" w:cs="Times New Roman"/>
          <w:szCs w:val="24"/>
          <w:lang w:bidi="en-US"/>
        </w:rPr>
      </w:pPr>
      <w:r w:rsidRPr="00CA3CC9">
        <w:rPr>
          <w:rFonts w:eastAsia="Times New Roman" w:cs="Times New Roman"/>
          <w:szCs w:val="24"/>
          <w:lang w:bidi="en-US"/>
        </w:rPr>
        <w:t>Kolovoz</w:t>
      </w:r>
      <w:r w:rsidR="00DB6706" w:rsidRPr="00CA3CC9">
        <w:rPr>
          <w:rFonts w:eastAsia="Times New Roman" w:cs="Times New Roman"/>
          <w:szCs w:val="24"/>
          <w:lang w:bidi="en-US"/>
        </w:rPr>
        <w:t xml:space="preserve"> 2023.</w:t>
      </w:r>
    </w:p>
    <w:p w14:paraId="057056A1" w14:textId="77777777" w:rsidR="00DB6706" w:rsidRPr="00CA3CC9" w:rsidRDefault="00DB6706" w:rsidP="00E1515B">
      <w:pPr>
        <w:spacing w:after="0" w:line="276" w:lineRule="auto"/>
        <w:jc w:val="center"/>
        <w:rPr>
          <w:rFonts w:cs="Times New Roman"/>
          <w:b/>
          <w:szCs w:val="24"/>
        </w:rPr>
      </w:pPr>
      <w:r w:rsidRPr="00CA3CC9">
        <w:rPr>
          <w:rFonts w:cs="Times New Roman"/>
          <w:b/>
          <w:szCs w:val="24"/>
        </w:rPr>
        <w:br w:type="page"/>
      </w:r>
    </w:p>
    <w:p w14:paraId="41B821C7" w14:textId="77777777" w:rsidR="00DB6706" w:rsidRPr="00CA3CC9" w:rsidRDefault="00DB6706" w:rsidP="00E1515B">
      <w:pPr>
        <w:spacing w:after="0" w:line="276" w:lineRule="auto"/>
        <w:jc w:val="center"/>
        <w:rPr>
          <w:rFonts w:cs="Times New Roman"/>
          <w:b/>
          <w:bCs/>
          <w:szCs w:val="24"/>
        </w:rPr>
      </w:pPr>
    </w:p>
    <w:p w14:paraId="4A5B6D8F" w14:textId="77777777" w:rsidR="005F01FC" w:rsidRPr="00CA3CC9" w:rsidRDefault="005F01FC" w:rsidP="00E1515B">
      <w:pPr>
        <w:spacing w:after="0" w:line="276" w:lineRule="auto"/>
        <w:rPr>
          <w:rFonts w:cs="Times New Roman"/>
          <w:b/>
          <w:i/>
          <w:szCs w:val="24"/>
        </w:rPr>
      </w:pPr>
      <w:r w:rsidRPr="00CA3CC9">
        <w:rPr>
          <w:rFonts w:cs="Times New Roman"/>
          <w:b/>
          <w:i/>
          <w:szCs w:val="24"/>
        </w:rPr>
        <w:t>Sadržaj</w:t>
      </w:r>
    </w:p>
    <w:p w14:paraId="3086F47F" w14:textId="77777777" w:rsidR="005F01FC" w:rsidRPr="00CA3CC9" w:rsidRDefault="005F01FC" w:rsidP="00E1515B">
      <w:pPr>
        <w:spacing w:after="0" w:line="276" w:lineRule="auto"/>
        <w:ind w:firstLine="360"/>
        <w:rPr>
          <w:rFonts w:cs="Times New Roman"/>
          <w:b/>
          <w:szCs w:val="24"/>
        </w:rPr>
      </w:pPr>
    </w:p>
    <w:p w14:paraId="445E750B" w14:textId="60B1D209" w:rsidR="005F01FC" w:rsidRPr="00CA3CC9" w:rsidRDefault="005F01FC" w:rsidP="00E1515B">
      <w:pPr>
        <w:spacing w:after="100" w:line="276" w:lineRule="auto"/>
        <w:jc w:val="both"/>
        <w:rPr>
          <w:rFonts w:eastAsiaTheme="minorEastAsia" w:cs="Times New Roman"/>
          <w:szCs w:val="24"/>
          <w:lang w:eastAsia="hr-HR"/>
        </w:rPr>
      </w:pPr>
      <w:r w:rsidRPr="00CA3CC9">
        <w:rPr>
          <w:rFonts w:eastAsiaTheme="minorEastAsia" w:cs="Times New Roman"/>
          <w:szCs w:val="24"/>
          <w:lang w:eastAsia="hr-HR"/>
        </w:rPr>
        <w:t>Zakonodavstvo Republike Hrvatske</w:t>
      </w:r>
      <w:r w:rsidRPr="00CA3CC9">
        <w:rPr>
          <w:rFonts w:eastAsiaTheme="minorEastAsia" w:cs="Times New Roman"/>
          <w:szCs w:val="24"/>
          <w:lang w:eastAsia="hr-HR"/>
        </w:rPr>
        <w:ptab w:relativeTo="margin" w:alignment="right" w:leader="dot"/>
      </w:r>
      <w:r w:rsidR="006C51BB" w:rsidRPr="00CA3CC9">
        <w:rPr>
          <w:rFonts w:eastAsiaTheme="minorEastAsia" w:cs="Times New Roman"/>
          <w:szCs w:val="24"/>
          <w:lang w:eastAsia="hr-HR"/>
        </w:rPr>
        <w:t>………………………………………………………….</w:t>
      </w:r>
      <w:r w:rsidRPr="00CA3CC9">
        <w:rPr>
          <w:rFonts w:eastAsiaTheme="minorEastAsia" w:cs="Times New Roman"/>
          <w:szCs w:val="24"/>
          <w:lang w:eastAsia="hr-HR"/>
        </w:rPr>
        <w:t>4</w:t>
      </w:r>
    </w:p>
    <w:p w14:paraId="76BCF6B7" w14:textId="0F84107B" w:rsidR="005F01FC" w:rsidRPr="00CA3CC9" w:rsidRDefault="005F01FC" w:rsidP="00E1515B">
      <w:pPr>
        <w:spacing w:after="100" w:line="276" w:lineRule="auto"/>
        <w:jc w:val="both"/>
        <w:rPr>
          <w:rFonts w:eastAsiaTheme="minorEastAsia" w:cs="Times New Roman"/>
          <w:szCs w:val="24"/>
          <w:lang w:eastAsia="hr-HR"/>
        </w:rPr>
      </w:pPr>
      <w:r w:rsidRPr="00CA3CC9">
        <w:rPr>
          <w:rFonts w:eastAsiaTheme="minorEastAsia" w:cs="Times New Roman"/>
          <w:szCs w:val="24"/>
          <w:lang w:eastAsia="hr-HR"/>
        </w:rPr>
        <w:t>Popis kratica ..……………………………………………………………………………..…</w:t>
      </w:r>
      <w:r w:rsidR="006C51BB" w:rsidRPr="00CA3CC9">
        <w:rPr>
          <w:rFonts w:eastAsiaTheme="minorEastAsia" w:cs="Times New Roman"/>
          <w:szCs w:val="24"/>
          <w:lang w:eastAsia="hr-HR"/>
        </w:rPr>
        <w:t>.</w:t>
      </w:r>
      <w:r w:rsidR="004D6A1F" w:rsidRPr="00CA3CC9">
        <w:rPr>
          <w:rFonts w:eastAsiaTheme="minorEastAsia" w:cs="Times New Roman"/>
          <w:szCs w:val="24"/>
          <w:lang w:eastAsia="hr-HR"/>
        </w:rPr>
        <w:t>6</w:t>
      </w:r>
    </w:p>
    <w:p w14:paraId="4A51D4DF" w14:textId="349B2D4C" w:rsidR="005F01FC" w:rsidRPr="00CA3CC9" w:rsidRDefault="005F01FC" w:rsidP="00E1515B">
      <w:pPr>
        <w:spacing w:after="100" w:line="276" w:lineRule="auto"/>
        <w:jc w:val="both"/>
        <w:rPr>
          <w:rFonts w:eastAsiaTheme="minorEastAsia" w:cs="Times New Roman"/>
          <w:szCs w:val="24"/>
          <w:lang w:eastAsia="hr-HR"/>
        </w:rPr>
      </w:pPr>
      <w:r w:rsidRPr="00CA3CC9">
        <w:rPr>
          <w:rFonts w:eastAsiaTheme="minorEastAsia" w:cs="Times New Roman"/>
          <w:szCs w:val="24"/>
          <w:lang w:eastAsia="hr-HR"/>
        </w:rPr>
        <w:t>Članak 7. - Pravo djece i mladih na zaštitu</w:t>
      </w:r>
      <w:r w:rsidRPr="00CA3CC9">
        <w:rPr>
          <w:rFonts w:eastAsiaTheme="minorEastAsia" w:cs="Times New Roman"/>
          <w:szCs w:val="24"/>
          <w:lang w:eastAsia="hr-HR"/>
        </w:rPr>
        <w:ptab w:relativeTo="margin" w:alignment="right" w:leader="dot"/>
      </w:r>
      <w:r w:rsidR="006C51BB" w:rsidRPr="00CA3CC9">
        <w:rPr>
          <w:rFonts w:eastAsiaTheme="minorEastAsia" w:cs="Times New Roman"/>
          <w:szCs w:val="24"/>
          <w:lang w:eastAsia="hr-HR"/>
        </w:rPr>
        <w:t>…………………………………………………..</w:t>
      </w:r>
      <w:r w:rsidR="004D6A1F" w:rsidRPr="00CA3CC9">
        <w:rPr>
          <w:rFonts w:eastAsiaTheme="minorEastAsia" w:cs="Times New Roman"/>
          <w:szCs w:val="24"/>
          <w:lang w:eastAsia="hr-HR"/>
        </w:rPr>
        <w:t>7</w:t>
      </w:r>
    </w:p>
    <w:p w14:paraId="40605BBC" w14:textId="7CEFAC9C" w:rsidR="005F01FC" w:rsidRPr="00CA3CC9" w:rsidRDefault="005F01FC" w:rsidP="00E1515B">
      <w:pPr>
        <w:spacing w:after="100" w:line="276" w:lineRule="auto"/>
        <w:jc w:val="both"/>
        <w:rPr>
          <w:rFonts w:eastAsiaTheme="minorEastAsia" w:cs="Times New Roman"/>
          <w:szCs w:val="24"/>
          <w:lang w:eastAsia="hr-HR"/>
        </w:rPr>
      </w:pPr>
      <w:r w:rsidRPr="00CA3CC9">
        <w:rPr>
          <w:rFonts w:eastAsiaTheme="minorEastAsia" w:cs="Times New Roman"/>
          <w:szCs w:val="24"/>
          <w:lang w:eastAsia="hr-HR"/>
        </w:rPr>
        <w:t xml:space="preserve">Stavak 1. </w:t>
      </w:r>
      <w:r w:rsidRPr="00CA3CC9">
        <w:rPr>
          <w:rFonts w:eastAsiaTheme="minorEastAsia" w:cs="Times New Roman"/>
          <w:szCs w:val="24"/>
          <w:lang w:eastAsia="hr-HR"/>
        </w:rPr>
        <w:ptab w:relativeTo="margin" w:alignment="right" w:leader="dot"/>
      </w:r>
      <w:r w:rsidR="006C51BB" w:rsidRPr="00CA3CC9">
        <w:rPr>
          <w:rFonts w:eastAsiaTheme="minorEastAsia" w:cs="Times New Roman"/>
          <w:szCs w:val="24"/>
          <w:lang w:eastAsia="hr-HR"/>
        </w:rPr>
        <w:t>……………………………………………………………………………………..</w:t>
      </w:r>
      <w:r w:rsidR="004D6A1F" w:rsidRPr="00CA3CC9">
        <w:rPr>
          <w:rFonts w:eastAsiaTheme="minorEastAsia" w:cs="Times New Roman"/>
          <w:szCs w:val="24"/>
          <w:lang w:eastAsia="hr-HR"/>
        </w:rPr>
        <w:t>7</w:t>
      </w:r>
    </w:p>
    <w:p w14:paraId="4BAC0447" w14:textId="3B8D3206" w:rsidR="005F01FC" w:rsidRPr="00CA3CC9" w:rsidRDefault="005F01FC" w:rsidP="00E1515B">
      <w:pPr>
        <w:spacing w:after="100" w:line="276" w:lineRule="auto"/>
        <w:jc w:val="both"/>
        <w:rPr>
          <w:rFonts w:eastAsiaTheme="minorEastAsia" w:cs="Times New Roman"/>
          <w:szCs w:val="24"/>
          <w:lang w:eastAsia="hr-HR"/>
        </w:rPr>
      </w:pPr>
      <w:r w:rsidRPr="00CA3CC9">
        <w:rPr>
          <w:rFonts w:eastAsiaTheme="minorEastAsia" w:cs="Times New Roman"/>
          <w:szCs w:val="24"/>
          <w:lang w:eastAsia="hr-HR"/>
        </w:rPr>
        <w:t xml:space="preserve">Stavak 5. </w:t>
      </w:r>
      <w:r w:rsidRPr="00CA3CC9">
        <w:rPr>
          <w:rFonts w:eastAsiaTheme="minorEastAsia" w:cs="Times New Roman"/>
          <w:szCs w:val="24"/>
          <w:lang w:eastAsia="hr-HR"/>
        </w:rPr>
        <w:ptab w:relativeTo="margin" w:alignment="right" w:leader="dot"/>
      </w:r>
      <w:r w:rsidR="006C51BB" w:rsidRPr="00CA3CC9">
        <w:rPr>
          <w:rFonts w:eastAsiaTheme="minorEastAsia" w:cs="Times New Roman"/>
          <w:szCs w:val="24"/>
          <w:lang w:eastAsia="hr-HR"/>
        </w:rPr>
        <w:t>……………………………………………………………………………………</w:t>
      </w:r>
      <w:r w:rsidRPr="00CA3CC9">
        <w:rPr>
          <w:rFonts w:eastAsiaTheme="minorEastAsia" w:cs="Times New Roman"/>
          <w:szCs w:val="24"/>
          <w:lang w:eastAsia="hr-HR"/>
        </w:rPr>
        <w:t>1</w:t>
      </w:r>
      <w:r w:rsidR="004D6A1F" w:rsidRPr="00CA3CC9">
        <w:rPr>
          <w:rFonts w:eastAsiaTheme="minorEastAsia" w:cs="Times New Roman"/>
          <w:szCs w:val="24"/>
          <w:lang w:eastAsia="hr-HR"/>
        </w:rPr>
        <w:t>1</w:t>
      </w:r>
    </w:p>
    <w:p w14:paraId="212CEE7D" w14:textId="44365750" w:rsidR="005F01FC" w:rsidRPr="00CA3CC9" w:rsidRDefault="005F01FC" w:rsidP="00E1515B">
      <w:pPr>
        <w:spacing w:after="100" w:line="276" w:lineRule="auto"/>
        <w:jc w:val="both"/>
        <w:rPr>
          <w:rFonts w:eastAsiaTheme="minorEastAsia" w:cs="Times New Roman"/>
          <w:szCs w:val="24"/>
          <w:lang w:eastAsia="hr-HR"/>
        </w:rPr>
      </w:pPr>
      <w:r w:rsidRPr="00CA3CC9">
        <w:rPr>
          <w:rFonts w:eastAsiaTheme="minorEastAsia" w:cs="Times New Roman"/>
          <w:szCs w:val="24"/>
          <w:lang w:eastAsia="hr-HR"/>
        </w:rPr>
        <w:t xml:space="preserve">Stavak 10. </w:t>
      </w:r>
      <w:r w:rsidRPr="00CA3CC9">
        <w:rPr>
          <w:rFonts w:eastAsiaTheme="minorEastAsia" w:cs="Times New Roman"/>
          <w:szCs w:val="24"/>
          <w:lang w:eastAsia="hr-HR"/>
        </w:rPr>
        <w:ptab w:relativeTo="margin" w:alignment="right" w:leader="dot"/>
      </w:r>
      <w:r w:rsidR="006C51BB" w:rsidRPr="00CA3CC9">
        <w:rPr>
          <w:rFonts w:eastAsiaTheme="minorEastAsia" w:cs="Times New Roman"/>
          <w:szCs w:val="24"/>
          <w:lang w:eastAsia="hr-HR"/>
        </w:rPr>
        <w:t>…………………………………………………………………………………..</w:t>
      </w:r>
      <w:r w:rsidRPr="00CA3CC9">
        <w:rPr>
          <w:rFonts w:eastAsiaTheme="minorEastAsia" w:cs="Times New Roman"/>
          <w:szCs w:val="24"/>
          <w:lang w:eastAsia="hr-HR"/>
        </w:rPr>
        <w:t>1</w:t>
      </w:r>
      <w:r w:rsidR="004D6A1F" w:rsidRPr="00CA3CC9">
        <w:rPr>
          <w:rFonts w:eastAsiaTheme="minorEastAsia" w:cs="Times New Roman"/>
          <w:szCs w:val="24"/>
          <w:lang w:eastAsia="hr-HR"/>
        </w:rPr>
        <w:t>3</w:t>
      </w:r>
    </w:p>
    <w:p w14:paraId="53C5EAF4" w14:textId="35336214" w:rsidR="005F01FC" w:rsidRPr="00CA3CC9" w:rsidRDefault="005F01FC" w:rsidP="00E1515B">
      <w:pPr>
        <w:spacing w:after="100" w:line="276" w:lineRule="auto"/>
        <w:jc w:val="both"/>
        <w:rPr>
          <w:rFonts w:eastAsiaTheme="minorEastAsia" w:cs="Times New Roman"/>
          <w:szCs w:val="24"/>
          <w:lang w:eastAsia="hr-HR"/>
        </w:rPr>
      </w:pPr>
      <w:r w:rsidRPr="00CA3CC9">
        <w:rPr>
          <w:rFonts w:eastAsiaTheme="minorEastAsia" w:cs="Times New Roman"/>
          <w:szCs w:val="24"/>
          <w:lang w:eastAsia="hr-HR"/>
        </w:rPr>
        <w:t>Članak 8. - Pravo zaposlenih žena na zaštitu materinstva</w:t>
      </w:r>
      <w:r w:rsidRPr="00CA3CC9">
        <w:rPr>
          <w:rFonts w:eastAsiaTheme="minorEastAsia" w:cs="Times New Roman"/>
          <w:szCs w:val="24"/>
          <w:lang w:eastAsia="hr-HR"/>
        </w:rPr>
        <w:ptab w:relativeTo="margin" w:alignment="right" w:leader="dot"/>
      </w:r>
      <w:r w:rsidR="006C51BB" w:rsidRPr="00CA3CC9">
        <w:rPr>
          <w:rFonts w:eastAsiaTheme="minorEastAsia" w:cs="Times New Roman"/>
          <w:szCs w:val="24"/>
          <w:lang w:eastAsia="hr-HR"/>
        </w:rPr>
        <w:t>………………………………….</w:t>
      </w:r>
      <w:r w:rsidR="00605604" w:rsidRPr="00CA3CC9">
        <w:rPr>
          <w:rFonts w:eastAsiaTheme="minorEastAsia" w:cs="Times New Roman"/>
          <w:szCs w:val="24"/>
          <w:lang w:eastAsia="hr-HR"/>
        </w:rPr>
        <w:t>1</w:t>
      </w:r>
      <w:r w:rsidR="006E24FC" w:rsidRPr="00CA3CC9">
        <w:rPr>
          <w:rFonts w:eastAsiaTheme="minorEastAsia" w:cs="Times New Roman"/>
          <w:szCs w:val="24"/>
          <w:lang w:eastAsia="hr-HR"/>
        </w:rPr>
        <w:t>9</w:t>
      </w:r>
    </w:p>
    <w:p w14:paraId="6AD37FA9" w14:textId="033267CE" w:rsidR="005F01FC" w:rsidRPr="00CA3CC9" w:rsidRDefault="005F01FC" w:rsidP="00E1515B">
      <w:pPr>
        <w:spacing w:after="100" w:line="276" w:lineRule="auto"/>
        <w:jc w:val="both"/>
        <w:rPr>
          <w:rFonts w:eastAsiaTheme="minorEastAsia" w:cs="Times New Roman"/>
          <w:szCs w:val="24"/>
          <w:lang w:eastAsia="hr-HR"/>
        </w:rPr>
      </w:pPr>
      <w:r w:rsidRPr="00CA3CC9">
        <w:rPr>
          <w:rFonts w:eastAsiaTheme="minorEastAsia" w:cs="Times New Roman"/>
          <w:szCs w:val="24"/>
          <w:lang w:eastAsia="hr-HR"/>
        </w:rPr>
        <w:t xml:space="preserve">Stavak 1. </w:t>
      </w:r>
      <w:r w:rsidRPr="00CA3CC9">
        <w:rPr>
          <w:rFonts w:eastAsiaTheme="minorEastAsia" w:cs="Times New Roman"/>
          <w:szCs w:val="24"/>
          <w:lang w:eastAsia="hr-HR"/>
        </w:rPr>
        <w:ptab w:relativeTo="margin" w:alignment="right" w:leader="dot"/>
      </w:r>
      <w:r w:rsidR="006C51BB" w:rsidRPr="00CA3CC9">
        <w:rPr>
          <w:rFonts w:eastAsiaTheme="minorEastAsia" w:cs="Times New Roman"/>
          <w:szCs w:val="24"/>
          <w:lang w:eastAsia="hr-HR"/>
        </w:rPr>
        <w:t>……………………………………………………………………………………</w:t>
      </w:r>
      <w:r w:rsidR="006E24FC" w:rsidRPr="00CA3CC9">
        <w:rPr>
          <w:rFonts w:eastAsiaTheme="minorEastAsia" w:cs="Times New Roman"/>
          <w:szCs w:val="24"/>
          <w:lang w:eastAsia="hr-HR"/>
        </w:rPr>
        <w:t>19</w:t>
      </w:r>
    </w:p>
    <w:p w14:paraId="4ED55B3F" w14:textId="027EC005" w:rsidR="005F01FC" w:rsidRPr="00CA3CC9" w:rsidRDefault="005F01FC" w:rsidP="00E1515B">
      <w:pPr>
        <w:spacing w:after="100" w:line="276" w:lineRule="auto"/>
        <w:jc w:val="both"/>
        <w:rPr>
          <w:rFonts w:eastAsiaTheme="minorEastAsia" w:cs="Times New Roman"/>
          <w:szCs w:val="24"/>
          <w:lang w:eastAsia="hr-HR"/>
        </w:rPr>
      </w:pPr>
      <w:r w:rsidRPr="00CA3CC9">
        <w:rPr>
          <w:rFonts w:eastAsiaTheme="minorEastAsia" w:cs="Times New Roman"/>
          <w:szCs w:val="24"/>
          <w:lang w:eastAsia="hr-HR"/>
        </w:rPr>
        <w:t xml:space="preserve">Stavak 2. </w:t>
      </w:r>
      <w:r w:rsidRPr="00CA3CC9">
        <w:rPr>
          <w:rFonts w:eastAsiaTheme="minorEastAsia" w:cs="Times New Roman"/>
          <w:szCs w:val="24"/>
          <w:lang w:eastAsia="hr-HR"/>
        </w:rPr>
        <w:ptab w:relativeTo="margin" w:alignment="right" w:leader="dot"/>
      </w:r>
      <w:r w:rsidR="006C51BB" w:rsidRPr="00CA3CC9">
        <w:rPr>
          <w:rFonts w:eastAsiaTheme="minorEastAsia" w:cs="Times New Roman"/>
          <w:szCs w:val="24"/>
          <w:lang w:eastAsia="hr-HR"/>
        </w:rPr>
        <w:t>……………………………………………………………………………………</w:t>
      </w:r>
      <w:r w:rsidRPr="00CA3CC9">
        <w:rPr>
          <w:rFonts w:eastAsiaTheme="minorEastAsia" w:cs="Times New Roman"/>
          <w:szCs w:val="24"/>
          <w:lang w:eastAsia="hr-HR"/>
        </w:rPr>
        <w:t>2</w:t>
      </w:r>
      <w:r w:rsidR="006E24FC" w:rsidRPr="00CA3CC9">
        <w:rPr>
          <w:rFonts w:eastAsiaTheme="minorEastAsia" w:cs="Times New Roman"/>
          <w:szCs w:val="24"/>
          <w:lang w:eastAsia="hr-HR"/>
        </w:rPr>
        <w:t>2</w:t>
      </w:r>
    </w:p>
    <w:p w14:paraId="6A1A6C9B" w14:textId="6B872499" w:rsidR="005F01FC" w:rsidRPr="00CA3CC9" w:rsidRDefault="005F01FC" w:rsidP="00E1515B">
      <w:pPr>
        <w:spacing w:after="100" w:line="276" w:lineRule="auto"/>
        <w:jc w:val="both"/>
        <w:rPr>
          <w:rFonts w:eastAsiaTheme="minorEastAsia" w:cs="Times New Roman"/>
          <w:szCs w:val="24"/>
          <w:lang w:eastAsia="hr-HR"/>
        </w:rPr>
      </w:pPr>
      <w:r w:rsidRPr="00CA3CC9">
        <w:rPr>
          <w:rFonts w:eastAsiaTheme="minorEastAsia" w:cs="Times New Roman"/>
          <w:szCs w:val="24"/>
          <w:lang w:eastAsia="hr-HR"/>
        </w:rPr>
        <w:t xml:space="preserve">Stavak 4. </w:t>
      </w:r>
      <w:r w:rsidRPr="00CA3CC9">
        <w:rPr>
          <w:rFonts w:eastAsiaTheme="minorEastAsia" w:cs="Times New Roman"/>
          <w:szCs w:val="24"/>
          <w:lang w:eastAsia="hr-HR"/>
        </w:rPr>
        <w:ptab w:relativeTo="margin" w:alignment="right" w:leader="dot"/>
      </w:r>
      <w:r w:rsidR="006C51BB" w:rsidRPr="00CA3CC9">
        <w:rPr>
          <w:rFonts w:eastAsiaTheme="minorEastAsia" w:cs="Times New Roman"/>
          <w:szCs w:val="24"/>
          <w:lang w:eastAsia="hr-HR"/>
        </w:rPr>
        <w:t>……………………………………………………………………………………</w:t>
      </w:r>
      <w:r w:rsidR="006E24FC" w:rsidRPr="00CA3CC9">
        <w:rPr>
          <w:rFonts w:eastAsiaTheme="minorEastAsia" w:cs="Times New Roman"/>
          <w:szCs w:val="24"/>
          <w:lang w:eastAsia="hr-HR"/>
        </w:rPr>
        <w:t>23</w:t>
      </w:r>
    </w:p>
    <w:p w14:paraId="12C565A8" w14:textId="5A7FD47D" w:rsidR="005F01FC" w:rsidRPr="00CA3CC9" w:rsidRDefault="005F01FC" w:rsidP="00E1515B">
      <w:pPr>
        <w:spacing w:after="100" w:line="276" w:lineRule="auto"/>
        <w:jc w:val="both"/>
        <w:rPr>
          <w:rFonts w:eastAsiaTheme="minorEastAsia" w:cs="Times New Roman"/>
          <w:szCs w:val="24"/>
          <w:lang w:eastAsia="hr-HR"/>
        </w:rPr>
      </w:pPr>
      <w:r w:rsidRPr="00CA3CC9">
        <w:rPr>
          <w:rFonts w:eastAsiaTheme="minorEastAsia" w:cs="Times New Roman"/>
          <w:szCs w:val="24"/>
          <w:lang w:eastAsia="hr-HR"/>
        </w:rPr>
        <w:t xml:space="preserve">Stavak 5. </w:t>
      </w:r>
      <w:r w:rsidRPr="00CA3CC9">
        <w:rPr>
          <w:rFonts w:eastAsiaTheme="minorEastAsia" w:cs="Times New Roman"/>
          <w:szCs w:val="24"/>
          <w:lang w:eastAsia="hr-HR"/>
        </w:rPr>
        <w:ptab w:relativeTo="margin" w:alignment="right" w:leader="dot"/>
      </w:r>
      <w:r w:rsidR="006C51BB" w:rsidRPr="00CA3CC9">
        <w:rPr>
          <w:rFonts w:eastAsiaTheme="minorEastAsia" w:cs="Times New Roman"/>
          <w:szCs w:val="24"/>
          <w:lang w:eastAsia="hr-HR"/>
        </w:rPr>
        <w:t>……………………………………………………………………………………</w:t>
      </w:r>
      <w:r w:rsidRPr="00CA3CC9">
        <w:rPr>
          <w:rFonts w:eastAsiaTheme="minorEastAsia" w:cs="Times New Roman"/>
          <w:szCs w:val="24"/>
          <w:lang w:eastAsia="hr-HR"/>
        </w:rPr>
        <w:t>2</w:t>
      </w:r>
      <w:r w:rsidR="006E24FC" w:rsidRPr="00CA3CC9">
        <w:rPr>
          <w:rFonts w:eastAsiaTheme="minorEastAsia" w:cs="Times New Roman"/>
          <w:szCs w:val="24"/>
          <w:lang w:eastAsia="hr-HR"/>
        </w:rPr>
        <w:t>5</w:t>
      </w:r>
    </w:p>
    <w:p w14:paraId="39D98E5C" w14:textId="253B946A" w:rsidR="005F01FC" w:rsidRPr="00CA3CC9" w:rsidRDefault="005F01FC" w:rsidP="00E1515B">
      <w:pPr>
        <w:spacing w:after="100" w:line="276" w:lineRule="auto"/>
        <w:jc w:val="both"/>
        <w:rPr>
          <w:rFonts w:eastAsiaTheme="minorEastAsia" w:cs="Times New Roman"/>
          <w:szCs w:val="24"/>
          <w:lang w:eastAsia="hr-HR"/>
        </w:rPr>
      </w:pPr>
      <w:r w:rsidRPr="00CA3CC9">
        <w:rPr>
          <w:rFonts w:eastAsiaTheme="minorEastAsia" w:cs="Times New Roman"/>
          <w:szCs w:val="24"/>
          <w:lang w:eastAsia="hr-HR"/>
        </w:rPr>
        <w:t>Članak 16. - Pravo obitelji na socijalnu, pravnu i ekonomsku zaštitu ..………………...…</w:t>
      </w:r>
      <w:r w:rsidR="006C51BB" w:rsidRPr="00CA3CC9">
        <w:rPr>
          <w:rFonts w:eastAsiaTheme="minorEastAsia" w:cs="Times New Roman"/>
          <w:szCs w:val="24"/>
          <w:lang w:eastAsia="hr-HR"/>
        </w:rPr>
        <w:t>…</w:t>
      </w:r>
      <w:r w:rsidRPr="00CA3CC9">
        <w:rPr>
          <w:rFonts w:eastAsiaTheme="minorEastAsia" w:cs="Times New Roman"/>
          <w:szCs w:val="24"/>
          <w:lang w:eastAsia="hr-HR"/>
        </w:rPr>
        <w:t>2</w:t>
      </w:r>
      <w:r w:rsidR="00605604" w:rsidRPr="00CA3CC9">
        <w:rPr>
          <w:rFonts w:eastAsiaTheme="minorEastAsia" w:cs="Times New Roman"/>
          <w:szCs w:val="24"/>
          <w:lang w:eastAsia="hr-HR"/>
        </w:rPr>
        <w:t>6</w:t>
      </w:r>
      <w:r w:rsidRPr="00CA3CC9">
        <w:rPr>
          <w:rFonts w:eastAsiaTheme="minorEastAsia" w:cs="Times New Roman"/>
          <w:szCs w:val="24"/>
          <w:lang w:eastAsia="hr-HR"/>
        </w:rPr>
        <w:t xml:space="preserve"> </w:t>
      </w:r>
    </w:p>
    <w:p w14:paraId="6A373F54" w14:textId="7015B64A" w:rsidR="005F01FC" w:rsidRPr="00CA3CC9" w:rsidRDefault="005F01FC" w:rsidP="00E1515B">
      <w:pPr>
        <w:spacing w:after="100" w:line="276" w:lineRule="auto"/>
        <w:jc w:val="both"/>
        <w:rPr>
          <w:rFonts w:eastAsiaTheme="minorEastAsia" w:cs="Times New Roman"/>
          <w:szCs w:val="24"/>
          <w:lang w:eastAsia="hr-HR"/>
        </w:rPr>
      </w:pPr>
      <w:r w:rsidRPr="00CA3CC9">
        <w:rPr>
          <w:rFonts w:eastAsiaTheme="minorEastAsia" w:cs="Times New Roman"/>
          <w:szCs w:val="24"/>
          <w:lang w:eastAsia="hr-HR"/>
        </w:rPr>
        <w:t>Članak 17. - Pravo majke i djeteta na socijalnu pravnu i ekonomsku zaštitu .…............…</w:t>
      </w:r>
      <w:r w:rsidR="006C51BB" w:rsidRPr="00CA3CC9">
        <w:rPr>
          <w:rFonts w:eastAsiaTheme="minorEastAsia" w:cs="Times New Roman"/>
          <w:szCs w:val="24"/>
          <w:lang w:eastAsia="hr-HR"/>
        </w:rPr>
        <w:t>…..</w:t>
      </w:r>
      <w:r w:rsidRPr="00CA3CC9">
        <w:rPr>
          <w:rFonts w:eastAsiaTheme="minorEastAsia" w:cs="Times New Roman"/>
          <w:szCs w:val="24"/>
          <w:lang w:eastAsia="hr-HR"/>
        </w:rPr>
        <w:t>3</w:t>
      </w:r>
      <w:r w:rsidR="005D033E" w:rsidRPr="00CA3CC9">
        <w:rPr>
          <w:rFonts w:eastAsiaTheme="minorEastAsia" w:cs="Times New Roman"/>
          <w:szCs w:val="24"/>
          <w:lang w:eastAsia="hr-HR"/>
        </w:rPr>
        <w:t>5</w:t>
      </w:r>
    </w:p>
    <w:p w14:paraId="64856689" w14:textId="544B94DA" w:rsidR="005F01FC" w:rsidRPr="00CA3CC9" w:rsidRDefault="005F01FC" w:rsidP="00E1515B">
      <w:pPr>
        <w:spacing w:after="100" w:line="276" w:lineRule="auto"/>
        <w:jc w:val="both"/>
        <w:rPr>
          <w:rFonts w:eastAsiaTheme="minorEastAsia" w:cs="Times New Roman"/>
          <w:szCs w:val="24"/>
          <w:lang w:eastAsia="hr-HR"/>
        </w:rPr>
      </w:pPr>
      <w:r w:rsidRPr="00CA3CC9">
        <w:rPr>
          <w:rFonts w:eastAsiaTheme="minorEastAsia" w:cs="Times New Roman"/>
          <w:szCs w:val="24"/>
          <w:lang w:eastAsia="hr-HR"/>
        </w:rPr>
        <w:t>Stavak 1. (REV)</w:t>
      </w:r>
      <w:r w:rsidRPr="00CA3CC9">
        <w:rPr>
          <w:rFonts w:eastAsiaTheme="minorEastAsia" w:cs="Times New Roman"/>
          <w:szCs w:val="24"/>
          <w:lang w:eastAsia="hr-HR"/>
        </w:rPr>
        <w:ptab w:relativeTo="margin" w:alignment="right" w:leader="dot"/>
      </w:r>
      <w:r w:rsidR="006C51BB" w:rsidRPr="00CA3CC9">
        <w:rPr>
          <w:rFonts w:eastAsiaTheme="minorEastAsia" w:cs="Times New Roman"/>
          <w:szCs w:val="24"/>
          <w:lang w:eastAsia="hr-HR"/>
        </w:rPr>
        <w:t>…………………………………………………………………………….</w:t>
      </w:r>
      <w:r w:rsidRPr="00CA3CC9">
        <w:rPr>
          <w:rFonts w:eastAsiaTheme="minorEastAsia" w:cs="Times New Roman"/>
          <w:szCs w:val="24"/>
          <w:lang w:eastAsia="hr-HR"/>
        </w:rPr>
        <w:t>3</w:t>
      </w:r>
      <w:r w:rsidR="005D033E" w:rsidRPr="00CA3CC9">
        <w:rPr>
          <w:rFonts w:eastAsiaTheme="minorEastAsia" w:cs="Times New Roman"/>
          <w:szCs w:val="24"/>
          <w:lang w:eastAsia="hr-HR"/>
        </w:rPr>
        <w:t>5</w:t>
      </w:r>
    </w:p>
    <w:p w14:paraId="6CBB7A9F" w14:textId="2330189C" w:rsidR="005F01FC" w:rsidRPr="00CA3CC9" w:rsidRDefault="005F01FC" w:rsidP="00E1515B">
      <w:pPr>
        <w:spacing w:after="100" w:line="276" w:lineRule="auto"/>
        <w:jc w:val="both"/>
        <w:rPr>
          <w:rFonts w:eastAsiaTheme="minorEastAsia" w:cs="Times New Roman"/>
          <w:szCs w:val="24"/>
          <w:lang w:eastAsia="hr-HR"/>
        </w:rPr>
      </w:pPr>
      <w:r w:rsidRPr="00CA3CC9">
        <w:rPr>
          <w:rFonts w:eastAsiaTheme="minorEastAsia" w:cs="Times New Roman"/>
          <w:szCs w:val="24"/>
          <w:lang w:eastAsia="hr-HR"/>
        </w:rPr>
        <w:t xml:space="preserve">Stavak 2. (REV) </w:t>
      </w:r>
      <w:r w:rsidRPr="00CA3CC9">
        <w:rPr>
          <w:rFonts w:eastAsiaTheme="minorEastAsia" w:cs="Times New Roman"/>
          <w:szCs w:val="24"/>
          <w:lang w:eastAsia="hr-HR"/>
        </w:rPr>
        <w:ptab w:relativeTo="margin" w:alignment="right" w:leader="dot"/>
      </w:r>
      <w:r w:rsidR="006C51BB" w:rsidRPr="00CA3CC9">
        <w:rPr>
          <w:rFonts w:eastAsiaTheme="minorEastAsia" w:cs="Times New Roman"/>
          <w:szCs w:val="24"/>
          <w:lang w:eastAsia="hr-HR"/>
        </w:rPr>
        <w:t>……………………………………………………………………………</w:t>
      </w:r>
      <w:r w:rsidRPr="00CA3CC9">
        <w:rPr>
          <w:rFonts w:eastAsiaTheme="minorEastAsia" w:cs="Times New Roman"/>
          <w:szCs w:val="24"/>
          <w:lang w:eastAsia="hr-HR"/>
        </w:rPr>
        <w:t>4</w:t>
      </w:r>
      <w:r w:rsidR="005D033E" w:rsidRPr="00CA3CC9">
        <w:rPr>
          <w:rFonts w:eastAsiaTheme="minorEastAsia" w:cs="Times New Roman"/>
          <w:szCs w:val="24"/>
          <w:lang w:eastAsia="hr-HR"/>
        </w:rPr>
        <w:t>9</w:t>
      </w:r>
    </w:p>
    <w:p w14:paraId="6F5C1255" w14:textId="77777777" w:rsidR="005F01FC" w:rsidRPr="00CA3CC9" w:rsidRDefault="005F01FC" w:rsidP="00E1515B">
      <w:pPr>
        <w:spacing w:after="0" w:line="276" w:lineRule="auto"/>
        <w:jc w:val="both"/>
        <w:rPr>
          <w:rFonts w:cs="Times New Roman"/>
          <w:szCs w:val="24"/>
        </w:rPr>
      </w:pPr>
    </w:p>
    <w:p w14:paraId="3A38285C" w14:textId="77777777" w:rsidR="005F01FC" w:rsidRPr="00CA3CC9" w:rsidRDefault="005F01FC" w:rsidP="00E1515B">
      <w:pPr>
        <w:tabs>
          <w:tab w:val="left" w:pos="2280"/>
        </w:tabs>
        <w:spacing w:after="0" w:line="276" w:lineRule="auto"/>
        <w:jc w:val="both"/>
        <w:rPr>
          <w:rFonts w:cs="Times New Roman"/>
          <w:b/>
          <w:bCs/>
          <w:szCs w:val="24"/>
        </w:rPr>
      </w:pPr>
      <w:r w:rsidRPr="00CA3CC9">
        <w:rPr>
          <w:rFonts w:cs="Times New Roman"/>
          <w:b/>
          <w:bCs/>
          <w:szCs w:val="24"/>
        </w:rPr>
        <w:tab/>
      </w:r>
    </w:p>
    <w:p w14:paraId="191FE35D" w14:textId="77777777" w:rsidR="00DB6706" w:rsidRPr="00CA3CC9" w:rsidRDefault="00DB6706" w:rsidP="00E1515B">
      <w:pPr>
        <w:tabs>
          <w:tab w:val="left" w:pos="2280"/>
        </w:tabs>
        <w:spacing w:after="0" w:line="276" w:lineRule="auto"/>
        <w:rPr>
          <w:rFonts w:cs="Times New Roman"/>
          <w:b/>
          <w:bCs/>
          <w:szCs w:val="24"/>
        </w:rPr>
      </w:pPr>
      <w:r w:rsidRPr="00CA3CC9">
        <w:rPr>
          <w:rFonts w:cs="Times New Roman"/>
          <w:b/>
          <w:bCs/>
          <w:szCs w:val="24"/>
        </w:rPr>
        <w:tab/>
      </w:r>
    </w:p>
    <w:p w14:paraId="776216BC" w14:textId="77777777" w:rsidR="00DB6706" w:rsidRPr="00CA3CC9" w:rsidRDefault="00DB6706" w:rsidP="00E1515B">
      <w:pPr>
        <w:spacing w:after="0" w:line="276" w:lineRule="auto"/>
        <w:jc w:val="center"/>
        <w:rPr>
          <w:rFonts w:cs="Times New Roman"/>
          <w:b/>
          <w:bCs/>
          <w:szCs w:val="24"/>
        </w:rPr>
      </w:pPr>
    </w:p>
    <w:p w14:paraId="090F3418" w14:textId="77777777" w:rsidR="00DB6706" w:rsidRPr="00CA3CC9" w:rsidRDefault="00DB6706" w:rsidP="00E1515B">
      <w:pPr>
        <w:spacing w:after="0" w:line="276" w:lineRule="auto"/>
        <w:jc w:val="center"/>
        <w:rPr>
          <w:rFonts w:cs="Times New Roman"/>
          <w:b/>
          <w:bCs/>
          <w:szCs w:val="24"/>
        </w:rPr>
      </w:pPr>
    </w:p>
    <w:p w14:paraId="485DCE3F" w14:textId="77777777" w:rsidR="005F01FC" w:rsidRPr="00CA3CC9" w:rsidRDefault="005F01FC" w:rsidP="00E1515B">
      <w:pPr>
        <w:spacing w:after="0" w:line="276" w:lineRule="auto"/>
        <w:jc w:val="center"/>
        <w:rPr>
          <w:rFonts w:cs="Times New Roman"/>
          <w:b/>
          <w:bCs/>
          <w:szCs w:val="24"/>
        </w:rPr>
      </w:pPr>
    </w:p>
    <w:p w14:paraId="06592CFA" w14:textId="77777777" w:rsidR="005F01FC" w:rsidRPr="00CA3CC9" w:rsidRDefault="005F01FC" w:rsidP="00E1515B">
      <w:pPr>
        <w:spacing w:after="0" w:line="276" w:lineRule="auto"/>
        <w:jc w:val="center"/>
        <w:rPr>
          <w:rFonts w:cs="Times New Roman"/>
          <w:b/>
          <w:bCs/>
          <w:szCs w:val="24"/>
        </w:rPr>
      </w:pPr>
    </w:p>
    <w:p w14:paraId="169985ED" w14:textId="77777777" w:rsidR="005F01FC" w:rsidRPr="00CA3CC9" w:rsidRDefault="005F01FC" w:rsidP="00E1515B">
      <w:pPr>
        <w:spacing w:after="0" w:line="276" w:lineRule="auto"/>
        <w:jc w:val="center"/>
        <w:rPr>
          <w:rFonts w:cs="Times New Roman"/>
          <w:b/>
          <w:bCs/>
          <w:szCs w:val="24"/>
        </w:rPr>
      </w:pPr>
    </w:p>
    <w:p w14:paraId="7803791C" w14:textId="77777777" w:rsidR="005F01FC" w:rsidRPr="00CA3CC9" w:rsidRDefault="005F01FC" w:rsidP="00E1515B">
      <w:pPr>
        <w:spacing w:after="0" w:line="276" w:lineRule="auto"/>
        <w:jc w:val="center"/>
        <w:rPr>
          <w:rFonts w:cs="Times New Roman"/>
          <w:b/>
          <w:bCs/>
          <w:szCs w:val="24"/>
        </w:rPr>
      </w:pPr>
    </w:p>
    <w:p w14:paraId="0EA78D47" w14:textId="77777777" w:rsidR="005F01FC" w:rsidRPr="00CA3CC9" w:rsidRDefault="005F01FC" w:rsidP="00E1515B">
      <w:pPr>
        <w:spacing w:after="0" w:line="276" w:lineRule="auto"/>
        <w:jc w:val="center"/>
        <w:rPr>
          <w:rFonts w:cs="Times New Roman"/>
          <w:b/>
          <w:bCs/>
          <w:szCs w:val="24"/>
        </w:rPr>
      </w:pPr>
    </w:p>
    <w:p w14:paraId="54C2EEF7" w14:textId="77777777" w:rsidR="005F01FC" w:rsidRPr="00CA3CC9" w:rsidRDefault="005F01FC" w:rsidP="00E1515B">
      <w:pPr>
        <w:spacing w:after="0" w:line="276" w:lineRule="auto"/>
        <w:jc w:val="center"/>
        <w:rPr>
          <w:rFonts w:cs="Times New Roman"/>
          <w:b/>
          <w:bCs/>
          <w:szCs w:val="24"/>
        </w:rPr>
      </w:pPr>
    </w:p>
    <w:p w14:paraId="6D7D2670" w14:textId="77777777" w:rsidR="005F01FC" w:rsidRPr="00CA3CC9" w:rsidRDefault="005F01FC" w:rsidP="00E1515B">
      <w:pPr>
        <w:spacing w:after="0" w:line="276" w:lineRule="auto"/>
        <w:jc w:val="center"/>
        <w:rPr>
          <w:rFonts w:cs="Times New Roman"/>
          <w:b/>
          <w:bCs/>
          <w:szCs w:val="24"/>
        </w:rPr>
      </w:pPr>
    </w:p>
    <w:p w14:paraId="16E79BD1" w14:textId="77777777" w:rsidR="005F01FC" w:rsidRPr="00CA3CC9" w:rsidRDefault="005F01FC" w:rsidP="00E1515B">
      <w:pPr>
        <w:spacing w:after="0" w:line="276" w:lineRule="auto"/>
        <w:jc w:val="center"/>
        <w:rPr>
          <w:rFonts w:cs="Times New Roman"/>
          <w:b/>
          <w:bCs/>
          <w:szCs w:val="24"/>
        </w:rPr>
      </w:pPr>
    </w:p>
    <w:p w14:paraId="22F72FE2" w14:textId="77777777" w:rsidR="005F01FC" w:rsidRPr="00CA3CC9" w:rsidRDefault="005F01FC" w:rsidP="00E1515B">
      <w:pPr>
        <w:spacing w:after="0" w:line="276" w:lineRule="auto"/>
        <w:jc w:val="center"/>
        <w:rPr>
          <w:rFonts w:cs="Times New Roman"/>
          <w:b/>
          <w:bCs/>
          <w:szCs w:val="24"/>
        </w:rPr>
      </w:pPr>
    </w:p>
    <w:p w14:paraId="697CBADD" w14:textId="77777777" w:rsidR="005F01FC" w:rsidRPr="00CA3CC9" w:rsidRDefault="005F01FC" w:rsidP="00E1515B">
      <w:pPr>
        <w:spacing w:after="0" w:line="276" w:lineRule="auto"/>
        <w:jc w:val="center"/>
        <w:rPr>
          <w:rFonts w:cs="Times New Roman"/>
          <w:b/>
          <w:bCs/>
          <w:szCs w:val="24"/>
        </w:rPr>
      </w:pPr>
    </w:p>
    <w:p w14:paraId="274E31B2" w14:textId="77777777" w:rsidR="00DB6706" w:rsidRPr="00CA3CC9" w:rsidRDefault="00DB6706" w:rsidP="00E1515B">
      <w:pPr>
        <w:spacing w:after="0" w:line="276" w:lineRule="auto"/>
        <w:jc w:val="center"/>
        <w:rPr>
          <w:rFonts w:cs="Times New Roman"/>
          <w:b/>
          <w:bCs/>
          <w:szCs w:val="24"/>
        </w:rPr>
      </w:pPr>
    </w:p>
    <w:p w14:paraId="7DD53D3F" w14:textId="77777777" w:rsidR="00DB6706" w:rsidRPr="00CA3CC9" w:rsidRDefault="00DB6706" w:rsidP="00E1515B">
      <w:pPr>
        <w:spacing w:after="0" w:line="276" w:lineRule="auto"/>
        <w:jc w:val="center"/>
        <w:rPr>
          <w:rFonts w:cs="Times New Roman"/>
          <w:b/>
          <w:bCs/>
          <w:szCs w:val="24"/>
        </w:rPr>
      </w:pPr>
    </w:p>
    <w:p w14:paraId="789B93F1" w14:textId="77777777" w:rsidR="00DB6706" w:rsidRPr="00CA3CC9" w:rsidRDefault="00DB6706" w:rsidP="00E1515B">
      <w:pPr>
        <w:spacing w:after="0" w:line="276" w:lineRule="auto"/>
        <w:jc w:val="center"/>
        <w:rPr>
          <w:rFonts w:cs="Times New Roman"/>
          <w:b/>
          <w:bCs/>
          <w:szCs w:val="24"/>
        </w:rPr>
      </w:pPr>
    </w:p>
    <w:p w14:paraId="038780B6" w14:textId="77777777" w:rsidR="00DB6706" w:rsidRPr="00CA3CC9" w:rsidRDefault="00DB6706" w:rsidP="00E1515B">
      <w:pPr>
        <w:spacing w:after="0" w:line="276" w:lineRule="auto"/>
        <w:jc w:val="center"/>
        <w:rPr>
          <w:rFonts w:cs="Times New Roman"/>
          <w:b/>
          <w:bCs/>
          <w:szCs w:val="24"/>
        </w:rPr>
      </w:pPr>
    </w:p>
    <w:p w14:paraId="006178D9" w14:textId="77777777" w:rsidR="00DB6706" w:rsidRPr="00CA3CC9" w:rsidRDefault="00DB6706" w:rsidP="00E1515B">
      <w:pPr>
        <w:spacing w:after="0" w:line="276" w:lineRule="auto"/>
        <w:jc w:val="center"/>
        <w:rPr>
          <w:rFonts w:cs="Times New Roman"/>
          <w:b/>
          <w:bCs/>
          <w:szCs w:val="24"/>
        </w:rPr>
      </w:pPr>
    </w:p>
    <w:p w14:paraId="2B1274F9" w14:textId="77777777" w:rsidR="00DB6706" w:rsidRPr="00CA3CC9" w:rsidRDefault="00DB6706" w:rsidP="00E1515B">
      <w:pPr>
        <w:spacing w:line="276" w:lineRule="auto"/>
        <w:jc w:val="center"/>
        <w:rPr>
          <w:rFonts w:cs="Times New Roman"/>
          <w:b/>
          <w:bCs/>
          <w:szCs w:val="24"/>
        </w:rPr>
      </w:pPr>
    </w:p>
    <w:p w14:paraId="7E1E3FAE" w14:textId="77777777" w:rsidR="00DB6706" w:rsidRPr="00CA3CC9" w:rsidRDefault="00DB6706" w:rsidP="00E1515B">
      <w:pPr>
        <w:spacing w:line="276" w:lineRule="auto"/>
        <w:jc w:val="center"/>
        <w:rPr>
          <w:rFonts w:cs="Times New Roman"/>
          <w:b/>
          <w:szCs w:val="24"/>
          <w:lang w:bidi="en-US"/>
        </w:rPr>
      </w:pPr>
      <w:r w:rsidRPr="00CA3CC9">
        <w:rPr>
          <w:rFonts w:cs="Times New Roman"/>
          <w:b/>
          <w:szCs w:val="24"/>
        </w:rPr>
        <w:lastRenderedPageBreak/>
        <w:t>IZVJEŠĆE O PRIMJENI EUROPSKE SOCIJALNE POVELJE</w:t>
      </w:r>
    </w:p>
    <w:p w14:paraId="697E047F" w14:textId="77777777" w:rsidR="00DB6706" w:rsidRPr="00CA3CC9" w:rsidRDefault="00DB6706" w:rsidP="00E1515B">
      <w:pPr>
        <w:spacing w:line="276" w:lineRule="auto"/>
        <w:jc w:val="both"/>
        <w:rPr>
          <w:rFonts w:cs="Times New Roman"/>
          <w:b/>
          <w:i/>
          <w:szCs w:val="24"/>
          <w:lang w:bidi="en-US"/>
        </w:rPr>
      </w:pPr>
    </w:p>
    <w:p w14:paraId="227F79F2" w14:textId="4BDCBC49" w:rsidR="00DB6706" w:rsidRPr="00CA3CC9" w:rsidRDefault="00DB6706" w:rsidP="00E1515B">
      <w:pPr>
        <w:spacing w:line="276" w:lineRule="auto"/>
        <w:ind w:firstLine="284"/>
        <w:jc w:val="both"/>
        <w:rPr>
          <w:rFonts w:cs="Times New Roman"/>
          <w:szCs w:val="24"/>
        </w:rPr>
      </w:pPr>
      <w:r w:rsidRPr="00CA3CC9">
        <w:rPr>
          <w:rFonts w:cs="Times New Roman"/>
          <w:i/>
          <w:szCs w:val="24"/>
          <w:lang w:bidi="en-US"/>
        </w:rPr>
        <w:t>Izvješće koje podnosi Republika Hrvatska temeljem članka 21. Europske socijalne povelje, o mjerama koje se poduzimaju u svrhu primjene prihvaćenih odredaba Europske socijalne povelje čija je isprava o ratifikaciji ili odobrenju položena 26. veljače 2003. godine, obuhvaća</w:t>
      </w:r>
      <w:r w:rsidRPr="00CA3CC9">
        <w:rPr>
          <w:rFonts w:cs="Times New Roman"/>
          <w:b/>
          <w:i/>
          <w:szCs w:val="24"/>
          <w:lang w:bidi="en-US"/>
        </w:rPr>
        <w:t xml:space="preserve"> </w:t>
      </w:r>
      <w:r w:rsidRPr="00CA3CC9">
        <w:rPr>
          <w:rFonts w:cs="Times New Roman"/>
          <w:i/>
          <w:szCs w:val="24"/>
          <w:lang w:bidi="en-US"/>
        </w:rPr>
        <w:t>razdoblje od 1. siječnja 2018. do 31. prosinca 2021. godine i odnosi se na članke 7.,</w:t>
      </w:r>
      <w:r w:rsidR="002108C7">
        <w:rPr>
          <w:rFonts w:cs="Times New Roman"/>
          <w:i/>
          <w:szCs w:val="24"/>
          <w:lang w:bidi="en-US"/>
        </w:rPr>
        <w:t xml:space="preserve"> </w:t>
      </w:r>
      <w:r w:rsidRPr="00CA3CC9">
        <w:rPr>
          <w:rFonts w:cs="Times New Roman"/>
          <w:i/>
          <w:szCs w:val="24"/>
          <w:lang w:bidi="en-US"/>
        </w:rPr>
        <w:t>8., 16. i 17. Povelje.</w:t>
      </w:r>
      <w:r w:rsidRPr="00CA3CC9">
        <w:rPr>
          <w:rFonts w:cs="Times New Roman"/>
          <w:szCs w:val="24"/>
        </w:rPr>
        <w:t xml:space="preserve"> </w:t>
      </w:r>
    </w:p>
    <w:p w14:paraId="0F75EB6B" w14:textId="77777777" w:rsidR="00DB6706" w:rsidRPr="00CA3CC9" w:rsidRDefault="00DB6706" w:rsidP="00E1515B">
      <w:pPr>
        <w:spacing w:line="276" w:lineRule="auto"/>
        <w:ind w:firstLine="284"/>
        <w:jc w:val="both"/>
        <w:rPr>
          <w:rFonts w:cs="Times New Roman"/>
          <w:i/>
          <w:szCs w:val="24"/>
          <w:lang w:bidi="en-US"/>
        </w:rPr>
      </w:pPr>
      <w:r w:rsidRPr="00CA3CC9">
        <w:rPr>
          <w:rFonts w:cs="Times New Roman"/>
          <w:i/>
          <w:szCs w:val="24"/>
          <w:lang w:bidi="en-US"/>
        </w:rPr>
        <w:t>U skladu sa člankom 23. Povelje, primjerci ovog izvješća dostavljeni su:</w:t>
      </w:r>
    </w:p>
    <w:p w14:paraId="39D52BAF" w14:textId="77777777" w:rsidR="00DB6706" w:rsidRPr="00CA3CC9" w:rsidRDefault="00DB6706" w:rsidP="00E1515B">
      <w:pPr>
        <w:numPr>
          <w:ilvl w:val="0"/>
          <w:numId w:val="12"/>
        </w:numPr>
        <w:tabs>
          <w:tab w:val="right" w:leader="dot" w:pos="9026"/>
        </w:tabs>
        <w:suppressAutoHyphens/>
        <w:spacing w:after="0" w:line="276" w:lineRule="auto"/>
        <w:jc w:val="both"/>
        <w:rPr>
          <w:rFonts w:cs="Times New Roman"/>
          <w:i/>
          <w:szCs w:val="24"/>
          <w:lang w:bidi="en-US"/>
        </w:rPr>
      </w:pPr>
      <w:r w:rsidRPr="00CA3CC9">
        <w:rPr>
          <w:rFonts w:cs="Times New Roman"/>
          <w:i/>
          <w:szCs w:val="24"/>
          <w:lang w:bidi="en-US"/>
        </w:rPr>
        <w:t>Savezu samostalnih sindikata Hrvatske,</w:t>
      </w:r>
    </w:p>
    <w:p w14:paraId="41F99AD0" w14:textId="77777777" w:rsidR="00DB6706" w:rsidRPr="00CA3CC9" w:rsidRDefault="00DB6706" w:rsidP="00E1515B">
      <w:pPr>
        <w:numPr>
          <w:ilvl w:val="0"/>
          <w:numId w:val="12"/>
        </w:numPr>
        <w:tabs>
          <w:tab w:val="right" w:leader="dot" w:pos="9026"/>
        </w:tabs>
        <w:suppressAutoHyphens/>
        <w:spacing w:after="0" w:line="276" w:lineRule="auto"/>
        <w:jc w:val="both"/>
        <w:rPr>
          <w:rFonts w:cs="Times New Roman"/>
          <w:i/>
          <w:szCs w:val="24"/>
          <w:lang w:bidi="en-US"/>
        </w:rPr>
      </w:pPr>
      <w:r w:rsidRPr="00CA3CC9">
        <w:rPr>
          <w:rFonts w:cs="Times New Roman"/>
          <w:i/>
          <w:szCs w:val="24"/>
          <w:lang w:bidi="en-US"/>
        </w:rPr>
        <w:t>Nezavisnim hrvatskim sindikatima,</w:t>
      </w:r>
    </w:p>
    <w:p w14:paraId="1FB4E6EB" w14:textId="77777777" w:rsidR="00DB6706" w:rsidRPr="00CA3CC9" w:rsidRDefault="00DB6706" w:rsidP="00E1515B">
      <w:pPr>
        <w:numPr>
          <w:ilvl w:val="0"/>
          <w:numId w:val="12"/>
        </w:numPr>
        <w:tabs>
          <w:tab w:val="right" w:leader="dot" w:pos="9026"/>
        </w:tabs>
        <w:suppressAutoHyphens/>
        <w:spacing w:after="0" w:line="276" w:lineRule="auto"/>
        <w:jc w:val="both"/>
        <w:rPr>
          <w:rFonts w:cs="Times New Roman"/>
          <w:i/>
          <w:szCs w:val="24"/>
          <w:lang w:bidi="en-US"/>
        </w:rPr>
      </w:pPr>
      <w:r w:rsidRPr="00CA3CC9">
        <w:rPr>
          <w:rFonts w:cs="Times New Roman"/>
          <w:i/>
          <w:szCs w:val="24"/>
          <w:lang w:bidi="en-US"/>
        </w:rPr>
        <w:t xml:space="preserve">Matici hrvatskih sindikata, </w:t>
      </w:r>
    </w:p>
    <w:p w14:paraId="7A0B988A" w14:textId="77777777" w:rsidR="00DB6706" w:rsidRPr="00CA3CC9" w:rsidRDefault="00DB6706" w:rsidP="00E1515B">
      <w:pPr>
        <w:numPr>
          <w:ilvl w:val="0"/>
          <w:numId w:val="12"/>
        </w:numPr>
        <w:tabs>
          <w:tab w:val="right" w:leader="dot" w:pos="9026"/>
        </w:tabs>
        <w:suppressAutoHyphens/>
        <w:spacing w:after="0" w:line="276" w:lineRule="auto"/>
        <w:jc w:val="both"/>
        <w:rPr>
          <w:rFonts w:cs="Times New Roman"/>
          <w:i/>
          <w:szCs w:val="24"/>
          <w:lang w:bidi="en-US"/>
        </w:rPr>
      </w:pPr>
      <w:r w:rsidRPr="00CA3CC9">
        <w:rPr>
          <w:rFonts w:cs="Times New Roman"/>
          <w:i/>
          <w:szCs w:val="24"/>
          <w:lang w:bidi="en-US"/>
        </w:rPr>
        <w:t>Hrvatskoj udruzi poslodavaca.</w:t>
      </w:r>
    </w:p>
    <w:p w14:paraId="29E7D7CD" w14:textId="77777777" w:rsidR="00DB6706" w:rsidRPr="00CA3CC9" w:rsidRDefault="00DB6706" w:rsidP="00E1515B">
      <w:pPr>
        <w:spacing w:after="0" w:line="276" w:lineRule="auto"/>
        <w:jc w:val="center"/>
        <w:rPr>
          <w:rFonts w:cs="Times New Roman"/>
          <w:b/>
          <w:bCs/>
          <w:szCs w:val="24"/>
        </w:rPr>
      </w:pPr>
    </w:p>
    <w:p w14:paraId="3E4E9C14" w14:textId="77777777" w:rsidR="00DB6706" w:rsidRPr="00CA3CC9" w:rsidRDefault="00DB6706" w:rsidP="00E1515B">
      <w:pPr>
        <w:spacing w:after="0" w:line="276" w:lineRule="auto"/>
        <w:jc w:val="center"/>
        <w:rPr>
          <w:rFonts w:cs="Times New Roman"/>
          <w:b/>
          <w:bCs/>
          <w:szCs w:val="24"/>
        </w:rPr>
      </w:pPr>
    </w:p>
    <w:p w14:paraId="68C6857A" w14:textId="77777777" w:rsidR="00DB6706" w:rsidRPr="00CA3CC9" w:rsidRDefault="00DB6706" w:rsidP="00E1515B">
      <w:pPr>
        <w:spacing w:after="0" w:line="276" w:lineRule="auto"/>
        <w:jc w:val="center"/>
        <w:rPr>
          <w:rFonts w:cs="Times New Roman"/>
          <w:b/>
          <w:bCs/>
          <w:szCs w:val="24"/>
        </w:rPr>
      </w:pPr>
    </w:p>
    <w:p w14:paraId="22FB8DD6" w14:textId="77777777" w:rsidR="00DB6706" w:rsidRPr="00CA3CC9" w:rsidRDefault="00DB6706" w:rsidP="00E1515B">
      <w:pPr>
        <w:spacing w:after="0" w:line="276" w:lineRule="auto"/>
        <w:jc w:val="center"/>
        <w:rPr>
          <w:rFonts w:cs="Times New Roman"/>
          <w:b/>
          <w:bCs/>
          <w:szCs w:val="24"/>
        </w:rPr>
      </w:pPr>
    </w:p>
    <w:p w14:paraId="277D0F87" w14:textId="77777777" w:rsidR="00DB6706" w:rsidRPr="00CA3CC9" w:rsidRDefault="00DB6706" w:rsidP="00E1515B">
      <w:pPr>
        <w:spacing w:after="0" w:line="276" w:lineRule="auto"/>
        <w:jc w:val="center"/>
        <w:rPr>
          <w:rFonts w:cs="Times New Roman"/>
          <w:b/>
          <w:bCs/>
          <w:szCs w:val="24"/>
        </w:rPr>
      </w:pPr>
    </w:p>
    <w:p w14:paraId="03C97E25" w14:textId="77777777" w:rsidR="00DB6706" w:rsidRPr="00CA3CC9" w:rsidRDefault="00DB6706" w:rsidP="00E1515B">
      <w:pPr>
        <w:spacing w:after="0" w:line="276" w:lineRule="auto"/>
        <w:jc w:val="center"/>
        <w:rPr>
          <w:rFonts w:cs="Times New Roman"/>
          <w:b/>
          <w:bCs/>
          <w:szCs w:val="24"/>
        </w:rPr>
      </w:pPr>
    </w:p>
    <w:p w14:paraId="63F90B95" w14:textId="77777777" w:rsidR="00DB6706" w:rsidRPr="00CA3CC9" w:rsidRDefault="00DB6706" w:rsidP="00E1515B">
      <w:pPr>
        <w:spacing w:after="0" w:line="276" w:lineRule="auto"/>
        <w:jc w:val="center"/>
        <w:rPr>
          <w:rFonts w:cs="Times New Roman"/>
          <w:b/>
          <w:bCs/>
          <w:szCs w:val="24"/>
        </w:rPr>
      </w:pPr>
    </w:p>
    <w:p w14:paraId="643E5188" w14:textId="77777777" w:rsidR="00DB6706" w:rsidRPr="00CA3CC9" w:rsidRDefault="00DB6706" w:rsidP="00E1515B">
      <w:pPr>
        <w:spacing w:after="0" w:line="276" w:lineRule="auto"/>
        <w:jc w:val="center"/>
        <w:rPr>
          <w:rFonts w:cs="Times New Roman"/>
          <w:b/>
          <w:bCs/>
          <w:szCs w:val="24"/>
        </w:rPr>
      </w:pPr>
    </w:p>
    <w:p w14:paraId="45CAB8A8" w14:textId="77777777" w:rsidR="00DB6706" w:rsidRPr="00CA3CC9" w:rsidRDefault="00DB6706" w:rsidP="00E1515B">
      <w:pPr>
        <w:spacing w:after="0" w:line="276" w:lineRule="auto"/>
        <w:jc w:val="center"/>
        <w:rPr>
          <w:rFonts w:cs="Times New Roman"/>
          <w:b/>
          <w:bCs/>
          <w:szCs w:val="24"/>
        </w:rPr>
      </w:pPr>
    </w:p>
    <w:p w14:paraId="0D1ACE3D" w14:textId="77777777" w:rsidR="00DB6706" w:rsidRPr="00CA3CC9" w:rsidRDefault="00DB6706" w:rsidP="00E1515B">
      <w:pPr>
        <w:spacing w:after="0" w:line="276" w:lineRule="auto"/>
        <w:jc w:val="center"/>
        <w:rPr>
          <w:rFonts w:cs="Times New Roman"/>
          <w:b/>
          <w:bCs/>
          <w:szCs w:val="24"/>
        </w:rPr>
      </w:pPr>
    </w:p>
    <w:p w14:paraId="5866BF65" w14:textId="77777777" w:rsidR="00DB6706" w:rsidRPr="00CA3CC9" w:rsidRDefault="00DB6706" w:rsidP="00E1515B">
      <w:pPr>
        <w:spacing w:after="0" w:line="276" w:lineRule="auto"/>
        <w:jc w:val="center"/>
        <w:rPr>
          <w:rFonts w:cs="Times New Roman"/>
          <w:b/>
          <w:bCs/>
          <w:szCs w:val="24"/>
        </w:rPr>
      </w:pPr>
    </w:p>
    <w:p w14:paraId="78C9593C" w14:textId="77777777" w:rsidR="00DB6706" w:rsidRPr="00CA3CC9" w:rsidRDefault="00DB6706" w:rsidP="00E1515B">
      <w:pPr>
        <w:spacing w:after="0" w:line="276" w:lineRule="auto"/>
        <w:jc w:val="center"/>
        <w:rPr>
          <w:rFonts w:cs="Times New Roman"/>
          <w:b/>
          <w:bCs/>
          <w:szCs w:val="24"/>
        </w:rPr>
      </w:pPr>
    </w:p>
    <w:p w14:paraId="5F7140F1" w14:textId="77777777" w:rsidR="00DB6706" w:rsidRPr="00CA3CC9" w:rsidRDefault="00DB6706" w:rsidP="00E1515B">
      <w:pPr>
        <w:spacing w:after="0" w:line="276" w:lineRule="auto"/>
        <w:jc w:val="center"/>
        <w:rPr>
          <w:rFonts w:cs="Times New Roman"/>
          <w:b/>
          <w:bCs/>
          <w:szCs w:val="24"/>
        </w:rPr>
      </w:pPr>
    </w:p>
    <w:p w14:paraId="16D537FE" w14:textId="77777777" w:rsidR="00DB6706" w:rsidRPr="00CA3CC9" w:rsidRDefault="00DB6706" w:rsidP="00E1515B">
      <w:pPr>
        <w:spacing w:after="0" w:line="276" w:lineRule="auto"/>
        <w:jc w:val="center"/>
        <w:rPr>
          <w:rFonts w:cs="Times New Roman"/>
          <w:b/>
          <w:bCs/>
          <w:szCs w:val="24"/>
        </w:rPr>
      </w:pPr>
    </w:p>
    <w:p w14:paraId="0CD1C7F8" w14:textId="77777777" w:rsidR="00DB6706" w:rsidRPr="00CA3CC9" w:rsidRDefault="00DB6706" w:rsidP="00E1515B">
      <w:pPr>
        <w:spacing w:after="0" w:line="276" w:lineRule="auto"/>
        <w:jc w:val="center"/>
        <w:rPr>
          <w:rFonts w:cs="Times New Roman"/>
          <w:b/>
          <w:bCs/>
          <w:szCs w:val="24"/>
        </w:rPr>
      </w:pPr>
    </w:p>
    <w:p w14:paraId="66F12D83" w14:textId="77777777" w:rsidR="00DB6706" w:rsidRPr="00CA3CC9" w:rsidRDefault="00DB6706" w:rsidP="00E1515B">
      <w:pPr>
        <w:spacing w:after="0" w:line="276" w:lineRule="auto"/>
        <w:jc w:val="center"/>
        <w:rPr>
          <w:rFonts w:cs="Times New Roman"/>
          <w:b/>
          <w:bCs/>
          <w:szCs w:val="24"/>
        </w:rPr>
      </w:pPr>
    </w:p>
    <w:p w14:paraId="4D6BF22D" w14:textId="77777777" w:rsidR="00DB6706" w:rsidRPr="00CA3CC9" w:rsidRDefault="00DB6706" w:rsidP="00E1515B">
      <w:pPr>
        <w:spacing w:after="0" w:line="276" w:lineRule="auto"/>
        <w:jc w:val="center"/>
        <w:rPr>
          <w:rFonts w:cs="Times New Roman"/>
          <w:b/>
          <w:bCs/>
          <w:szCs w:val="24"/>
        </w:rPr>
      </w:pPr>
    </w:p>
    <w:p w14:paraId="41367E4A" w14:textId="77777777" w:rsidR="00DB6706" w:rsidRPr="00CA3CC9" w:rsidRDefault="00DB6706" w:rsidP="00E1515B">
      <w:pPr>
        <w:spacing w:after="0" w:line="276" w:lineRule="auto"/>
        <w:jc w:val="center"/>
        <w:rPr>
          <w:rFonts w:cs="Times New Roman"/>
          <w:b/>
          <w:bCs/>
          <w:szCs w:val="24"/>
        </w:rPr>
      </w:pPr>
    </w:p>
    <w:p w14:paraId="6297C3D5" w14:textId="77777777" w:rsidR="00DB6706" w:rsidRPr="00CA3CC9" w:rsidRDefault="00DB6706" w:rsidP="00E1515B">
      <w:pPr>
        <w:spacing w:after="0" w:line="276" w:lineRule="auto"/>
        <w:jc w:val="center"/>
        <w:rPr>
          <w:rFonts w:cs="Times New Roman"/>
          <w:b/>
          <w:bCs/>
          <w:szCs w:val="24"/>
        </w:rPr>
      </w:pPr>
    </w:p>
    <w:p w14:paraId="7340B23E" w14:textId="77777777" w:rsidR="00DB6706" w:rsidRPr="00CA3CC9" w:rsidRDefault="00DB6706" w:rsidP="00E1515B">
      <w:pPr>
        <w:spacing w:after="0" w:line="276" w:lineRule="auto"/>
        <w:jc w:val="center"/>
        <w:rPr>
          <w:rFonts w:cs="Times New Roman"/>
          <w:b/>
          <w:bCs/>
          <w:szCs w:val="24"/>
        </w:rPr>
      </w:pPr>
    </w:p>
    <w:p w14:paraId="1402FBFF" w14:textId="77777777" w:rsidR="00DB6706" w:rsidRPr="00CA3CC9" w:rsidRDefault="00DB6706" w:rsidP="00E1515B">
      <w:pPr>
        <w:spacing w:after="0" w:line="276" w:lineRule="auto"/>
        <w:jc w:val="center"/>
        <w:rPr>
          <w:rFonts w:cs="Times New Roman"/>
          <w:b/>
          <w:bCs/>
          <w:szCs w:val="24"/>
        </w:rPr>
      </w:pPr>
    </w:p>
    <w:p w14:paraId="518A28B2" w14:textId="77777777" w:rsidR="00DB6706" w:rsidRPr="00CA3CC9" w:rsidRDefault="00DB6706" w:rsidP="00E1515B">
      <w:pPr>
        <w:spacing w:after="0" w:line="276" w:lineRule="auto"/>
        <w:jc w:val="center"/>
        <w:rPr>
          <w:rFonts w:cs="Times New Roman"/>
          <w:b/>
          <w:bCs/>
          <w:szCs w:val="24"/>
        </w:rPr>
      </w:pPr>
    </w:p>
    <w:p w14:paraId="3C48244F" w14:textId="77777777" w:rsidR="00DB6706" w:rsidRPr="00CA3CC9" w:rsidRDefault="00DB6706" w:rsidP="00E1515B">
      <w:pPr>
        <w:spacing w:after="0" w:line="276" w:lineRule="auto"/>
        <w:jc w:val="center"/>
        <w:rPr>
          <w:rFonts w:cs="Times New Roman"/>
          <w:b/>
          <w:bCs/>
          <w:szCs w:val="24"/>
        </w:rPr>
      </w:pPr>
    </w:p>
    <w:p w14:paraId="36A5B6E7" w14:textId="77777777" w:rsidR="00DB6706" w:rsidRPr="00CA3CC9" w:rsidRDefault="00DB6706" w:rsidP="00E1515B">
      <w:pPr>
        <w:spacing w:after="0" w:line="276" w:lineRule="auto"/>
        <w:jc w:val="center"/>
        <w:rPr>
          <w:rFonts w:cs="Times New Roman"/>
          <w:b/>
          <w:bCs/>
          <w:szCs w:val="24"/>
        </w:rPr>
      </w:pPr>
    </w:p>
    <w:p w14:paraId="0E668B58" w14:textId="77777777" w:rsidR="00DB6706" w:rsidRPr="00CA3CC9" w:rsidRDefault="00DB6706" w:rsidP="00E1515B">
      <w:pPr>
        <w:spacing w:after="0" w:line="276" w:lineRule="auto"/>
        <w:jc w:val="center"/>
        <w:rPr>
          <w:rFonts w:cs="Times New Roman"/>
          <w:b/>
          <w:bCs/>
          <w:szCs w:val="24"/>
        </w:rPr>
      </w:pPr>
    </w:p>
    <w:p w14:paraId="0EFC7721" w14:textId="77777777" w:rsidR="00DB6706" w:rsidRPr="00CA3CC9" w:rsidRDefault="00DB6706" w:rsidP="00E1515B">
      <w:pPr>
        <w:spacing w:after="0" w:line="276" w:lineRule="auto"/>
        <w:jc w:val="center"/>
        <w:rPr>
          <w:rFonts w:cs="Times New Roman"/>
          <w:b/>
          <w:bCs/>
          <w:szCs w:val="24"/>
        </w:rPr>
      </w:pPr>
    </w:p>
    <w:p w14:paraId="0672DD65" w14:textId="77777777" w:rsidR="00DB6706" w:rsidRPr="00CA3CC9" w:rsidRDefault="00DB6706" w:rsidP="00E1515B">
      <w:pPr>
        <w:spacing w:after="0" w:line="276" w:lineRule="auto"/>
        <w:jc w:val="center"/>
        <w:rPr>
          <w:rFonts w:cs="Times New Roman"/>
          <w:b/>
          <w:bCs/>
          <w:szCs w:val="24"/>
        </w:rPr>
      </w:pPr>
    </w:p>
    <w:p w14:paraId="7FA42C33" w14:textId="77777777" w:rsidR="00DB6706" w:rsidRPr="00CA3CC9" w:rsidRDefault="00DB6706" w:rsidP="00E1515B">
      <w:pPr>
        <w:spacing w:after="0" w:line="276" w:lineRule="auto"/>
        <w:jc w:val="center"/>
        <w:rPr>
          <w:rFonts w:cs="Times New Roman"/>
          <w:b/>
          <w:bCs/>
          <w:szCs w:val="24"/>
        </w:rPr>
      </w:pPr>
    </w:p>
    <w:p w14:paraId="7F279903" w14:textId="77777777" w:rsidR="005F01FC" w:rsidRPr="00CA3CC9" w:rsidRDefault="005F01FC" w:rsidP="00E1515B">
      <w:pPr>
        <w:spacing w:before="240" w:after="0" w:line="276" w:lineRule="auto"/>
        <w:ind w:firstLine="708"/>
        <w:jc w:val="both"/>
        <w:rPr>
          <w:rFonts w:cs="Times New Roman"/>
          <w:b/>
          <w:i/>
          <w:szCs w:val="24"/>
        </w:rPr>
      </w:pPr>
    </w:p>
    <w:p w14:paraId="19A17E32" w14:textId="7119A04D" w:rsidR="00DB6706" w:rsidRPr="00CA3CC9" w:rsidRDefault="00DB6706" w:rsidP="00E1515B">
      <w:pPr>
        <w:spacing w:before="240" w:after="0" w:line="276" w:lineRule="auto"/>
        <w:ind w:firstLine="708"/>
        <w:jc w:val="both"/>
        <w:rPr>
          <w:rFonts w:cs="Times New Roman"/>
          <w:b/>
          <w:i/>
          <w:szCs w:val="24"/>
        </w:rPr>
      </w:pPr>
      <w:r w:rsidRPr="00CA3CC9">
        <w:rPr>
          <w:rFonts w:cs="Times New Roman"/>
          <w:b/>
          <w:i/>
          <w:szCs w:val="24"/>
        </w:rPr>
        <w:lastRenderedPageBreak/>
        <w:t>Zakonodavstvo Republike Hrvatske</w:t>
      </w:r>
    </w:p>
    <w:p w14:paraId="6372F371" w14:textId="77777777" w:rsidR="00DB6706" w:rsidRPr="00CA3CC9" w:rsidRDefault="00DB6706" w:rsidP="00E1515B">
      <w:pPr>
        <w:pStyle w:val="ListParagraph"/>
        <w:spacing w:before="240" w:after="0" w:line="276" w:lineRule="auto"/>
        <w:ind w:left="360"/>
        <w:jc w:val="both"/>
        <w:rPr>
          <w:rFonts w:cs="Times New Roman"/>
          <w:b/>
          <w:i/>
          <w:szCs w:val="24"/>
        </w:rPr>
      </w:pPr>
    </w:p>
    <w:p w14:paraId="4BF2277E" w14:textId="77777777" w:rsidR="00DB6706" w:rsidRPr="00CA3CC9" w:rsidRDefault="00DB6706" w:rsidP="00E1515B">
      <w:pPr>
        <w:pStyle w:val="T-98-2"/>
        <w:spacing w:after="200" w:line="276" w:lineRule="auto"/>
        <w:rPr>
          <w:rFonts w:ascii="Times New Roman" w:hAnsi="Times New Roman"/>
          <w:sz w:val="24"/>
          <w:szCs w:val="24"/>
          <w:lang w:val="hr-HR"/>
        </w:rPr>
      </w:pPr>
      <w:r w:rsidRPr="00CA3CC9">
        <w:rPr>
          <w:rFonts w:ascii="Times New Roman" w:hAnsi="Times New Roman"/>
          <w:sz w:val="24"/>
          <w:szCs w:val="24"/>
          <w:lang w:val="hr-HR" w:eastAsia="sl-SI"/>
        </w:rPr>
        <w:t>Pravo djece, obitelji i migranata u Republici Hrvatskoj regulirano je Ustavom Republike Hrvatske (</w:t>
      </w:r>
      <w:r w:rsidRPr="00CA3CC9">
        <w:rPr>
          <w:rFonts w:ascii="Times New Roman" w:hAnsi="Times New Roman"/>
          <w:sz w:val="24"/>
          <w:szCs w:val="24"/>
          <w:lang w:val="hr-HR"/>
        </w:rPr>
        <w:t xml:space="preserve">„Narodne novine“, </w:t>
      </w:r>
      <w:r w:rsidRPr="00CA3CC9">
        <w:rPr>
          <w:rFonts w:ascii="Times New Roman" w:hAnsi="Times New Roman"/>
          <w:sz w:val="24"/>
          <w:szCs w:val="24"/>
          <w:lang w:val="hr-HR" w:eastAsia="sl-SI"/>
        </w:rPr>
        <w:t xml:space="preserve">broj 41/01 - pročišćeni tekst i 55/01 - ispravak pročišćenog teksta) te zakonskim i podzakonskim aktima. </w:t>
      </w:r>
    </w:p>
    <w:p w14:paraId="0F0C9017" w14:textId="77777777" w:rsidR="00EA259D" w:rsidRPr="00CA3CC9" w:rsidRDefault="00EA259D" w:rsidP="00E1515B">
      <w:pPr>
        <w:pStyle w:val="ListParagraph"/>
        <w:spacing w:after="0" w:line="276" w:lineRule="auto"/>
        <w:rPr>
          <w:rFonts w:cs="Times New Roman"/>
          <w:b/>
          <w:bCs/>
          <w:i/>
          <w:iCs/>
          <w:szCs w:val="24"/>
        </w:rPr>
      </w:pPr>
      <w:r w:rsidRPr="00CA3CC9">
        <w:rPr>
          <w:rFonts w:cs="Times New Roman"/>
          <w:b/>
          <w:bCs/>
          <w:i/>
          <w:iCs/>
          <w:szCs w:val="24"/>
        </w:rPr>
        <w:t>Zakoni</w:t>
      </w:r>
    </w:p>
    <w:p w14:paraId="70008E41" w14:textId="77777777" w:rsidR="00EA259D" w:rsidRPr="00CA3CC9" w:rsidRDefault="00EA259D" w:rsidP="00E1515B">
      <w:pPr>
        <w:pStyle w:val="ListParagraph"/>
        <w:spacing w:after="0" w:line="276" w:lineRule="auto"/>
        <w:rPr>
          <w:rFonts w:cs="Times New Roman"/>
          <w:szCs w:val="24"/>
        </w:rPr>
      </w:pPr>
    </w:p>
    <w:p w14:paraId="48C00EBA" w14:textId="0B01DD59" w:rsidR="005C3E3B" w:rsidRPr="00CA3CC9" w:rsidRDefault="005A7CAA" w:rsidP="00E1515B">
      <w:pPr>
        <w:pStyle w:val="ListParagraph"/>
        <w:numPr>
          <w:ilvl w:val="0"/>
          <w:numId w:val="19"/>
        </w:numPr>
        <w:spacing w:after="0" w:line="276" w:lineRule="auto"/>
        <w:jc w:val="both"/>
        <w:rPr>
          <w:rFonts w:cs="Times New Roman"/>
          <w:szCs w:val="24"/>
        </w:rPr>
      </w:pPr>
      <w:r w:rsidRPr="00CA3CC9">
        <w:rPr>
          <w:rFonts w:cs="Times New Roman"/>
          <w:color w:val="000000" w:themeColor="text1"/>
          <w:w w:val="105"/>
          <w:szCs w:val="24"/>
        </w:rPr>
        <w:t xml:space="preserve">Ustav Republike Hrvatske („Narodne novine“, broj 85/10 - </w:t>
      </w:r>
      <w:r w:rsidRPr="00CA3CC9">
        <w:rPr>
          <w:color w:val="000000" w:themeColor="text1"/>
          <w:w w:val="105"/>
          <w:szCs w:val="24"/>
        </w:rPr>
        <w:t>pročišćeni</w:t>
      </w:r>
      <w:r w:rsidRPr="00CA3CC9">
        <w:rPr>
          <w:rFonts w:cs="Times New Roman"/>
          <w:color w:val="000000" w:themeColor="text1"/>
          <w:w w:val="105"/>
          <w:szCs w:val="24"/>
        </w:rPr>
        <w:t xml:space="preserve"> tekst i</w:t>
      </w:r>
      <w:r w:rsidRPr="00CA3CC9">
        <w:rPr>
          <w:rFonts w:cs="Times New Roman"/>
          <w:color w:val="000000" w:themeColor="text1"/>
          <w:spacing w:val="-1"/>
          <w:w w:val="105"/>
          <w:szCs w:val="24"/>
        </w:rPr>
        <w:t xml:space="preserve"> </w:t>
      </w:r>
      <w:r w:rsidRPr="00CA3CC9">
        <w:rPr>
          <w:rFonts w:cs="Times New Roman"/>
          <w:color w:val="000000" w:themeColor="text1"/>
          <w:w w:val="105"/>
          <w:szCs w:val="24"/>
        </w:rPr>
        <w:t>5/14 - Odluka Ustavnog suda</w:t>
      </w:r>
      <w:r w:rsidRPr="00CA3CC9">
        <w:rPr>
          <w:rFonts w:cs="Times New Roman"/>
          <w:color w:val="000000" w:themeColor="text1"/>
          <w:spacing w:val="-5"/>
          <w:w w:val="105"/>
          <w:szCs w:val="24"/>
        </w:rPr>
        <w:t xml:space="preserve"> </w:t>
      </w:r>
      <w:r w:rsidRPr="00CA3CC9">
        <w:rPr>
          <w:rFonts w:cs="Times New Roman"/>
          <w:color w:val="000000" w:themeColor="text1"/>
          <w:w w:val="105"/>
          <w:szCs w:val="24"/>
        </w:rPr>
        <w:t xml:space="preserve">Republike Hrvatske) </w:t>
      </w:r>
    </w:p>
    <w:p w14:paraId="605E53E4" w14:textId="7ACDF776" w:rsidR="00EA259D" w:rsidRPr="00CA3CC9" w:rsidRDefault="00EA259D" w:rsidP="00E1515B">
      <w:pPr>
        <w:pStyle w:val="ListParagraph"/>
        <w:numPr>
          <w:ilvl w:val="0"/>
          <w:numId w:val="19"/>
        </w:numPr>
        <w:spacing w:after="0" w:line="276" w:lineRule="auto"/>
        <w:jc w:val="both"/>
        <w:rPr>
          <w:rFonts w:cs="Times New Roman"/>
          <w:szCs w:val="24"/>
        </w:rPr>
      </w:pPr>
      <w:r w:rsidRPr="00CA3CC9">
        <w:rPr>
          <w:rFonts w:cs="Times New Roman"/>
          <w:szCs w:val="24"/>
        </w:rPr>
        <w:t xml:space="preserve">Kazneni zakon („Narodne novine“, broj 125/11, 144/12, 56/15, 61/15, 101/17, 118/18, 126/19 i 84/21) </w:t>
      </w:r>
    </w:p>
    <w:p w14:paraId="1DC52A79" w14:textId="43739498" w:rsidR="00EA259D" w:rsidRPr="00CA3CC9" w:rsidRDefault="00EA259D" w:rsidP="00E1515B">
      <w:pPr>
        <w:pStyle w:val="ListParagraph"/>
        <w:numPr>
          <w:ilvl w:val="0"/>
          <w:numId w:val="19"/>
        </w:numPr>
        <w:spacing w:after="0" w:line="276" w:lineRule="auto"/>
        <w:jc w:val="both"/>
        <w:rPr>
          <w:rFonts w:cs="Times New Roman"/>
          <w:szCs w:val="24"/>
        </w:rPr>
      </w:pPr>
      <w:r w:rsidRPr="00CA3CC9">
        <w:rPr>
          <w:rFonts w:eastAsia="Times New Roman" w:cs="Times New Roman"/>
          <w:szCs w:val="24"/>
        </w:rPr>
        <w:t xml:space="preserve">Zakon o kaznenom postupku („Narodne novine“, broj </w:t>
      </w:r>
      <w:r w:rsidR="005C3E3B" w:rsidRPr="00CA3CC9">
        <w:rPr>
          <w:rFonts w:cs="Times New Roman"/>
          <w:color w:val="000000" w:themeColor="text1"/>
          <w:w w:val="105"/>
          <w:szCs w:val="24"/>
        </w:rPr>
        <w:t>152/08, 76/09, 80/11, 121/11,</w:t>
      </w:r>
      <w:r w:rsidR="005C3E3B" w:rsidRPr="00CA3CC9">
        <w:rPr>
          <w:rFonts w:cs="Times New Roman"/>
          <w:color w:val="000000" w:themeColor="text1"/>
          <w:spacing w:val="-6"/>
          <w:w w:val="105"/>
          <w:szCs w:val="24"/>
        </w:rPr>
        <w:t xml:space="preserve"> </w:t>
      </w:r>
      <w:r w:rsidR="005C3E3B" w:rsidRPr="00CA3CC9">
        <w:rPr>
          <w:rFonts w:cs="Times New Roman"/>
          <w:color w:val="000000" w:themeColor="text1"/>
          <w:w w:val="105"/>
          <w:szCs w:val="24"/>
        </w:rPr>
        <w:t>91/12,</w:t>
      </w:r>
      <w:r w:rsidR="005C3E3B" w:rsidRPr="00CA3CC9">
        <w:rPr>
          <w:rFonts w:cs="Times New Roman"/>
          <w:color w:val="000000" w:themeColor="text1"/>
          <w:spacing w:val="-3"/>
          <w:w w:val="105"/>
          <w:szCs w:val="24"/>
        </w:rPr>
        <w:t xml:space="preserve"> </w:t>
      </w:r>
      <w:r w:rsidR="005C3E3B" w:rsidRPr="00CA3CC9">
        <w:rPr>
          <w:rFonts w:cs="Times New Roman"/>
          <w:color w:val="000000" w:themeColor="text1"/>
          <w:w w:val="105"/>
          <w:szCs w:val="24"/>
        </w:rPr>
        <w:t>143/12,</w:t>
      </w:r>
      <w:r w:rsidR="005C3E3B" w:rsidRPr="00CA3CC9">
        <w:rPr>
          <w:rFonts w:cs="Times New Roman"/>
          <w:color w:val="000000" w:themeColor="text1"/>
          <w:spacing w:val="-3"/>
          <w:w w:val="105"/>
          <w:szCs w:val="24"/>
        </w:rPr>
        <w:t xml:space="preserve"> </w:t>
      </w:r>
      <w:r w:rsidR="005C3E3B" w:rsidRPr="00CA3CC9">
        <w:rPr>
          <w:rFonts w:cs="Times New Roman"/>
          <w:color w:val="000000" w:themeColor="text1"/>
          <w:w w:val="105"/>
          <w:szCs w:val="24"/>
        </w:rPr>
        <w:t>56/13,</w:t>
      </w:r>
      <w:r w:rsidR="005C3E3B" w:rsidRPr="00CA3CC9">
        <w:rPr>
          <w:rFonts w:cs="Times New Roman"/>
          <w:color w:val="000000" w:themeColor="text1"/>
          <w:spacing w:val="-6"/>
          <w:w w:val="105"/>
          <w:szCs w:val="24"/>
        </w:rPr>
        <w:t xml:space="preserve"> </w:t>
      </w:r>
      <w:r w:rsidR="005C3E3B" w:rsidRPr="00CA3CC9">
        <w:rPr>
          <w:rFonts w:cs="Times New Roman"/>
          <w:color w:val="000000" w:themeColor="text1"/>
          <w:w w:val="105"/>
          <w:szCs w:val="24"/>
        </w:rPr>
        <w:t>145/13,</w:t>
      </w:r>
      <w:r w:rsidR="005C3E3B" w:rsidRPr="00CA3CC9">
        <w:rPr>
          <w:rFonts w:cs="Times New Roman"/>
          <w:color w:val="000000" w:themeColor="text1"/>
          <w:spacing w:val="-3"/>
          <w:w w:val="105"/>
          <w:szCs w:val="24"/>
        </w:rPr>
        <w:t xml:space="preserve"> </w:t>
      </w:r>
      <w:r w:rsidR="005C3E3B" w:rsidRPr="00CA3CC9">
        <w:rPr>
          <w:rFonts w:cs="Times New Roman"/>
          <w:color w:val="000000" w:themeColor="text1"/>
          <w:w w:val="105"/>
          <w:szCs w:val="24"/>
        </w:rPr>
        <w:t>152/14, 70/17,</w:t>
      </w:r>
      <w:r w:rsidR="005C3E3B" w:rsidRPr="00CA3CC9">
        <w:rPr>
          <w:rFonts w:cs="Times New Roman"/>
          <w:color w:val="000000" w:themeColor="text1"/>
          <w:spacing w:val="-7"/>
          <w:w w:val="105"/>
          <w:szCs w:val="24"/>
        </w:rPr>
        <w:t xml:space="preserve"> </w:t>
      </w:r>
      <w:r w:rsidR="005C3E3B" w:rsidRPr="00CA3CC9">
        <w:rPr>
          <w:rFonts w:cs="Times New Roman"/>
          <w:color w:val="000000" w:themeColor="text1"/>
          <w:w w:val="105"/>
          <w:szCs w:val="24"/>
        </w:rPr>
        <w:t>126/19,</w:t>
      </w:r>
      <w:r w:rsidR="005C3E3B" w:rsidRPr="00CA3CC9">
        <w:rPr>
          <w:rFonts w:cs="Times New Roman"/>
          <w:color w:val="000000" w:themeColor="text1"/>
          <w:spacing w:val="-3"/>
          <w:w w:val="105"/>
          <w:szCs w:val="24"/>
        </w:rPr>
        <w:t xml:space="preserve"> </w:t>
      </w:r>
      <w:r w:rsidR="005C3E3B" w:rsidRPr="00CA3CC9">
        <w:rPr>
          <w:rFonts w:cs="Times New Roman"/>
          <w:color w:val="000000" w:themeColor="text1"/>
          <w:w w:val="105"/>
          <w:szCs w:val="24"/>
        </w:rPr>
        <w:t>126/19</w:t>
      </w:r>
      <w:r w:rsidR="005C3E3B" w:rsidRPr="00CA3CC9">
        <w:rPr>
          <w:color w:val="000000" w:themeColor="text1"/>
          <w:w w:val="105"/>
          <w:szCs w:val="24"/>
        </w:rPr>
        <w:t xml:space="preserve"> i </w:t>
      </w:r>
      <w:r w:rsidR="005C3E3B" w:rsidRPr="00CA3CC9">
        <w:rPr>
          <w:rFonts w:cs="Times New Roman"/>
          <w:color w:val="000000" w:themeColor="text1"/>
          <w:w w:val="105"/>
          <w:szCs w:val="24"/>
        </w:rPr>
        <w:t>130/20</w:t>
      </w:r>
      <w:r w:rsidRPr="00CA3CC9">
        <w:rPr>
          <w:rFonts w:eastAsia="Times New Roman" w:cs="Times New Roman"/>
          <w:szCs w:val="24"/>
        </w:rPr>
        <w:t>)</w:t>
      </w:r>
    </w:p>
    <w:p w14:paraId="2FFB12DD" w14:textId="36B1EC4F" w:rsidR="00EA259D" w:rsidRPr="00CA3CC9" w:rsidRDefault="00EA259D" w:rsidP="00E1515B">
      <w:pPr>
        <w:pStyle w:val="ListParagraph"/>
        <w:numPr>
          <w:ilvl w:val="0"/>
          <w:numId w:val="19"/>
        </w:numPr>
        <w:spacing w:after="0" w:line="276" w:lineRule="auto"/>
        <w:jc w:val="both"/>
        <w:rPr>
          <w:rFonts w:cs="Times New Roman"/>
          <w:szCs w:val="24"/>
        </w:rPr>
      </w:pPr>
      <w:r w:rsidRPr="00CA3CC9">
        <w:rPr>
          <w:rFonts w:cs="Times New Roman"/>
          <w:szCs w:val="24"/>
        </w:rPr>
        <w:t xml:space="preserve">Zakon o radu </w:t>
      </w:r>
      <w:bookmarkStart w:id="1" w:name="_Hlk141193935"/>
      <w:r w:rsidRPr="00CA3CC9">
        <w:rPr>
          <w:rFonts w:cs="Times New Roman"/>
          <w:szCs w:val="24"/>
        </w:rPr>
        <w:t>(„Narodne novine“, bro</w:t>
      </w:r>
      <w:r w:rsidR="00643EB2" w:rsidRPr="00CA3CC9">
        <w:rPr>
          <w:rFonts w:cs="Times New Roman"/>
          <w:szCs w:val="24"/>
        </w:rPr>
        <w:t>j</w:t>
      </w:r>
      <w:r w:rsidRPr="00CA3CC9">
        <w:rPr>
          <w:rFonts w:cs="Times New Roman"/>
          <w:szCs w:val="24"/>
        </w:rPr>
        <w:t xml:space="preserve"> 93/14, 127/17 i 98/19)</w:t>
      </w:r>
      <w:bookmarkEnd w:id="1"/>
    </w:p>
    <w:p w14:paraId="4E0F76E2" w14:textId="60390A73" w:rsidR="00EA259D" w:rsidRPr="00CA3CC9" w:rsidRDefault="00EA259D" w:rsidP="00E1515B">
      <w:pPr>
        <w:pStyle w:val="ListParagraph"/>
        <w:numPr>
          <w:ilvl w:val="0"/>
          <w:numId w:val="19"/>
        </w:numPr>
        <w:spacing w:after="0" w:line="276" w:lineRule="auto"/>
        <w:jc w:val="both"/>
        <w:rPr>
          <w:rFonts w:cs="Times New Roman"/>
          <w:szCs w:val="24"/>
        </w:rPr>
      </w:pPr>
      <w:r w:rsidRPr="00CA3CC9">
        <w:rPr>
          <w:rFonts w:cs="Times New Roman"/>
          <w:szCs w:val="24"/>
        </w:rPr>
        <w:t>Obiteljski zakon („Narodne novine“, broj 103/15 i 98/19)</w:t>
      </w:r>
    </w:p>
    <w:p w14:paraId="4250AAB2" w14:textId="62C36019" w:rsidR="00EA259D" w:rsidRPr="00CA3CC9" w:rsidRDefault="00EA259D" w:rsidP="00E1515B">
      <w:pPr>
        <w:pStyle w:val="ListParagraph"/>
        <w:numPr>
          <w:ilvl w:val="0"/>
          <w:numId w:val="19"/>
        </w:numPr>
        <w:spacing w:after="0" w:line="276" w:lineRule="auto"/>
        <w:jc w:val="both"/>
        <w:rPr>
          <w:rFonts w:cs="Times New Roman"/>
          <w:szCs w:val="24"/>
        </w:rPr>
      </w:pPr>
      <w:r w:rsidRPr="00CA3CC9">
        <w:rPr>
          <w:rFonts w:cs="Times New Roman"/>
          <w:szCs w:val="24"/>
        </w:rPr>
        <w:t xml:space="preserve">Zakon o mirovinskom osiguranju („Narodne novine“, broj 157/13, 151/14, 33/15, 93/15, 120/16, 18/18, 62/18, 115/18 i 102/19) </w:t>
      </w:r>
    </w:p>
    <w:p w14:paraId="2BB14C67" w14:textId="1BBFD030" w:rsidR="00EA259D" w:rsidRPr="00CA3CC9" w:rsidRDefault="00EA259D" w:rsidP="00E1515B">
      <w:pPr>
        <w:pStyle w:val="ListParagraph"/>
        <w:numPr>
          <w:ilvl w:val="0"/>
          <w:numId w:val="19"/>
        </w:numPr>
        <w:spacing w:after="0" w:line="276" w:lineRule="auto"/>
        <w:jc w:val="both"/>
        <w:rPr>
          <w:rFonts w:cs="Times New Roman"/>
          <w:szCs w:val="24"/>
        </w:rPr>
      </w:pPr>
      <w:r w:rsidRPr="00CA3CC9">
        <w:rPr>
          <w:rFonts w:cs="Times New Roman"/>
          <w:szCs w:val="24"/>
        </w:rPr>
        <w:t>Zakon o obveznom zdravstvenom osiguranju („Narodne novine“, broj 80/13, 137/13 i 98/19)</w:t>
      </w:r>
    </w:p>
    <w:p w14:paraId="4BCCC7CF" w14:textId="28A27849" w:rsidR="00EA259D" w:rsidRPr="00CA3CC9" w:rsidRDefault="00EA259D" w:rsidP="00E1515B">
      <w:pPr>
        <w:pStyle w:val="ListParagraph"/>
        <w:numPr>
          <w:ilvl w:val="0"/>
          <w:numId w:val="19"/>
        </w:numPr>
        <w:spacing w:after="0" w:line="276" w:lineRule="auto"/>
        <w:jc w:val="both"/>
        <w:rPr>
          <w:rFonts w:cs="Times New Roman"/>
          <w:szCs w:val="24"/>
        </w:rPr>
      </w:pPr>
      <w:r w:rsidRPr="00CA3CC9">
        <w:rPr>
          <w:rFonts w:cs="Times New Roman"/>
          <w:szCs w:val="24"/>
        </w:rPr>
        <w:t>Zakon o zaštiti na radu („Narodne novine“, broj 71/14, 118/14, 94/18 i 96/18)</w:t>
      </w:r>
    </w:p>
    <w:p w14:paraId="0A1A397A" w14:textId="7BED60DB" w:rsidR="00EA259D" w:rsidRPr="00CA3CC9" w:rsidRDefault="00EA259D" w:rsidP="00E1515B">
      <w:pPr>
        <w:pStyle w:val="ListParagraph"/>
        <w:numPr>
          <w:ilvl w:val="0"/>
          <w:numId w:val="19"/>
        </w:numPr>
        <w:spacing w:after="0" w:line="276" w:lineRule="auto"/>
        <w:jc w:val="both"/>
        <w:rPr>
          <w:rFonts w:cs="Times New Roman"/>
          <w:szCs w:val="24"/>
        </w:rPr>
      </w:pPr>
      <w:r w:rsidRPr="00CA3CC9">
        <w:rPr>
          <w:rFonts w:cs="Times New Roman"/>
          <w:szCs w:val="24"/>
        </w:rPr>
        <w:t>Zakon o Državnom inspektoratu („Narodne novine“, broj 115/18 i 117/21)</w:t>
      </w:r>
    </w:p>
    <w:p w14:paraId="2B1BB8AA" w14:textId="5CA9B7AE" w:rsidR="00EA259D" w:rsidRPr="00CA3CC9" w:rsidRDefault="00EA259D" w:rsidP="00E1515B">
      <w:pPr>
        <w:pStyle w:val="ListParagraph"/>
        <w:numPr>
          <w:ilvl w:val="0"/>
          <w:numId w:val="19"/>
        </w:numPr>
        <w:spacing w:after="0" w:line="276" w:lineRule="auto"/>
        <w:jc w:val="both"/>
        <w:rPr>
          <w:rFonts w:cs="Times New Roman"/>
          <w:szCs w:val="24"/>
        </w:rPr>
      </w:pPr>
      <w:r w:rsidRPr="00CA3CC9">
        <w:rPr>
          <w:rFonts w:cs="Times New Roman"/>
          <w:szCs w:val="24"/>
        </w:rPr>
        <w:t xml:space="preserve">Zakon o zaštiti nasilja u obitelji („Narodne novine“, broj </w:t>
      </w:r>
      <w:r w:rsidR="005C3E3B" w:rsidRPr="00CA3CC9">
        <w:rPr>
          <w:rFonts w:cs="Times New Roman"/>
          <w:color w:val="000000" w:themeColor="text1"/>
          <w:w w:val="105"/>
          <w:szCs w:val="24"/>
        </w:rPr>
        <w:t>70/17, 126/19 i 84/21</w:t>
      </w:r>
      <w:r w:rsidRPr="00CA3CC9">
        <w:rPr>
          <w:rFonts w:cs="Times New Roman"/>
          <w:szCs w:val="24"/>
        </w:rPr>
        <w:t>)</w:t>
      </w:r>
    </w:p>
    <w:p w14:paraId="61882633" w14:textId="437696DD" w:rsidR="00EA259D" w:rsidRPr="00CA3CC9" w:rsidRDefault="00EA259D" w:rsidP="00E1515B">
      <w:pPr>
        <w:pStyle w:val="ListParagraph"/>
        <w:numPr>
          <w:ilvl w:val="0"/>
          <w:numId w:val="19"/>
        </w:numPr>
        <w:spacing w:after="0" w:line="276" w:lineRule="auto"/>
        <w:jc w:val="both"/>
        <w:rPr>
          <w:rFonts w:cs="Times New Roman"/>
          <w:szCs w:val="24"/>
        </w:rPr>
      </w:pPr>
      <w:r w:rsidRPr="00CA3CC9">
        <w:rPr>
          <w:rFonts w:cs="Times New Roman"/>
          <w:szCs w:val="24"/>
        </w:rPr>
        <w:t>Zakon o stambenom zbrinjavanju na potpomognutim područjima („Narodne novine“, broj 106/18 i 98/19)</w:t>
      </w:r>
    </w:p>
    <w:p w14:paraId="3F2E6791" w14:textId="75F86D71" w:rsidR="00EA259D" w:rsidRPr="00CA3CC9" w:rsidRDefault="00EA259D" w:rsidP="00E1515B">
      <w:pPr>
        <w:pStyle w:val="ListParagraph"/>
        <w:numPr>
          <w:ilvl w:val="0"/>
          <w:numId w:val="19"/>
        </w:numPr>
        <w:spacing w:after="0" w:line="276" w:lineRule="auto"/>
        <w:jc w:val="both"/>
        <w:rPr>
          <w:rFonts w:eastAsia="Times New Roman" w:cs="Times New Roman"/>
          <w:szCs w:val="24"/>
          <w:shd w:val="clear" w:color="auto" w:fill="FFFFFF"/>
          <w:lang w:eastAsia="hr-HR"/>
        </w:rPr>
      </w:pPr>
      <w:r w:rsidRPr="00CA3CC9">
        <w:rPr>
          <w:rFonts w:eastAsia="Times New Roman" w:cs="Times New Roman"/>
          <w:szCs w:val="24"/>
          <w:shd w:val="clear" w:color="auto" w:fill="FFFFFF"/>
          <w:lang w:eastAsia="hr-HR"/>
        </w:rPr>
        <w:t>Zakon o doplatku za djecu  („Narodne novine“, broj 94/01, 138/06, 107/07, 37/08, 61/11, 112/12, 82/15 i 58/18)</w:t>
      </w:r>
    </w:p>
    <w:p w14:paraId="4D8A0EFD" w14:textId="6939BAE7" w:rsidR="00EA259D" w:rsidRPr="00CA3CC9" w:rsidRDefault="00EA259D" w:rsidP="00E1515B">
      <w:pPr>
        <w:pStyle w:val="ListParagraph"/>
        <w:numPr>
          <w:ilvl w:val="0"/>
          <w:numId w:val="19"/>
        </w:numPr>
        <w:spacing w:after="0" w:line="276" w:lineRule="auto"/>
        <w:jc w:val="both"/>
        <w:rPr>
          <w:rFonts w:cs="Times New Roman"/>
          <w:szCs w:val="24"/>
        </w:rPr>
      </w:pPr>
      <w:r w:rsidRPr="00CA3CC9">
        <w:rPr>
          <w:rFonts w:cs="Times New Roman"/>
          <w:szCs w:val="24"/>
        </w:rPr>
        <w:t>Zakon o obveznom zdravstvenom osiguranju i zdravstvenoj zaštiti stranaca u Republici Hrvatskoj („Narodne novine“, broj 80/13, 15/18, 26/21)</w:t>
      </w:r>
    </w:p>
    <w:p w14:paraId="446DE30A" w14:textId="4130A05C" w:rsidR="00EA259D" w:rsidRPr="00CA3CC9" w:rsidRDefault="00EA259D" w:rsidP="00E1515B">
      <w:pPr>
        <w:pStyle w:val="ListParagraph"/>
        <w:numPr>
          <w:ilvl w:val="0"/>
          <w:numId w:val="19"/>
        </w:numPr>
        <w:spacing w:after="0" w:line="276" w:lineRule="auto"/>
        <w:jc w:val="both"/>
        <w:rPr>
          <w:rFonts w:cs="Times New Roman"/>
          <w:szCs w:val="24"/>
        </w:rPr>
      </w:pPr>
      <w:r w:rsidRPr="00CA3CC9">
        <w:rPr>
          <w:rFonts w:cs="Times New Roman"/>
          <w:szCs w:val="24"/>
        </w:rPr>
        <w:t>Zakon o državnim maticama („Narodne novine“, broj 96/93, 76/13 i 98/19)</w:t>
      </w:r>
    </w:p>
    <w:p w14:paraId="46ABDC63" w14:textId="77777777" w:rsidR="00EA259D" w:rsidRPr="00CA3CC9" w:rsidRDefault="00EA259D" w:rsidP="00E1515B">
      <w:pPr>
        <w:pStyle w:val="ListParagraph"/>
        <w:numPr>
          <w:ilvl w:val="0"/>
          <w:numId w:val="19"/>
        </w:numPr>
        <w:spacing w:after="0" w:line="276" w:lineRule="auto"/>
        <w:jc w:val="both"/>
        <w:rPr>
          <w:rFonts w:cs="Times New Roman"/>
          <w:szCs w:val="24"/>
        </w:rPr>
      </w:pPr>
      <w:r w:rsidRPr="00CA3CC9">
        <w:rPr>
          <w:rFonts w:cs="Times New Roman"/>
          <w:szCs w:val="24"/>
        </w:rPr>
        <w:t>Zakon o međunarodnoj i privremenoj zaštiti („Narodne novine“, broj 70/15 i 127/17)</w:t>
      </w:r>
    </w:p>
    <w:p w14:paraId="71634615" w14:textId="24E3016F" w:rsidR="00C553D1" w:rsidRPr="00CA3CC9" w:rsidRDefault="00C553D1" w:rsidP="00E1515B">
      <w:pPr>
        <w:pStyle w:val="ListParagraph"/>
        <w:numPr>
          <w:ilvl w:val="0"/>
          <w:numId w:val="19"/>
        </w:numPr>
        <w:spacing w:after="0" w:line="276" w:lineRule="auto"/>
        <w:jc w:val="both"/>
        <w:rPr>
          <w:rFonts w:cs="Times New Roman"/>
          <w:szCs w:val="24"/>
        </w:rPr>
      </w:pPr>
      <w:r w:rsidRPr="00CA3CC9">
        <w:rPr>
          <w:rFonts w:cs="Times New Roman"/>
          <w:szCs w:val="24"/>
        </w:rPr>
        <w:t xml:space="preserve">Zakon o minimalnoj plaći („Narodne novine“, broj </w:t>
      </w:r>
      <w:r w:rsidR="00C401C8" w:rsidRPr="00CA3CC9">
        <w:rPr>
          <w:rFonts w:cs="Times New Roman"/>
          <w:szCs w:val="24"/>
        </w:rPr>
        <w:t>118/18 i 120/21</w:t>
      </w:r>
      <w:r w:rsidRPr="00CA3CC9">
        <w:rPr>
          <w:rFonts w:cs="Times New Roman"/>
          <w:szCs w:val="24"/>
        </w:rPr>
        <w:t>)</w:t>
      </w:r>
    </w:p>
    <w:p w14:paraId="52D2637D" w14:textId="30EF166B" w:rsidR="00CA1358" w:rsidRPr="00CA3CC9" w:rsidRDefault="00CA1358" w:rsidP="00E1515B">
      <w:pPr>
        <w:pStyle w:val="ListParagraph"/>
        <w:numPr>
          <w:ilvl w:val="0"/>
          <w:numId w:val="19"/>
        </w:numPr>
        <w:spacing w:line="276" w:lineRule="auto"/>
        <w:jc w:val="both"/>
        <w:rPr>
          <w:rFonts w:cs="Times New Roman"/>
          <w:szCs w:val="24"/>
        </w:rPr>
      </w:pPr>
      <w:r w:rsidRPr="00CA3CC9">
        <w:rPr>
          <w:rFonts w:cs="Times New Roman"/>
          <w:szCs w:val="24"/>
        </w:rPr>
        <w:t>Zakon o odgoju i obrazovanju u osnovnoj i srednjoj školi („Narodne novine“, broj 87/08, 86/09, 92/10, 105/10, 90/11</w:t>
      </w:r>
      <w:r w:rsidR="00643EB2" w:rsidRPr="00CA3CC9">
        <w:rPr>
          <w:rFonts w:cs="Times New Roman"/>
          <w:szCs w:val="24"/>
        </w:rPr>
        <w:t>,</w:t>
      </w:r>
      <w:r w:rsidRPr="00CA3CC9">
        <w:rPr>
          <w:rFonts w:cs="Times New Roman"/>
          <w:szCs w:val="24"/>
        </w:rPr>
        <w:t xml:space="preserve"> 5/12, 16/12, 86/12, 126/12, 94/13, 152/14, 07/17, 68/18, 98/19, 64/20)</w:t>
      </w:r>
    </w:p>
    <w:p w14:paraId="537FBBA3" w14:textId="77777777" w:rsidR="00271434" w:rsidRPr="00CA3CC9" w:rsidRDefault="00271434" w:rsidP="00E1515B">
      <w:pPr>
        <w:pStyle w:val="ListParagraph"/>
        <w:numPr>
          <w:ilvl w:val="0"/>
          <w:numId w:val="19"/>
        </w:numPr>
        <w:spacing w:line="276" w:lineRule="auto"/>
        <w:jc w:val="both"/>
        <w:rPr>
          <w:rFonts w:cs="Times New Roman"/>
          <w:szCs w:val="24"/>
          <w14:ligatures w14:val="standardContextual"/>
        </w:rPr>
      </w:pPr>
      <w:r w:rsidRPr="00CA3CC9">
        <w:rPr>
          <w:rFonts w:cs="Times New Roman"/>
          <w:szCs w:val="24"/>
        </w:rPr>
        <w:t>Zakon o udomiteljstvu („Narodne novine“, broj 115/18)</w:t>
      </w:r>
    </w:p>
    <w:p w14:paraId="14B82509" w14:textId="5BE7E2A9" w:rsidR="007C4BD7" w:rsidRPr="00CA3CC9" w:rsidRDefault="007C4BD7" w:rsidP="00E1515B">
      <w:pPr>
        <w:pStyle w:val="ListParagraph"/>
        <w:numPr>
          <w:ilvl w:val="0"/>
          <w:numId w:val="19"/>
        </w:numPr>
        <w:spacing w:line="276" w:lineRule="auto"/>
        <w:jc w:val="both"/>
        <w:rPr>
          <w:rFonts w:cs="Times New Roman"/>
          <w:szCs w:val="24"/>
          <w14:ligatures w14:val="standardContextual"/>
        </w:rPr>
      </w:pPr>
      <w:r w:rsidRPr="00CA3CC9">
        <w:rPr>
          <w:rFonts w:cs="Times New Roman"/>
          <w:szCs w:val="24"/>
        </w:rPr>
        <w:t>Zakon o znanstvenoj djelatnosti i visokom obrazovanju („Narodne novine“, broj 123/03, 198/03, 105/04, 174/04, 02/07, 46/07, 45/09, 63/11, 94/13, 139/13, 101/14, 60/15 i 131/17)</w:t>
      </w:r>
    </w:p>
    <w:p w14:paraId="0824D885" w14:textId="1F6CA19D" w:rsidR="00F96CD3" w:rsidRPr="00CA3CC9" w:rsidRDefault="00F96CD3" w:rsidP="00F96CD3">
      <w:pPr>
        <w:pStyle w:val="ListParagraph"/>
        <w:numPr>
          <w:ilvl w:val="0"/>
          <w:numId w:val="21"/>
        </w:numPr>
        <w:spacing w:after="0" w:line="276" w:lineRule="auto"/>
        <w:jc w:val="both"/>
        <w:rPr>
          <w:rFonts w:cs="Times New Roman"/>
          <w:szCs w:val="24"/>
        </w:rPr>
      </w:pPr>
      <w:r w:rsidRPr="00CA3CC9">
        <w:rPr>
          <w:rFonts w:cs="Times New Roman"/>
          <w:szCs w:val="24"/>
        </w:rPr>
        <w:t xml:space="preserve">Zakon o potvrđivanju </w:t>
      </w:r>
      <w:r w:rsidR="00096444" w:rsidRPr="00CA3CC9">
        <w:rPr>
          <w:rFonts w:cs="Times New Roman"/>
          <w:szCs w:val="24"/>
        </w:rPr>
        <w:t xml:space="preserve">Konvencije </w:t>
      </w:r>
      <w:r w:rsidRPr="00CA3CC9">
        <w:rPr>
          <w:rFonts w:cs="Times New Roman"/>
          <w:szCs w:val="24"/>
        </w:rPr>
        <w:t>Vijeća Europe o sprječavanju i borbi protiv nasilja nad ženama i nasilja u obitelji („Narodne novine -  Međunarodni ugovori“, broj 3/18)</w:t>
      </w:r>
    </w:p>
    <w:p w14:paraId="46A8CAD2" w14:textId="089320C4" w:rsidR="00F96CD3" w:rsidRPr="00CA3CC9" w:rsidRDefault="00F96CD3" w:rsidP="00F96CD3">
      <w:pPr>
        <w:pStyle w:val="ListParagraph"/>
        <w:spacing w:line="276" w:lineRule="auto"/>
        <w:jc w:val="both"/>
        <w:rPr>
          <w:rFonts w:cs="Times New Roman"/>
          <w:szCs w:val="24"/>
          <w14:ligatures w14:val="standardContextual"/>
        </w:rPr>
      </w:pPr>
    </w:p>
    <w:p w14:paraId="335F2F8B" w14:textId="77777777" w:rsidR="007C4BD7" w:rsidRPr="00CA3CC9" w:rsidRDefault="007C4BD7" w:rsidP="007C4BD7">
      <w:pPr>
        <w:pStyle w:val="ListParagraph"/>
        <w:spacing w:line="276" w:lineRule="auto"/>
        <w:jc w:val="both"/>
        <w:rPr>
          <w:rFonts w:cs="Times New Roman"/>
          <w:szCs w:val="24"/>
        </w:rPr>
      </w:pPr>
    </w:p>
    <w:p w14:paraId="7E87A633" w14:textId="4C27B305" w:rsidR="00EA259D" w:rsidRPr="00CA3CC9" w:rsidRDefault="00EA259D" w:rsidP="007C4BD7">
      <w:pPr>
        <w:spacing w:after="0" w:line="276" w:lineRule="auto"/>
        <w:ind w:firstLine="708"/>
        <w:jc w:val="both"/>
        <w:rPr>
          <w:rFonts w:cs="Times New Roman"/>
          <w:b/>
          <w:bCs/>
          <w:i/>
          <w:iCs/>
          <w:szCs w:val="24"/>
        </w:rPr>
      </w:pPr>
      <w:r w:rsidRPr="00CA3CC9">
        <w:rPr>
          <w:rFonts w:cs="Times New Roman"/>
          <w:b/>
          <w:bCs/>
          <w:i/>
          <w:iCs/>
          <w:szCs w:val="24"/>
        </w:rPr>
        <w:lastRenderedPageBreak/>
        <w:t>Podzakonski akti</w:t>
      </w:r>
    </w:p>
    <w:p w14:paraId="34FFF428" w14:textId="77777777" w:rsidR="00EA259D" w:rsidRPr="00CA3CC9" w:rsidRDefault="00EA259D" w:rsidP="00E1515B">
      <w:pPr>
        <w:spacing w:after="0" w:line="276" w:lineRule="auto"/>
        <w:ind w:left="708"/>
        <w:jc w:val="both"/>
        <w:rPr>
          <w:rFonts w:cs="Times New Roman"/>
          <w:szCs w:val="24"/>
        </w:rPr>
      </w:pPr>
    </w:p>
    <w:p w14:paraId="5A465F4C" w14:textId="69EF46B5" w:rsidR="00EA259D" w:rsidRPr="00CA3CC9" w:rsidRDefault="00EA259D" w:rsidP="00E1515B">
      <w:pPr>
        <w:pStyle w:val="ListParagraph"/>
        <w:numPr>
          <w:ilvl w:val="0"/>
          <w:numId w:val="20"/>
        </w:numPr>
        <w:spacing w:after="0" w:line="276" w:lineRule="auto"/>
        <w:jc w:val="both"/>
        <w:rPr>
          <w:rFonts w:cs="Times New Roman"/>
          <w:szCs w:val="24"/>
        </w:rPr>
      </w:pPr>
      <w:r w:rsidRPr="00CA3CC9">
        <w:rPr>
          <w:rFonts w:cs="Times New Roman"/>
          <w:szCs w:val="24"/>
        </w:rPr>
        <w:t>Pravilnik o poslovima na kojima se ne smije zaposliti maloljetnik („Narodne novine“, broj 89/15, 94/16 i 109/19)</w:t>
      </w:r>
    </w:p>
    <w:p w14:paraId="58C2CC5C" w14:textId="77777777" w:rsidR="00EA259D" w:rsidRPr="00CA3CC9" w:rsidRDefault="00EA259D" w:rsidP="00E1515B">
      <w:pPr>
        <w:pStyle w:val="ListParagraph"/>
        <w:numPr>
          <w:ilvl w:val="0"/>
          <w:numId w:val="20"/>
        </w:numPr>
        <w:spacing w:after="0" w:line="276" w:lineRule="auto"/>
        <w:jc w:val="both"/>
        <w:rPr>
          <w:rFonts w:cs="Times New Roman"/>
          <w:szCs w:val="24"/>
        </w:rPr>
      </w:pPr>
      <w:r w:rsidRPr="00CA3CC9">
        <w:rPr>
          <w:rFonts w:cs="Times New Roman"/>
          <w:szCs w:val="24"/>
        </w:rPr>
        <w:t>Pravilnik o poslovima na kojima maloljetnik može raditi i o aktivnostima u kojima smije sudjelovati („Narodne novine“, broj 62/10)</w:t>
      </w:r>
    </w:p>
    <w:p w14:paraId="4426D8E3" w14:textId="77777777" w:rsidR="00EA259D" w:rsidRPr="00CA3CC9" w:rsidRDefault="00EA259D" w:rsidP="00E1515B">
      <w:pPr>
        <w:pStyle w:val="ListParagraph"/>
        <w:numPr>
          <w:ilvl w:val="0"/>
          <w:numId w:val="20"/>
        </w:numPr>
        <w:spacing w:after="0" w:line="276" w:lineRule="auto"/>
        <w:jc w:val="both"/>
        <w:rPr>
          <w:rFonts w:cs="Times New Roman"/>
          <w:szCs w:val="24"/>
        </w:rPr>
      </w:pPr>
      <w:r w:rsidRPr="00CA3CC9">
        <w:rPr>
          <w:rFonts w:cs="Times New Roman"/>
          <w:szCs w:val="24"/>
        </w:rPr>
        <w:t>Pravilnik o obavljanju djelatnosti u svezi sa zapošljavanjem („Narodne novine“, broj 28/19)</w:t>
      </w:r>
    </w:p>
    <w:p w14:paraId="215B52C9" w14:textId="77777777" w:rsidR="00EA259D" w:rsidRPr="00CA3CC9" w:rsidRDefault="00EA259D" w:rsidP="00E1515B">
      <w:pPr>
        <w:pStyle w:val="ListParagraph"/>
        <w:numPr>
          <w:ilvl w:val="0"/>
          <w:numId w:val="20"/>
        </w:numPr>
        <w:spacing w:after="0" w:line="276" w:lineRule="auto"/>
        <w:jc w:val="both"/>
        <w:rPr>
          <w:rFonts w:cs="Times New Roman"/>
          <w:szCs w:val="24"/>
        </w:rPr>
      </w:pPr>
      <w:r w:rsidRPr="00CA3CC9">
        <w:rPr>
          <w:rFonts w:cs="Times New Roman"/>
          <w:szCs w:val="24"/>
        </w:rPr>
        <w:t>Pravilnik o postupku i načinu izdavanja dozvola (licencija) za izvođenje praktične nastave i vježbi naukovanja („Narodne novine“, broj 37/15)</w:t>
      </w:r>
    </w:p>
    <w:p w14:paraId="4783A616" w14:textId="21DCAFBB" w:rsidR="00EA259D" w:rsidRPr="00CA3CC9" w:rsidRDefault="00EA259D" w:rsidP="00E1515B">
      <w:pPr>
        <w:pStyle w:val="ListParagraph"/>
        <w:numPr>
          <w:ilvl w:val="0"/>
          <w:numId w:val="20"/>
        </w:numPr>
        <w:spacing w:after="0" w:line="276" w:lineRule="auto"/>
        <w:jc w:val="both"/>
        <w:rPr>
          <w:rFonts w:cs="Times New Roman"/>
          <w:szCs w:val="24"/>
        </w:rPr>
      </w:pPr>
      <w:r w:rsidRPr="00CA3CC9">
        <w:rPr>
          <w:rFonts w:cs="Times New Roman"/>
          <w:szCs w:val="24"/>
        </w:rPr>
        <w:t>Pravilnik o postupku i načinu izdavanja dozvola (licencija) za izvođenje naukovanja („Narodne novine“, broj 107/20)</w:t>
      </w:r>
    </w:p>
    <w:p w14:paraId="20877542" w14:textId="77777777" w:rsidR="00EA259D" w:rsidRPr="00CA3CC9" w:rsidRDefault="00EA259D" w:rsidP="00E1515B">
      <w:pPr>
        <w:pStyle w:val="ListParagraph"/>
        <w:numPr>
          <w:ilvl w:val="0"/>
          <w:numId w:val="20"/>
        </w:numPr>
        <w:spacing w:after="0" w:line="276" w:lineRule="auto"/>
        <w:jc w:val="both"/>
        <w:rPr>
          <w:rFonts w:cs="Times New Roman"/>
          <w:szCs w:val="24"/>
        </w:rPr>
      </w:pPr>
      <w:r w:rsidRPr="00CA3CC9">
        <w:rPr>
          <w:rFonts w:cs="Times New Roman"/>
          <w:szCs w:val="24"/>
        </w:rPr>
        <w:t>Pravilnik o načinu provedbe pojedinačne procjene žrtve („Narodne novine“, broj 106/17)</w:t>
      </w:r>
    </w:p>
    <w:p w14:paraId="07AA2199" w14:textId="22BBD603" w:rsidR="00EA259D" w:rsidRPr="00CA3CC9" w:rsidRDefault="00EA259D" w:rsidP="00E1515B">
      <w:pPr>
        <w:pStyle w:val="ListParagraph"/>
        <w:numPr>
          <w:ilvl w:val="0"/>
          <w:numId w:val="20"/>
        </w:numPr>
        <w:spacing w:after="0" w:line="276" w:lineRule="auto"/>
        <w:jc w:val="both"/>
        <w:rPr>
          <w:rFonts w:cs="Times New Roman"/>
          <w:szCs w:val="24"/>
        </w:rPr>
      </w:pPr>
      <w:r w:rsidRPr="00CA3CC9">
        <w:rPr>
          <w:rFonts w:cs="Times New Roman"/>
          <w:szCs w:val="24"/>
        </w:rPr>
        <w:t>Pravilnik o standardima zdravstvene zaštite tražitelj</w:t>
      </w:r>
      <w:r w:rsidR="00AA0B3C">
        <w:rPr>
          <w:rFonts w:cs="Times New Roman"/>
          <w:szCs w:val="24"/>
        </w:rPr>
        <w:t>a</w:t>
      </w:r>
      <w:r w:rsidRPr="00CA3CC9">
        <w:rPr>
          <w:rFonts w:cs="Times New Roman"/>
          <w:szCs w:val="24"/>
        </w:rPr>
        <w:t xml:space="preserve"> međunarodne zaštite i stranaca pod privremenom zaštitom („Narodne novine“, broj 28/20)</w:t>
      </w:r>
    </w:p>
    <w:p w14:paraId="4FD46011" w14:textId="1CACF769" w:rsidR="00E25724" w:rsidRPr="00CA3CC9" w:rsidRDefault="00E25724" w:rsidP="00E1515B">
      <w:pPr>
        <w:pStyle w:val="ListParagraph"/>
        <w:numPr>
          <w:ilvl w:val="0"/>
          <w:numId w:val="20"/>
        </w:numPr>
        <w:spacing w:after="0" w:line="276" w:lineRule="auto"/>
        <w:jc w:val="both"/>
        <w:rPr>
          <w:rFonts w:cs="Times New Roman"/>
          <w:szCs w:val="24"/>
        </w:rPr>
      </w:pPr>
      <w:r w:rsidRPr="00CA3CC9">
        <w:rPr>
          <w:rFonts w:cs="Times New Roman"/>
          <w:szCs w:val="24"/>
        </w:rPr>
        <w:t>Pravilnik o minimalnim uvjetima za ugovore o naukovanju („Narodne novine“, broj 63/14 i 107/20)</w:t>
      </w:r>
    </w:p>
    <w:p w14:paraId="24D79C09" w14:textId="77777777" w:rsidR="00EA259D" w:rsidRPr="00CA3CC9" w:rsidRDefault="00EA259D" w:rsidP="00E1515B">
      <w:pPr>
        <w:pStyle w:val="ListParagraph"/>
        <w:spacing w:after="0" w:line="276" w:lineRule="auto"/>
        <w:jc w:val="both"/>
        <w:rPr>
          <w:rFonts w:cs="Times New Roman"/>
          <w:szCs w:val="24"/>
        </w:rPr>
      </w:pPr>
    </w:p>
    <w:p w14:paraId="09948E9B" w14:textId="77777777" w:rsidR="00EA259D" w:rsidRPr="00CA3CC9" w:rsidRDefault="00EA259D" w:rsidP="00E1515B">
      <w:pPr>
        <w:pStyle w:val="ListParagraph"/>
        <w:spacing w:after="0" w:line="276" w:lineRule="auto"/>
        <w:jc w:val="both"/>
        <w:rPr>
          <w:rFonts w:cs="Times New Roman"/>
          <w:b/>
          <w:bCs/>
          <w:i/>
          <w:iCs/>
          <w:szCs w:val="24"/>
        </w:rPr>
      </w:pPr>
      <w:r w:rsidRPr="00CA3CC9">
        <w:rPr>
          <w:rFonts w:cs="Times New Roman"/>
          <w:b/>
          <w:bCs/>
          <w:i/>
          <w:iCs/>
          <w:szCs w:val="24"/>
        </w:rPr>
        <w:t>Ostalo</w:t>
      </w:r>
    </w:p>
    <w:p w14:paraId="232F9492" w14:textId="77777777" w:rsidR="00EA259D" w:rsidRPr="00CA3CC9" w:rsidRDefault="00EA259D" w:rsidP="00E1515B">
      <w:pPr>
        <w:pStyle w:val="ListParagraph"/>
        <w:spacing w:after="0" w:line="276" w:lineRule="auto"/>
        <w:jc w:val="both"/>
        <w:rPr>
          <w:rFonts w:cs="Times New Roman"/>
          <w:szCs w:val="24"/>
        </w:rPr>
      </w:pPr>
    </w:p>
    <w:p w14:paraId="73636AB8" w14:textId="77777777" w:rsidR="00EA259D" w:rsidRPr="00CA3CC9" w:rsidRDefault="00EA259D" w:rsidP="00E1515B">
      <w:pPr>
        <w:pStyle w:val="ListParagraph"/>
        <w:numPr>
          <w:ilvl w:val="0"/>
          <w:numId w:val="20"/>
        </w:numPr>
        <w:spacing w:after="0" w:line="276" w:lineRule="auto"/>
        <w:jc w:val="both"/>
        <w:rPr>
          <w:rFonts w:cs="Times New Roman"/>
          <w:szCs w:val="24"/>
        </w:rPr>
      </w:pPr>
      <w:r w:rsidRPr="00CA3CC9">
        <w:rPr>
          <w:rFonts w:cs="Times New Roman"/>
          <w:szCs w:val="24"/>
        </w:rPr>
        <w:t>Naputak za provedbu Zakona o državnim maticama („Narodne novine“, broj 117/21)</w:t>
      </w:r>
    </w:p>
    <w:p w14:paraId="414D7121" w14:textId="0A1B533D" w:rsidR="00617926" w:rsidRPr="00CA3CC9" w:rsidRDefault="00617926" w:rsidP="00E1515B">
      <w:pPr>
        <w:pStyle w:val="ListParagraph"/>
        <w:numPr>
          <w:ilvl w:val="0"/>
          <w:numId w:val="20"/>
        </w:numPr>
        <w:spacing w:after="0" w:line="276" w:lineRule="auto"/>
        <w:jc w:val="both"/>
        <w:rPr>
          <w:rFonts w:cs="Times New Roman"/>
          <w:szCs w:val="24"/>
        </w:rPr>
      </w:pPr>
      <w:r w:rsidRPr="00CA3CC9">
        <w:rPr>
          <w:rFonts w:cs="Times New Roman"/>
          <w:szCs w:val="24"/>
        </w:rPr>
        <w:t>Konvencija o pravima djeteta („Narodne novine - Međunarodni ugovori</w:t>
      </w:r>
      <w:r w:rsidR="008B7601" w:rsidRPr="00CA3CC9">
        <w:rPr>
          <w:rFonts w:cs="Times New Roman"/>
          <w:szCs w:val="24"/>
        </w:rPr>
        <w:t>“</w:t>
      </w:r>
      <w:r w:rsidR="002B6EAB" w:rsidRPr="00CA3CC9">
        <w:rPr>
          <w:rFonts w:cs="Times New Roman"/>
          <w:szCs w:val="24"/>
        </w:rPr>
        <w:t>,</w:t>
      </w:r>
      <w:r w:rsidRPr="00CA3CC9">
        <w:rPr>
          <w:rFonts w:cs="Times New Roman"/>
          <w:szCs w:val="24"/>
        </w:rPr>
        <w:t xml:space="preserve"> broj 12/93</w:t>
      </w:r>
      <w:r w:rsidR="00877800" w:rsidRPr="00CA3CC9">
        <w:rPr>
          <w:rFonts w:cs="Times New Roman"/>
          <w:szCs w:val="24"/>
        </w:rPr>
        <w:t xml:space="preserve"> - na temelju notifikacije o sukcesiji</w:t>
      </w:r>
      <w:r w:rsidRPr="00CA3CC9">
        <w:rPr>
          <w:rFonts w:cs="Times New Roman"/>
          <w:szCs w:val="24"/>
        </w:rPr>
        <w:t>)</w:t>
      </w:r>
    </w:p>
    <w:p w14:paraId="48021233" w14:textId="31BAC59F" w:rsidR="00EA259D" w:rsidRPr="00CA3CC9" w:rsidRDefault="00EA259D" w:rsidP="00E1515B">
      <w:pPr>
        <w:pStyle w:val="ListParagraph"/>
        <w:numPr>
          <w:ilvl w:val="0"/>
          <w:numId w:val="21"/>
        </w:numPr>
        <w:spacing w:after="0" w:line="276" w:lineRule="auto"/>
        <w:jc w:val="both"/>
        <w:rPr>
          <w:rFonts w:cs="Times New Roman"/>
          <w:szCs w:val="24"/>
        </w:rPr>
      </w:pPr>
      <w:r w:rsidRPr="00CA3CC9">
        <w:rPr>
          <w:rFonts w:cs="Times New Roman"/>
          <w:szCs w:val="24"/>
        </w:rPr>
        <w:t>Konvencija br</w:t>
      </w:r>
      <w:r w:rsidR="004A7369" w:rsidRPr="00CA3CC9">
        <w:rPr>
          <w:rFonts w:cs="Times New Roman"/>
          <w:szCs w:val="24"/>
        </w:rPr>
        <w:t>oj</w:t>
      </w:r>
      <w:r w:rsidRPr="00CA3CC9">
        <w:rPr>
          <w:rFonts w:cs="Times New Roman"/>
          <w:szCs w:val="24"/>
        </w:rPr>
        <w:t xml:space="preserve"> 138. - o najnižoj dobi za zapošljavanje („Narodne novine</w:t>
      </w:r>
      <w:r w:rsidR="002B6EAB" w:rsidRPr="00CA3CC9">
        <w:rPr>
          <w:rFonts w:cs="Times New Roman"/>
          <w:szCs w:val="24"/>
        </w:rPr>
        <w:t xml:space="preserve"> </w:t>
      </w:r>
      <w:r w:rsidR="00426F32" w:rsidRPr="00CA3CC9">
        <w:rPr>
          <w:rFonts w:cs="Times New Roman"/>
          <w:szCs w:val="24"/>
        </w:rPr>
        <w:t>-</w:t>
      </w:r>
      <w:r w:rsidR="002B6EAB" w:rsidRPr="00CA3CC9">
        <w:rPr>
          <w:rFonts w:cs="Times New Roman"/>
          <w:szCs w:val="24"/>
        </w:rPr>
        <w:t xml:space="preserve"> Međunarodni ugovori</w:t>
      </w:r>
      <w:r w:rsidRPr="00CA3CC9">
        <w:rPr>
          <w:rFonts w:cs="Times New Roman"/>
          <w:szCs w:val="24"/>
        </w:rPr>
        <w:t xml:space="preserve">“, broj 3/02) </w:t>
      </w:r>
    </w:p>
    <w:p w14:paraId="12810406" w14:textId="0FEE09A5" w:rsidR="00EA259D" w:rsidRPr="00CA3CC9" w:rsidRDefault="00EA259D" w:rsidP="00E1515B">
      <w:pPr>
        <w:pStyle w:val="ListParagraph"/>
        <w:numPr>
          <w:ilvl w:val="0"/>
          <w:numId w:val="21"/>
        </w:numPr>
        <w:spacing w:after="0" w:line="276" w:lineRule="auto"/>
        <w:jc w:val="both"/>
        <w:rPr>
          <w:rFonts w:cs="Times New Roman"/>
          <w:szCs w:val="24"/>
        </w:rPr>
      </w:pPr>
      <w:r w:rsidRPr="00CA3CC9">
        <w:rPr>
          <w:rFonts w:cs="Times New Roman"/>
          <w:szCs w:val="24"/>
        </w:rPr>
        <w:t>Konvencija br</w:t>
      </w:r>
      <w:r w:rsidR="004A7369" w:rsidRPr="00CA3CC9">
        <w:rPr>
          <w:rFonts w:cs="Times New Roman"/>
          <w:szCs w:val="24"/>
        </w:rPr>
        <w:t>oj</w:t>
      </w:r>
      <w:r w:rsidRPr="00CA3CC9">
        <w:rPr>
          <w:rFonts w:cs="Times New Roman"/>
          <w:szCs w:val="24"/>
        </w:rPr>
        <w:t xml:space="preserve"> 182. - o zabrani i trenutnim djelovanjima za ukidanje najgorih oblika dječjeg rada („Narodne novine</w:t>
      </w:r>
      <w:r w:rsidR="002B6EAB" w:rsidRPr="00CA3CC9">
        <w:rPr>
          <w:rFonts w:cs="Times New Roman"/>
          <w:szCs w:val="24"/>
        </w:rPr>
        <w:t xml:space="preserve"> - Međunarodni ugovori</w:t>
      </w:r>
      <w:r w:rsidRPr="00CA3CC9">
        <w:rPr>
          <w:rFonts w:cs="Times New Roman"/>
          <w:szCs w:val="24"/>
        </w:rPr>
        <w:t>“, broj 5/01)</w:t>
      </w:r>
    </w:p>
    <w:p w14:paraId="387F8705" w14:textId="1D58E8C4" w:rsidR="00EA259D" w:rsidRPr="00CA3CC9" w:rsidRDefault="00EA259D" w:rsidP="00E1515B">
      <w:pPr>
        <w:pStyle w:val="ListParagraph"/>
        <w:numPr>
          <w:ilvl w:val="0"/>
          <w:numId w:val="21"/>
        </w:numPr>
        <w:spacing w:after="0" w:line="276" w:lineRule="auto"/>
        <w:jc w:val="both"/>
        <w:rPr>
          <w:rFonts w:cs="Times New Roman"/>
          <w:szCs w:val="24"/>
        </w:rPr>
      </w:pPr>
      <w:r w:rsidRPr="00CA3CC9">
        <w:rPr>
          <w:rFonts w:cs="Times New Roman"/>
          <w:szCs w:val="24"/>
        </w:rPr>
        <w:t>Direktiva 2011/93/EU Europskog parlamenta i Vijeća od 13.12.2011. godine o suzbijanju seksualnog zlostavljanja i seksualnog iskorištavanja djece i dječje pornografije</w:t>
      </w:r>
      <w:r w:rsidR="00E91699" w:rsidRPr="00CA3CC9">
        <w:rPr>
          <w:rFonts w:cs="Times New Roman"/>
          <w:szCs w:val="24"/>
        </w:rPr>
        <w:t xml:space="preserve"> te o zamjeni Okvirne odluke Vijeća 2004/68/PUP (SL L 335/1 od 17.12.2011.)</w:t>
      </w:r>
    </w:p>
    <w:p w14:paraId="55F4FD58" w14:textId="73CD1529" w:rsidR="00EA259D" w:rsidRPr="00CA3CC9" w:rsidRDefault="00EA259D" w:rsidP="00E1515B">
      <w:pPr>
        <w:pStyle w:val="ListParagraph"/>
        <w:numPr>
          <w:ilvl w:val="0"/>
          <w:numId w:val="21"/>
        </w:numPr>
        <w:spacing w:after="0" w:line="276" w:lineRule="auto"/>
        <w:jc w:val="both"/>
        <w:rPr>
          <w:rFonts w:cs="Times New Roman"/>
          <w:szCs w:val="24"/>
        </w:rPr>
      </w:pPr>
      <w:r w:rsidRPr="00CA3CC9">
        <w:rPr>
          <w:rFonts w:cs="Times New Roman"/>
          <w:szCs w:val="24"/>
        </w:rPr>
        <w:t>Direktiva 2012/29/E</w:t>
      </w:r>
      <w:r w:rsidR="00622CE8" w:rsidRPr="00CA3CC9">
        <w:rPr>
          <w:rFonts w:cs="Times New Roman"/>
          <w:szCs w:val="24"/>
        </w:rPr>
        <w:t>U</w:t>
      </w:r>
      <w:r w:rsidRPr="00CA3CC9">
        <w:rPr>
          <w:rFonts w:cs="Times New Roman"/>
          <w:szCs w:val="24"/>
        </w:rPr>
        <w:t xml:space="preserve"> Europskog parlamenta i Vijeća o uspostavi minimalnih standarda za prava, potporu i zaštitu žrtava kaznenih djela te o zamjeni Okvirne odluke Vijeća 2001/220/PUP</w:t>
      </w:r>
      <w:r w:rsidR="00426F32" w:rsidRPr="00CA3CC9">
        <w:rPr>
          <w:rFonts w:cs="Times New Roman"/>
          <w:szCs w:val="24"/>
        </w:rPr>
        <w:t xml:space="preserve"> (SL L </w:t>
      </w:r>
      <w:r w:rsidR="000C7EF6" w:rsidRPr="00CA3CC9">
        <w:rPr>
          <w:rFonts w:cs="Times New Roman"/>
          <w:szCs w:val="24"/>
        </w:rPr>
        <w:t>315/57, od 14.11.2012.</w:t>
      </w:r>
      <w:r w:rsidR="00426F32" w:rsidRPr="00CA3CC9">
        <w:rPr>
          <w:rFonts w:cs="Times New Roman"/>
          <w:szCs w:val="24"/>
        </w:rPr>
        <w:t>)</w:t>
      </w:r>
    </w:p>
    <w:p w14:paraId="1979917B" w14:textId="622E4DC4" w:rsidR="007574DD" w:rsidRPr="00CA3CC9" w:rsidRDefault="007574DD" w:rsidP="007574DD">
      <w:pPr>
        <w:pStyle w:val="ListParagraph"/>
        <w:numPr>
          <w:ilvl w:val="0"/>
          <w:numId w:val="21"/>
        </w:numPr>
        <w:spacing w:after="0" w:line="276" w:lineRule="auto"/>
        <w:jc w:val="both"/>
        <w:rPr>
          <w:rFonts w:cs="Times New Roman"/>
          <w:szCs w:val="24"/>
        </w:rPr>
      </w:pPr>
      <w:r w:rsidRPr="00CA3CC9">
        <w:rPr>
          <w:rFonts w:cs="Times New Roman"/>
          <w:szCs w:val="24"/>
        </w:rPr>
        <w:t xml:space="preserve">Direktiva 94/33/EZ </w:t>
      </w:r>
      <w:r w:rsidR="002B5E97" w:rsidRPr="00CA3CC9">
        <w:rPr>
          <w:rFonts w:cs="Times New Roman"/>
          <w:szCs w:val="24"/>
        </w:rPr>
        <w:t xml:space="preserve">Europskog vijeća </w:t>
      </w:r>
      <w:r w:rsidRPr="00CA3CC9">
        <w:rPr>
          <w:rFonts w:cs="Times New Roman"/>
          <w:szCs w:val="24"/>
        </w:rPr>
        <w:t>od 22.6.1994.  o zaštiti mladih ljudi na radu (SL L 216/12, od 20.8.1994.)</w:t>
      </w:r>
    </w:p>
    <w:p w14:paraId="01C974E1" w14:textId="77777777" w:rsidR="002B6EAB" w:rsidRPr="00CA3CC9" w:rsidRDefault="002B6EAB" w:rsidP="002B6EAB">
      <w:pPr>
        <w:pStyle w:val="ListParagraph"/>
        <w:spacing w:line="276" w:lineRule="auto"/>
        <w:jc w:val="both"/>
      </w:pPr>
    </w:p>
    <w:p w14:paraId="11D1B312" w14:textId="77777777" w:rsidR="00DB6706" w:rsidRPr="00CA3CC9" w:rsidRDefault="00DB6706" w:rsidP="00E1515B">
      <w:pPr>
        <w:spacing w:before="240" w:after="200" w:line="276" w:lineRule="auto"/>
        <w:jc w:val="both"/>
        <w:rPr>
          <w:rFonts w:cs="Times New Roman"/>
          <w:szCs w:val="24"/>
        </w:rPr>
      </w:pPr>
    </w:p>
    <w:p w14:paraId="0AE2D0D4" w14:textId="77777777" w:rsidR="002B5E97" w:rsidRPr="00CA3CC9" w:rsidRDefault="002B5E97" w:rsidP="00E1515B">
      <w:pPr>
        <w:spacing w:before="240" w:after="200" w:line="276" w:lineRule="auto"/>
        <w:jc w:val="both"/>
        <w:rPr>
          <w:rFonts w:cs="Times New Roman"/>
          <w:szCs w:val="24"/>
        </w:rPr>
      </w:pPr>
    </w:p>
    <w:p w14:paraId="136FF531" w14:textId="77777777" w:rsidR="00FD5DB5" w:rsidRPr="00CA3CC9" w:rsidRDefault="00FD5DB5" w:rsidP="00E1515B">
      <w:pPr>
        <w:spacing w:before="240" w:after="200" w:line="276" w:lineRule="auto"/>
        <w:jc w:val="both"/>
        <w:rPr>
          <w:rFonts w:cs="Times New Roman"/>
          <w:szCs w:val="24"/>
        </w:rPr>
      </w:pPr>
    </w:p>
    <w:p w14:paraId="59CFBD8C" w14:textId="430DF8B4" w:rsidR="00FA41F6" w:rsidRPr="00CA3CC9" w:rsidRDefault="00FA41F6" w:rsidP="00E1515B">
      <w:pPr>
        <w:spacing w:line="276" w:lineRule="auto"/>
        <w:ind w:firstLine="360"/>
        <w:rPr>
          <w:rFonts w:cs="Times New Roman"/>
          <w:b/>
          <w:bCs/>
          <w:i/>
          <w:iCs/>
          <w:szCs w:val="24"/>
          <w:shd w:val="clear" w:color="auto" w:fill="FFFFFF"/>
        </w:rPr>
      </w:pPr>
      <w:r w:rsidRPr="00CA3CC9">
        <w:rPr>
          <w:rFonts w:cs="Times New Roman"/>
          <w:b/>
          <w:bCs/>
          <w:i/>
          <w:iCs/>
          <w:szCs w:val="24"/>
          <w:shd w:val="clear" w:color="auto" w:fill="FFFFFF"/>
        </w:rPr>
        <w:lastRenderedPageBreak/>
        <w:t>Popis kratica</w:t>
      </w:r>
    </w:p>
    <w:p w14:paraId="11A78891" w14:textId="3B7DF1CF" w:rsidR="00FA41F6" w:rsidRPr="00CA3CC9" w:rsidRDefault="00FA41F6" w:rsidP="00FE2EB1">
      <w:pPr>
        <w:pStyle w:val="ListParagraph"/>
        <w:numPr>
          <w:ilvl w:val="0"/>
          <w:numId w:val="18"/>
        </w:numPr>
        <w:spacing w:before="240" w:line="276" w:lineRule="auto"/>
        <w:jc w:val="both"/>
        <w:rPr>
          <w:rFonts w:cs="Times New Roman"/>
          <w:szCs w:val="24"/>
          <w:shd w:val="clear" w:color="auto" w:fill="FFFFFF"/>
        </w:rPr>
      </w:pPr>
      <w:r w:rsidRPr="00CA3CC9">
        <w:rPr>
          <w:rFonts w:cs="Times New Roman"/>
          <w:b/>
          <w:bCs/>
          <w:szCs w:val="24"/>
          <w:shd w:val="clear" w:color="auto" w:fill="FFFFFF"/>
        </w:rPr>
        <w:t>CEPOL</w:t>
      </w:r>
      <w:r w:rsidRPr="00CA3CC9">
        <w:rPr>
          <w:rFonts w:cs="Times New Roman"/>
          <w:szCs w:val="24"/>
          <w:shd w:val="clear" w:color="auto" w:fill="FFFFFF"/>
        </w:rPr>
        <w:t xml:space="preserve"> -  Agency of EU dedicated to develop, implement and coordinate training for law inforcement officials </w:t>
      </w:r>
      <w:r w:rsidR="00FE2EB1" w:rsidRPr="00CA3CC9">
        <w:rPr>
          <w:rFonts w:cs="Times New Roman"/>
          <w:szCs w:val="24"/>
          <w:shd w:val="clear" w:color="auto" w:fill="FFFFFF"/>
        </w:rPr>
        <w:t>(Agencija EU-a posvećena razvoju, provedbi i koordinaciji obuke za službenike policijskih tijela)</w:t>
      </w:r>
      <w:r w:rsidRPr="00CA3CC9">
        <w:rPr>
          <w:rFonts w:cs="Times New Roman"/>
          <w:szCs w:val="24"/>
          <w:shd w:val="clear" w:color="auto" w:fill="FFFFFF"/>
        </w:rPr>
        <w:t xml:space="preserve"> </w:t>
      </w:r>
    </w:p>
    <w:p w14:paraId="632EDAF2" w14:textId="0F366DDA" w:rsidR="00FA41F6" w:rsidRPr="00CA3CC9" w:rsidRDefault="00FA41F6" w:rsidP="00FE2EB1">
      <w:pPr>
        <w:pStyle w:val="ListParagraph"/>
        <w:numPr>
          <w:ilvl w:val="0"/>
          <w:numId w:val="18"/>
        </w:numPr>
        <w:spacing w:before="240" w:line="276" w:lineRule="auto"/>
        <w:jc w:val="both"/>
        <w:rPr>
          <w:rFonts w:cs="Times New Roman"/>
          <w:szCs w:val="24"/>
          <w:shd w:val="clear" w:color="auto" w:fill="FFFFFF"/>
        </w:rPr>
      </w:pPr>
      <w:r w:rsidRPr="00CA3CC9">
        <w:rPr>
          <w:rFonts w:cs="Times New Roman"/>
          <w:b/>
          <w:bCs/>
          <w:szCs w:val="24"/>
          <w:shd w:val="clear" w:color="auto" w:fill="FFFFFF"/>
        </w:rPr>
        <w:t>COVID-19</w:t>
      </w:r>
      <w:r w:rsidRPr="00CA3CC9">
        <w:rPr>
          <w:rFonts w:cs="Times New Roman"/>
          <w:szCs w:val="24"/>
          <w:shd w:val="clear" w:color="auto" w:fill="FFFFFF"/>
        </w:rPr>
        <w:t xml:space="preserve"> - infektivna bolest uzrokovana</w:t>
      </w:r>
      <w:r w:rsidRPr="00CA3CC9">
        <w:rPr>
          <w:rFonts w:cs="Times New Roman"/>
          <w:szCs w:val="24"/>
        </w:rPr>
        <w:t xml:space="preserve"> </w:t>
      </w:r>
      <w:r w:rsidRPr="00CA3CC9">
        <w:rPr>
          <w:rFonts w:cs="Times New Roman"/>
          <w:szCs w:val="24"/>
          <w:shd w:val="clear" w:color="auto" w:fill="FFFFFF"/>
        </w:rPr>
        <w:t xml:space="preserve">SARS-CoV-2 virusom </w:t>
      </w:r>
    </w:p>
    <w:p w14:paraId="17925F91" w14:textId="440DD12E" w:rsidR="00FA41F6" w:rsidRPr="00CA3CC9" w:rsidRDefault="00FA41F6" w:rsidP="00FE2EB1">
      <w:pPr>
        <w:pStyle w:val="ListParagraph"/>
        <w:numPr>
          <w:ilvl w:val="0"/>
          <w:numId w:val="18"/>
        </w:numPr>
        <w:spacing w:before="240" w:line="276" w:lineRule="auto"/>
        <w:jc w:val="both"/>
        <w:rPr>
          <w:rFonts w:cs="Times New Roman"/>
          <w:szCs w:val="24"/>
        </w:rPr>
      </w:pPr>
      <w:r w:rsidRPr="00CA3CC9">
        <w:rPr>
          <w:rFonts w:cs="Times New Roman"/>
          <w:b/>
          <w:bCs/>
          <w:szCs w:val="24"/>
        </w:rPr>
        <w:t>ECSR</w:t>
      </w:r>
      <w:r w:rsidRPr="00CA3CC9">
        <w:rPr>
          <w:rFonts w:cs="Times New Roman"/>
          <w:szCs w:val="24"/>
        </w:rPr>
        <w:t xml:space="preserve"> </w:t>
      </w:r>
      <w:r w:rsidR="00530958" w:rsidRPr="00CA3CC9">
        <w:rPr>
          <w:rFonts w:cs="Times New Roman"/>
          <w:szCs w:val="24"/>
        </w:rPr>
        <w:t>-</w:t>
      </w:r>
      <w:r w:rsidRPr="00CA3CC9">
        <w:rPr>
          <w:rFonts w:cs="Times New Roman"/>
          <w:szCs w:val="24"/>
        </w:rPr>
        <w:t xml:space="preserve"> </w:t>
      </w:r>
      <w:r w:rsidR="00530958" w:rsidRPr="00CA3CC9">
        <w:rPr>
          <w:rFonts w:cs="Times New Roman"/>
          <w:szCs w:val="24"/>
        </w:rPr>
        <w:t>European Committe for Social Rights (</w:t>
      </w:r>
      <w:r w:rsidRPr="00CA3CC9">
        <w:rPr>
          <w:rFonts w:cs="Times New Roman"/>
          <w:szCs w:val="24"/>
        </w:rPr>
        <w:t>Europski odbor za socijalna prava</w:t>
      </w:r>
      <w:r w:rsidR="00530958" w:rsidRPr="00CA3CC9">
        <w:rPr>
          <w:rFonts w:cs="Times New Roman"/>
          <w:szCs w:val="24"/>
        </w:rPr>
        <w:t>)</w:t>
      </w:r>
      <w:r w:rsidRPr="00CA3CC9">
        <w:rPr>
          <w:rFonts w:cs="Times New Roman"/>
          <w:szCs w:val="24"/>
        </w:rPr>
        <w:t xml:space="preserve"> </w:t>
      </w:r>
    </w:p>
    <w:p w14:paraId="6568F57F" w14:textId="3367B652" w:rsidR="00FA41F6" w:rsidRPr="00CA3CC9" w:rsidRDefault="00FA41F6" w:rsidP="00FE2EB1">
      <w:pPr>
        <w:pStyle w:val="ListParagraph"/>
        <w:numPr>
          <w:ilvl w:val="0"/>
          <w:numId w:val="18"/>
        </w:numPr>
        <w:spacing w:before="240" w:line="276" w:lineRule="auto"/>
        <w:jc w:val="both"/>
        <w:rPr>
          <w:rFonts w:cs="Times New Roman"/>
          <w:szCs w:val="24"/>
          <w:shd w:val="clear" w:color="auto" w:fill="FFFFFF"/>
        </w:rPr>
      </w:pPr>
      <w:r w:rsidRPr="00CA3CC9">
        <w:rPr>
          <w:rFonts w:cs="Times New Roman"/>
          <w:b/>
          <w:bCs/>
          <w:szCs w:val="24"/>
          <w:shd w:val="clear" w:color="auto" w:fill="FFFFFF"/>
        </w:rPr>
        <w:t>EMPACT CSA/CSE</w:t>
      </w:r>
      <w:r w:rsidRPr="00CA3CC9">
        <w:rPr>
          <w:rFonts w:cs="Times New Roman"/>
          <w:szCs w:val="24"/>
          <w:shd w:val="clear" w:color="auto" w:fill="FFFFFF"/>
        </w:rPr>
        <w:t xml:space="preserve"> - European Multidisciplinary Platform Against Criminal Threats CSA - child sexual abuse/ CSE - child sexual exsploitaton </w:t>
      </w:r>
      <w:r w:rsidR="00FE2EB1" w:rsidRPr="00CA3CC9">
        <w:rPr>
          <w:rFonts w:cs="Times New Roman"/>
          <w:szCs w:val="24"/>
          <w:shd w:val="clear" w:color="auto" w:fill="FFFFFF"/>
        </w:rPr>
        <w:t>(Europska multidisciplinarna platforma protiv kriminalnih prijetnji CSA - seksualno zlostavljanje djece/ CSE - seksualno iskorištavanje djece)</w:t>
      </w:r>
    </w:p>
    <w:p w14:paraId="069EEF58" w14:textId="02D7896A" w:rsidR="00FA41F6" w:rsidRPr="00CA3CC9" w:rsidRDefault="00FA41F6" w:rsidP="00FE2EB1">
      <w:pPr>
        <w:pStyle w:val="ListParagraph"/>
        <w:numPr>
          <w:ilvl w:val="0"/>
          <w:numId w:val="18"/>
        </w:numPr>
        <w:spacing w:before="240" w:line="276" w:lineRule="auto"/>
        <w:jc w:val="both"/>
        <w:rPr>
          <w:rFonts w:cs="Times New Roman"/>
          <w:szCs w:val="24"/>
          <w:shd w:val="clear" w:color="auto" w:fill="FFFFFF"/>
        </w:rPr>
      </w:pPr>
      <w:r w:rsidRPr="00CA3CC9">
        <w:rPr>
          <w:rStyle w:val="Emphasis"/>
          <w:rFonts w:cs="Times New Roman"/>
          <w:b/>
          <w:bCs/>
          <w:i w:val="0"/>
          <w:iCs w:val="0"/>
          <w:szCs w:val="24"/>
          <w:shd w:val="clear" w:color="auto" w:fill="FFFFFF"/>
        </w:rPr>
        <w:t>EMPACT</w:t>
      </w:r>
      <w:r w:rsidRPr="00CA3CC9">
        <w:rPr>
          <w:rFonts w:cs="Times New Roman"/>
          <w:szCs w:val="24"/>
          <w:shd w:val="clear" w:color="auto" w:fill="FFFFFF"/>
        </w:rPr>
        <w:t> </w:t>
      </w:r>
      <w:r w:rsidR="00FE2EB1" w:rsidRPr="00CA3CC9">
        <w:rPr>
          <w:rFonts w:cs="Times New Roman"/>
          <w:szCs w:val="24"/>
          <w:shd w:val="clear" w:color="auto" w:fill="FFFFFF"/>
        </w:rPr>
        <w:t xml:space="preserve">- </w:t>
      </w:r>
      <w:r w:rsidRPr="00CA3CC9">
        <w:rPr>
          <w:rStyle w:val="Emphasis"/>
          <w:rFonts w:cs="Times New Roman"/>
          <w:i w:val="0"/>
          <w:iCs w:val="0"/>
          <w:szCs w:val="24"/>
          <w:shd w:val="clear" w:color="auto" w:fill="FFFFFF"/>
        </w:rPr>
        <w:t>European Multidisciplinary Platform Against Criminal Threats</w:t>
      </w:r>
      <w:r w:rsidRPr="00CA3CC9">
        <w:rPr>
          <w:rFonts w:cs="Times New Roman"/>
          <w:szCs w:val="24"/>
          <w:shd w:val="clear" w:color="auto" w:fill="FFFFFF"/>
        </w:rPr>
        <w:t> </w:t>
      </w:r>
      <w:r w:rsidR="00FE2EB1" w:rsidRPr="00CA3CC9">
        <w:rPr>
          <w:rFonts w:cs="Times New Roman"/>
          <w:szCs w:val="24"/>
          <w:shd w:val="clear" w:color="auto" w:fill="FFFFFF"/>
        </w:rPr>
        <w:t>(</w:t>
      </w:r>
      <w:r w:rsidRPr="00CA3CC9">
        <w:rPr>
          <w:rFonts w:cs="Times New Roman"/>
          <w:szCs w:val="24"/>
          <w:shd w:val="clear" w:color="auto" w:fill="FFFFFF"/>
        </w:rPr>
        <w:t>Europska multidisciplinarna platforma protiv kaznenih prijetnji</w:t>
      </w:r>
      <w:r w:rsidR="00FE2EB1" w:rsidRPr="00CA3CC9">
        <w:rPr>
          <w:rFonts w:cs="Times New Roman"/>
          <w:szCs w:val="24"/>
          <w:shd w:val="clear" w:color="auto" w:fill="FFFFFF"/>
        </w:rPr>
        <w:t>)</w:t>
      </w:r>
    </w:p>
    <w:p w14:paraId="0E330901" w14:textId="52F3A2B8" w:rsidR="00B95F55" w:rsidRPr="00CA3CC9" w:rsidRDefault="00B95F55" w:rsidP="00FE2EB1">
      <w:pPr>
        <w:pStyle w:val="ListParagraph"/>
        <w:numPr>
          <w:ilvl w:val="0"/>
          <w:numId w:val="18"/>
        </w:numPr>
        <w:spacing w:before="240" w:line="276" w:lineRule="auto"/>
        <w:jc w:val="both"/>
        <w:rPr>
          <w:rFonts w:cs="Times New Roman"/>
          <w:szCs w:val="24"/>
          <w:shd w:val="clear" w:color="auto" w:fill="FFFFFF"/>
        </w:rPr>
      </w:pPr>
      <w:r w:rsidRPr="00CA3CC9">
        <w:rPr>
          <w:rStyle w:val="Emphasis"/>
          <w:rFonts w:cs="Times New Roman"/>
          <w:b/>
          <w:bCs/>
          <w:i w:val="0"/>
          <w:iCs w:val="0"/>
          <w:szCs w:val="24"/>
          <w:shd w:val="clear" w:color="auto" w:fill="FFFFFF"/>
        </w:rPr>
        <w:t xml:space="preserve">ESF+ </w:t>
      </w:r>
      <w:r w:rsidRPr="00CA3CC9">
        <w:t>-</w:t>
      </w:r>
      <w:r w:rsidRPr="00CA3CC9">
        <w:rPr>
          <w:rFonts w:cs="Times New Roman"/>
          <w:szCs w:val="24"/>
          <w:shd w:val="clear" w:color="auto" w:fill="FFFFFF"/>
        </w:rPr>
        <w:t xml:space="preserve"> Europski socijalni fond</w:t>
      </w:r>
    </w:p>
    <w:p w14:paraId="1A50AD28" w14:textId="5ED5CF6B" w:rsidR="00FA41F6" w:rsidRPr="00CA3CC9" w:rsidRDefault="00FA41F6" w:rsidP="00FE2EB1">
      <w:pPr>
        <w:pStyle w:val="ListParagraph"/>
        <w:numPr>
          <w:ilvl w:val="0"/>
          <w:numId w:val="18"/>
        </w:numPr>
        <w:spacing w:before="240" w:line="276" w:lineRule="auto"/>
        <w:jc w:val="both"/>
        <w:rPr>
          <w:rFonts w:cs="Times New Roman"/>
          <w:szCs w:val="24"/>
          <w:shd w:val="clear" w:color="auto" w:fill="FFFFFF"/>
        </w:rPr>
      </w:pPr>
      <w:r w:rsidRPr="00CA3CC9">
        <w:rPr>
          <w:rFonts w:cs="Times New Roman"/>
          <w:b/>
          <w:bCs/>
          <w:w w:val="105"/>
          <w:szCs w:val="24"/>
        </w:rPr>
        <w:t>EUROPOL -</w:t>
      </w:r>
      <w:r w:rsidRPr="00CA3CC9">
        <w:rPr>
          <w:rFonts w:cs="Times New Roman"/>
          <w:w w:val="105"/>
          <w:szCs w:val="24"/>
        </w:rPr>
        <w:t xml:space="preserve"> </w:t>
      </w:r>
      <w:r w:rsidRPr="00CA3CC9">
        <w:rPr>
          <w:rFonts w:cs="Times New Roman"/>
          <w:szCs w:val="24"/>
          <w:shd w:val="clear" w:color="auto" w:fill="FFFFFF"/>
        </w:rPr>
        <w:t>European Union Agency for Law Enforcement Cooperation</w:t>
      </w:r>
      <w:r w:rsidR="00FE2EB1" w:rsidRPr="00CA3CC9">
        <w:rPr>
          <w:rFonts w:cs="Times New Roman"/>
          <w:szCs w:val="24"/>
          <w:shd w:val="clear" w:color="auto" w:fill="FFFFFF"/>
        </w:rPr>
        <w:t xml:space="preserve"> (Agencija Europske unije za suradnju u provedbi zakona)</w:t>
      </w:r>
    </w:p>
    <w:p w14:paraId="240F9520" w14:textId="77777777" w:rsidR="00FA41F6" w:rsidRPr="00CA3CC9" w:rsidRDefault="00FA41F6" w:rsidP="00FE2EB1">
      <w:pPr>
        <w:pStyle w:val="ListParagraph"/>
        <w:numPr>
          <w:ilvl w:val="0"/>
          <w:numId w:val="18"/>
        </w:numPr>
        <w:spacing w:before="240" w:line="276" w:lineRule="auto"/>
        <w:jc w:val="both"/>
        <w:rPr>
          <w:rFonts w:cs="Times New Roman"/>
          <w:szCs w:val="24"/>
        </w:rPr>
      </w:pPr>
      <w:r w:rsidRPr="00CA3CC9">
        <w:rPr>
          <w:rFonts w:cs="Times New Roman"/>
          <w:b/>
          <w:bCs/>
          <w:szCs w:val="24"/>
        </w:rPr>
        <w:t>HZJZ -</w:t>
      </w:r>
      <w:r w:rsidRPr="00CA3CC9">
        <w:rPr>
          <w:rFonts w:cs="Times New Roman"/>
          <w:szCs w:val="24"/>
        </w:rPr>
        <w:t xml:space="preserve"> Hrvatski zavod za javno zdravstvo </w:t>
      </w:r>
    </w:p>
    <w:p w14:paraId="04D8ABF1" w14:textId="77777777" w:rsidR="00FA41F6" w:rsidRPr="00CA3CC9" w:rsidRDefault="00FA41F6" w:rsidP="00FE2EB1">
      <w:pPr>
        <w:pStyle w:val="ListParagraph"/>
        <w:numPr>
          <w:ilvl w:val="0"/>
          <w:numId w:val="18"/>
        </w:numPr>
        <w:spacing w:before="240" w:line="276" w:lineRule="auto"/>
        <w:jc w:val="both"/>
        <w:rPr>
          <w:rFonts w:cs="Times New Roman"/>
          <w:szCs w:val="24"/>
        </w:rPr>
      </w:pPr>
      <w:r w:rsidRPr="00CA3CC9">
        <w:rPr>
          <w:rFonts w:cs="Times New Roman"/>
          <w:b/>
          <w:bCs/>
          <w:szCs w:val="24"/>
        </w:rPr>
        <w:t>HZZO -</w:t>
      </w:r>
      <w:r w:rsidRPr="00CA3CC9">
        <w:rPr>
          <w:rFonts w:cs="Times New Roman"/>
          <w:szCs w:val="24"/>
        </w:rPr>
        <w:t xml:space="preserve"> Hrvatski zavod za zdravstveno osiguranje </w:t>
      </w:r>
    </w:p>
    <w:p w14:paraId="16F8CE04" w14:textId="527641D0" w:rsidR="00FA41F6" w:rsidRPr="00CA3CC9" w:rsidRDefault="00FA41F6" w:rsidP="00530958">
      <w:pPr>
        <w:pStyle w:val="ListParagraph"/>
        <w:numPr>
          <w:ilvl w:val="0"/>
          <w:numId w:val="18"/>
        </w:numPr>
        <w:spacing w:before="240" w:line="276" w:lineRule="auto"/>
        <w:jc w:val="both"/>
        <w:rPr>
          <w:rFonts w:cs="Times New Roman"/>
          <w:szCs w:val="24"/>
          <w:shd w:val="clear" w:color="auto" w:fill="FFFFFF"/>
        </w:rPr>
      </w:pPr>
      <w:r w:rsidRPr="00CA3CC9">
        <w:rPr>
          <w:rFonts w:cs="Times New Roman"/>
          <w:b/>
          <w:bCs/>
          <w:szCs w:val="24"/>
        </w:rPr>
        <w:t>ICSE data base</w:t>
      </w:r>
      <w:r w:rsidRPr="00CA3CC9">
        <w:rPr>
          <w:rFonts w:cs="Times New Roman"/>
          <w:szCs w:val="24"/>
        </w:rPr>
        <w:t xml:space="preserve"> - International Child Sexual Exploitation</w:t>
      </w:r>
      <w:r w:rsidR="00FE2EB1" w:rsidRPr="00CA3CC9">
        <w:rPr>
          <w:rFonts w:cs="Times New Roman"/>
          <w:szCs w:val="24"/>
        </w:rPr>
        <w:t xml:space="preserve"> data base</w:t>
      </w:r>
      <w:r w:rsidRPr="00CA3CC9">
        <w:rPr>
          <w:rFonts w:cs="Times New Roman"/>
          <w:szCs w:val="24"/>
        </w:rPr>
        <w:t xml:space="preserve"> </w:t>
      </w:r>
      <w:r w:rsidR="00FE2EB1" w:rsidRPr="00CA3CC9">
        <w:rPr>
          <w:rFonts w:cs="Times New Roman"/>
          <w:szCs w:val="24"/>
        </w:rPr>
        <w:t>(baza podataka o Međunarodnom seksualnom iskorištavanju djece)</w:t>
      </w:r>
    </w:p>
    <w:p w14:paraId="62042C25" w14:textId="77777777" w:rsidR="00FA41F6" w:rsidRPr="00CA3CC9" w:rsidRDefault="00FA41F6" w:rsidP="00FE2EB1">
      <w:pPr>
        <w:pStyle w:val="ListParagraph"/>
        <w:numPr>
          <w:ilvl w:val="0"/>
          <w:numId w:val="18"/>
        </w:numPr>
        <w:spacing w:before="240" w:line="276" w:lineRule="auto"/>
        <w:jc w:val="both"/>
        <w:rPr>
          <w:rFonts w:cs="Times New Roman"/>
          <w:szCs w:val="24"/>
        </w:rPr>
      </w:pPr>
      <w:r w:rsidRPr="00CA3CC9">
        <w:rPr>
          <w:rFonts w:cs="Times New Roman"/>
          <w:b/>
          <w:bCs/>
          <w:szCs w:val="24"/>
        </w:rPr>
        <w:t>maloljetnik</w:t>
      </w:r>
      <w:r w:rsidRPr="00CA3CC9">
        <w:rPr>
          <w:rFonts w:cs="Times New Roman"/>
          <w:szCs w:val="24"/>
        </w:rPr>
        <w:t xml:space="preserve"> - osoba mlađa od petnaest godina ili osoba s petnaest i starija od petnaest, a mlađa od osamnaest godina koja pohađa obvezno osnovno obrazovanje </w:t>
      </w:r>
    </w:p>
    <w:p w14:paraId="551E663A" w14:textId="77777777" w:rsidR="00FA41F6" w:rsidRPr="00CA3CC9" w:rsidRDefault="00FA41F6" w:rsidP="00FE2EB1">
      <w:pPr>
        <w:pStyle w:val="ListParagraph"/>
        <w:numPr>
          <w:ilvl w:val="0"/>
          <w:numId w:val="18"/>
        </w:numPr>
        <w:spacing w:before="240" w:line="276" w:lineRule="auto"/>
        <w:jc w:val="both"/>
        <w:rPr>
          <w:rStyle w:val="Strong"/>
          <w:rFonts w:cs="Times New Roman"/>
          <w:szCs w:val="24"/>
          <w:shd w:val="clear" w:color="auto" w:fill="FFFFFF"/>
        </w:rPr>
      </w:pPr>
      <w:r w:rsidRPr="00CA3CC9">
        <w:rPr>
          <w:rFonts w:eastAsia="Times New Roman" w:cs="Times New Roman"/>
          <w:b/>
          <w:bCs/>
          <w:szCs w:val="24"/>
        </w:rPr>
        <w:t xml:space="preserve">NEET - </w:t>
      </w:r>
      <w:r w:rsidRPr="00CA3CC9">
        <w:rPr>
          <w:rStyle w:val="Strong"/>
          <w:rFonts w:cs="Times New Roman"/>
          <w:b w:val="0"/>
          <w:bCs w:val="0"/>
          <w:szCs w:val="24"/>
          <w:shd w:val="clear" w:color="auto" w:fill="FFFFFF"/>
        </w:rPr>
        <w:t>osobe u dobnoj skupini između 15 i 29 godina koje ne rade, nisu u sustavu redovitog obrazovanja te nisu u sustavu obrazovanja odraslih</w:t>
      </w:r>
    </w:p>
    <w:p w14:paraId="0A44904C" w14:textId="5555AB0D" w:rsidR="00FA41F6" w:rsidRPr="00CA3CC9" w:rsidRDefault="00FA41F6" w:rsidP="00FE2EB1">
      <w:pPr>
        <w:pStyle w:val="ListParagraph"/>
        <w:numPr>
          <w:ilvl w:val="0"/>
          <w:numId w:val="18"/>
        </w:numPr>
        <w:spacing w:before="240" w:line="276" w:lineRule="auto"/>
        <w:jc w:val="both"/>
        <w:rPr>
          <w:rFonts w:cs="Times New Roman"/>
          <w:szCs w:val="24"/>
        </w:rPr>
      </w:pPr>
      <w:r w:rsidRPr="00CA3CC9">
        <w:rPr>
          <w:rFonts w:cs="Times New Roman"/>
          <w:b/>
          <w:bCs/>
          <w:szCs w:val="24"/>
        </w:rPr>
        <w:t xml:space="preserve">OZ </w:t>
      </w:r>
      <w:r w:rsidRPr="00CA3CC9">
        <w:rPr>
          <w:rFonts w:cs="Times New Roman"/>
          <w:szCs w:val="24"/>
        </w:rPr>
        <w:t xml:space="preserve">- Obiteljski zakon </w:t>
      </w:r>
    </w:p>
    <w:p w14:paraId="03606331" w14:textId="77777777" w:rsidR="00FA41F6" w:rsidRPr="00CA3CC9" w:rsidRDefault="00FA41F6" w:rsidP="00FE2EB1">
      <w:pPr>
        <w:pStyle w:val="ListParagraph"/>
        <w:numPr>
          <w:ilvl w:val="0"/>
          <w:numId w:val="18"/>
        </w:numPr>
        <w:spacing w:before="240" w:line="276" w:lineRule="auto"/>
        <w:jc w:val="both"/>
        <w:rPr>
          <w:spacing w:val="-2"/>
          <w:szCs w:val="24"/>
        </w:rPr>
      </w:pPr>
      <w:r w:rsidRPr="00CA3CC9">
        <w:rPr>
          <w:rFonts w:cs="Times New Roman"/>
          <w:b/>
          <w:bCs/>
          <w:spacing w:val="-2"/>
          <w:szCs w:val="24"/>
        </w:rPr>
        <w:t>UNHCR</w:t>
      </w:r>
      <w:r w:rsidRPr="00CA3CC9">
        <w:rPr>
          <w:rFonts w:cs="Times New Roman"/>
          <w:b/>
          <w:bCs/>
          <w:szCs w:val="24"/>
        </w:rPr>
        <w:t xml:space="preserve"> -</w:t>
      </w:r>
      <w:r w:rsidRPr="00CA3CC9">
        <w:rPr>
          <w:rFonts w:cs="Times New Roman"/>
          <w:szCs w:val="24"/>
        </w:rPr>
        <w:t xml:space="preserve"> </w:t>
      </w:r>
      <w:r w:rsidRPr="00CA3CC9">
        <w:rPr>
          <w:rFonts w:cs="Times New Roman"/>
          <w:spacing w:val="-2"/>
          <w:szCs w:val="24"/>
        </w:rPr>
        <w:t>Ured Visokog povjerenika Ujedinjenih naroda za izbjeglice</w:t>
      </w:r>
      <w:r w:rsidRPr="00CA3CC9">
        <w:rPr>
          <w:spacing w:val="-2"/>
          <w:szCs w:val="24"/>
        </w:rPr>
        <w:t xml:space="preserve"> </w:t>
      </w:r>
    </w:p>
    <w:p w14:paraId="23CA0F64" w14:textId="6F0FE442" w:rsidR="00FA41F6" w:rsidRPr="00CA3CC9" w:rsidRDefault="00FA41F6" w:rsidP="00FE2EB1">
      <w:pPr>
        <w:pStyle w:val="ListParagraph"/>
        <w:numPr>
          <w:ilvl w:val="0"/>
          <w:numId w:val="18"/>
        </w:numPr>
        <w:spacing w:before="240" w:line="276" w:lineRule="auto"/>
        <w:jc w:val="both"/>
        <w:rPr>
          <w:spacing w:val="-2"/>
          <w:szCs w:val="24"/>
        </w:rPr>
      </w:pPr>
      <w:r w:rsidRPr="00CA3CC9">
        <w:rPr>
          <w:rFonts w:cs="Times New Roman"/>
          <w:b/>
          <w:bCs/>
          <w:spacing w:val="-2"/>
          <w:szCs w:val="24"/>
        </w:rPr>
        <w:t>UNICEF -</w:t>
      </w:r>
      <w:r w:rsidRPr="00CA3CC9">
        <w:rPr>
          <w:rFonts w:cs="Times New Roman"/>
          <w:spacing w:val="-2"/>
          <w:szCs w:val="24"/>
        </w:rPr>
        <w:t xml:space="preserve"> Agencija Ujedinjenih naroda koja skrbi o kvaliteti životnog standarda djece i omladine</w:t>
      </w:r>
    </w:p>
    <w:p w14:paraId="19BD38D6" w14:textId="611EA0E9" w:rsidR="00FA41F6" w:rsidRPr="00CA3CC9" w:rsidRDefault="00FA41F6" w:rsidP="00FE2EB1">
      <w:pPr>
        <w:pStyle w:val="ListParagraph"/>
        <w:numPr>
          <w:ilvl w:val="0"/>
          <w:numId w:val="18"/>
        </w:numPr>
        <w:spacing w:before="240" w:line="276" w:lineRule="auto"/>
        <w:jc w:val="both"/>
        <w:rPr>
          <w:rFonts w:cs="Times New Roman"/>
          <w:szCs w:val="24"/>
        </w:rPr>
      </w:pPr>
      <w:r w:rsidRPr="00CA3CC9">
        <w:rPr>
          <w:rFonts w:cs="Times New Roman"/>
          <w:b/>
          <w:bCs/>
          <w:szCs w:val="24"/>
        </w:rPr>
        <w:t>ZMO -</w:t>
      </w:r>
      <w:r w:rsidRPr="00CA3CC9">
        <w:rPr>
          <w:rFonts w:cs="Times New Roman"/>
          <w:szCs w:val="24"/>
        </w:rPr>
        <w:t xml:space="preserve"> Zakon o mirovinskom osiguranju </w:t>
      </w:r>
    </w:p>
    <w:p w14:paraId="0B3A247D" w14:textId="77777777" w:rsidR="00FA41F6" w:rsidRPr="00CA3CC9" w:rsidRDefault="00FA41F6" w:rsidP="00FE2EB1">
      <w:pPr>
        <w:pStyle w:val="ListParagraph"/>
        <w:numPr>
          <w:ilvl w:val="0"/>
          <w:numId w:val="18"/>
        </w:numPr>
        <w:spacing w:before="240" w:line="276" w:lineRule="auto"/>
        <w:jc w:val="both"/>
        <w:rPr>
          <w:rFonts w:cs="Times New Roman"/>
          <w:szCs w:val="24"/>
        </w:rPr>
      </w:pPr>
      <w:r w:rsidRPr="00CA3CC9">
        <w:rPr>
          <w:rFonts w:cs="Times New Roman"/>
          <w:b/>
          <w:bCs/>
          <w:szCs w:val="24"/>
        </w:rPr>
        <w:t>ZOR -</w:t>
      </w:r>
      <w:r w:rsidRPr="00CA3CC9">
        <w:rPr>
          <w:rFonts w:cs="Times New Roman"/>
          <w:szCs w:val="24"/>
        </w:rPr>
        <w:t xml:space="preserve"> Zakon o radu </w:t>
      </w:r>
    </w:p>
    <w:p w14:paraId="50969278" w14:textId="3308843C" w:rsidR="00FA41F6" w:rsidRPr="00CA3CC9" w:rsidRDefault="00FA41F6" w:rsidP="00FE2EB1">
      <w:pPr>
        <w:pStyle w:val="ListParagraph"/>
        <w:numPr>
          <w:ilvl w:val="0"/>
          <w:numId w:val="18"/>
        </w:numPr>
        <w:spacing w:before="240" w:line="276" w:lineRule="auto"/>
        <w:jc w:val="both"/>
        <w:rPr>
          <w:rFonts w:cs="Times New Roman"/>
          <w:szCs w:val="24"/>
        </w:rPr>
      </w:pPr>
      <w:r w:rsidRPr="00CA3CC9">
        <w:rPr>
          <w:rFonts w:cs="Times New Roman"/>
          <w:b/>
          <w:bCs/>
          <w:szCs w:val="24"/>
        </w:rPr>
        <w:t>ZZO -</w:t>
      </w:r>
      <w:r w:rsidRPr="00CA3CC9">
        <w:rPr>
          <w:rFonts w:cs="Times New Roman"/>
          <w:szCs w:val="24"/>
        </w:rPr>
        <w:t xml:space="preserve"> Zakon o obveznom zdravstvenom osiguranju </w:t>
      </w:r>
    </w:p>
    <w:p w14:paraId="3B7DF53D" w14:textId="77777777" w:rsidR="00FA41F6" w:rsidRPr="00CA3CC9" w:rsidRDefault="00FA41F6" w:rsidP="00E1515B">
      <w:pPr>
        <w:spacing w:line="276" w:lineRule="auto"/>
        <w:rPr>
          <w:rFonts w:cs="Times New Roman"/>
          <w:szCs w:val="24"/>
        </w:rPr>
      </w:pPr>
    </w:p>
    <w:p w14:paraId="13A4B669" w14:textId="77777777" w:rsidR="00FA41F6" w:rsidRPr="00CA3CC9" w:rsidRDefault="00FA41F6" w:rsidP="00E1515B">
      <w:pPr>
        <w:spacing w:line="276" w:lineRule="auto"/>
        <w:rPr>
          <w:rFonts w:cs="Times New Roman"/>
          <w:szCs w:val="24"/>
        </w:rPr>
      </w:pPr>
    </w:p>
    <w:p w14:paraId="0194D10B" w14:textId="77777777" w:rsidR="00FA41F6" w:rsidRPr="00CA3CC9" w:rsidRDefault="00FA41F6" w:rsidP="00E1515B">
      <w:pPr>
        <w:spacing w:line="276" w:lineRule="auto"/>
        <w:rPr>
          <w:rFonts w:cs="Times New Roman"/>
          <w:szCs w:val="24"/>
        </w:rPr>
      </w:pPr>
    </w:p>
    <w:p w14:paraId="09A5362E" w14:textId="77777777" w:rsidR="00530958" w:rsidRPr="00CA3CC9" w:rsidRDefault="00530958" w:rsidP="00E1515B">
      <w:pPr>
        <w:spacing w:line="276" w:lineRule="auto"/>
        <w:rPr>
          <w:rFonts w:cs="Times New Roman"/>
          <w:szCs w:val="24"/>
        </w:rPr>
      </w:pPr>
    </w:p>
    <w:p w14:paraId="2D07C89F" w14:textId="77777777" w:rsidR="004A7369" w:rsidRPr="00CA3CC9" w:rsidRDefault="004A7369" w:rsidP="00E1515B">
      <w:pPr>
        <w:spacing w:line="276" w:lineRule="auto"/>
        <w:rPr>
          <w:rFonts w:cs="Times New Roman"/>
          <w:szCs w:val="24"/>
        </w:rPr>
      </w:pPr>
    </w:p>
    <w:p w14:paraId="3B4D6217" w14:textId="77777777" w:rsidR="004A7369" w:rsidRPr="00CA3CC9" w:rsidRDefault="004A7369" w:rsidP="00E1515B">
      <w:pPr>
        <w:spacing w:line="276" w:lineRule="auto"/>
        <w:rPr>
          <w:rFonts w:cs="Times New Roman"/>
          <w:szCs w:val="24"/>
        </w:rPr>
      </w:pPr>
    </w:p>
    <w:p w14:paraId="1D512EE1" w14:textId="77777777" w:rsidR="00FA41F6" w:rsidRPr="00CA3CC9" w:rsidRDefault="00FA41F6" w:rsidP="00E1515B">
      <w:pPr>
        <w:spacing w:line="276" w:lineRule="auto"/>
        <w:rPr>
          <w:rFonts w:cs="Times New Roman"/>
          <w:szCs w:val="24"/>
        </w:rPr>
      </w:pPr>
    </w:p>
    <w:p w14:paraId="289D5D94" w14:textId="77777777" w:rsidR="00FA41F6" w:rsidRPr="00CA3CC9" w:rsidRDefault="00FA41F6" w:rsidP="00E1515B">
      <w:pPr>
        <w:spacing w:line="276" w:lineRule="auto"/>
        <w:rPr>
          <w:rFonts w:cs="Times New Roman"/>
          <w:szCs w:val="24"/>
        </w:rPr>
      </w:pPr>
    </w:p>
    <w:p w14:paraId="191F4E60" w14:textId="4DB7ABE7" w:rsidR="00DB6706" w:rsidRPr="00CA3CC9" w:rsidRDefault="00DB6706" w:rsidP="00E1515B">
      <w:pPr>
        <w:spacing w:after="0" w:line="276" w:lineRule="auto"/>
        <w:jc w:val="center"/>
        <w:rPr>
          <w:rFonts w:cs="Times New Roman"/>
          <w:b/>
          <w:bCs/>
          <w:szCs w:val="24"/>
        </w:rPr>
      </w:pPr>
      <w:r w:rsidRPr="00CA3CC9">
        <w:rPr>
          <w:rFonts w:cs="Times New Roman"/>
          <w:b/>
          <w:bCs/>
          <w:szCs w:val="24"/>
        </w:rPr>
        <w:lastRenderedPageBreak/>
        <w:t xml:space="preserve">ODREDBE </w:t>
      </w:r>
      <w:r w:rsidRPr="00CA3CC9">
        <w:rPr>
          <w:rFonts w:cs="Times New Roman"/>
          <w:b/>
          <w:szCs w:val="24"/>
        </w:rPr>
        <w:t>EUROPSKE SOCIJALNE POVELJE 1961. GODINE</w:t>
      </w:r>
    </w:p>
    <w:p w14:paraId="610E6B73" w14:textId="77777777" w:rsidR="00DB6706" w:rsidRPr="00CA3CC9" w:rsidRDefault="00DB6706" w:rsidP="00E1515B">
      <w:pPr>
        <w:spacing w:after="0" w:line="276" w:lineRule="auto"/>
        <w:jc w:val="center"/>
        <w:rPr>
          <w:rFonts w:cs="Times New Roman"/>
          <w:b/>
          <w:bCs/>
          <w:szCs w:val="24"/>
        </w:rPr>
      </w:pPr>
    </w:p>
    <w:p w14:paraId="013D0BEC" w14:textId="77777777" w:rsidR="00DB6706" w:rsidRPr="00CA3CC9" w:rsidRDefault="00DB6706" w:rsidP="00E1515B">
      <w:pPr>
        <w:spacing w:after="0" w:line="276" w:lineRule="auto"/>
        <w:jc w:val="center"/>
        <w:rPr>
          <w:rFonts w:cs="Times New Roman"/>
          <w:b/>
          <w:bCs/>
          <w:szCs w:val="24"/>
        </w:rPr>
      </w:pPr>
      <w:r w:rsidRPr="00CA3CC9">
        <w:rPr>
          <w:rFonts w:cs="Times New Roman"/>
          <w:b/>
          <w:bCs/>
          <w:szCs w:val="24"/>
        </w:rPr>
        <w:t xml:space="preserve">Pitanja o odredbama Grupe 4 - „Djeca, obitelji i migranti“ </w:t>
      </w:r>
    </w:p>
    <w:p w14:paraId="1DFF1ADA" w14:textId="77777777" w:rsidR="00DB6706" w:rsidRPr="00CA3CC9" w:rsidRDefault="00DB6706" w:rsidP="00E1515B">
      <w:pPr>
        <w:spacing w:after="0" w:line="276" w:lineRule="auto"/>
        <w:jc w:val="center"/>
        <w:rPr>
          <w:rFonts w:cs="Times New Roman"/>
          <w:b/>
          <w:bCs/>
          <w:szCs w:val="24"/>
        </w:rPr>
      </w:pPr>
    </w:p>
    <w:p w14:paraId="5EB5E6ED" w14:textId="77777777" w:rsidR="00DB6706" w:rsidRPr="00CA3CC9" w:rsidRDefault="00DB6706" w:rsidP="00E1515B">
      <w:pPr>
        <w:spacing w:after="0" w:line="276" w:lineRule="auto"/>
        <w:jc w:val="center"/>
        <w:rPr>
          <w:rFonts w:cs="Times New Roman"/>
          <w:b/>
          <w:bCs/>
          <w:szCs w:val="24"/>
        </w:rPr>
      </w:pPr>
      <w:r w:rsidRPr="00CA3CC9">
        <w:rPr>
          <w:rFonts w:cs="Times New Roman"/>
          <w:b/>
          <w:bCs/>
          <w:szCs w:val="24"/>
        </w:rPr>
        <w:t xml:space="preserve">Zaključci 2023 </w:t>
      </w:r>
    </w:p>
    <w:p w14:paraId="0368ED40" w14:textId="77777777" w:rsidR="00DB6706" w:rsidRPr="00CA3CC9" w:rsidRDefault="00DB6706" w:rsidP="00E1515B">
      <w:pPr>
        <w:spacing w:after="0" w:line="276" w:lineRule="auto"/>
        <w:jc w:val="center"/>
        <w:rPr>
          <w:rFonts w:cs="Times New Roman"/>
          <w:b/>
          <w:bCs/>
          <w:szCs w:val="24"/>
        </w:rPr>
      </w:pPr>
    </w:p>
    <w:p w14:paraId="4C21090B" w14:textId="63EC1C6E" w:rsidR="00DB6706" w:rsidRPr="00CA3CC9" w:rsidRDefault="00DB6706" w:rsidP="00E1515B">
      <w:pPr>
        <w:spacing w:after="0" w:line="276" w:lineRule="auto"/>
        <w:jc w:val="both"/>
        <w:rPr>
          <w:rFonts w:cs="Times New Roman"/>
          <w:szCs w:val="24"/>
        </w:rPr>
      </w:pPr>
      <w:r w:rsidRPr="00CA3CC9">
        <w:rPr>
          <w:rFonts w:cs="Times New Roman"/>
          <w:szCs w:val="24"/>
        </w:rPr>
        <w:t xml:space="preserve">S obzirom na veličinu, implikacije i očekivane dugoročne posljedice pandemije </w:t>
      </w:r>
      <w:r w:rsidR="00AF4BF7" w:rsidRPr="00CA3CC9">
        <w:rPr>
          <w:rFonts w:cs="Times New Roman"/>
          <w:szCs w:val="24"/>
        </w:rPr>
        <w:t>COVID</w:t>
      </w:r>
      <w:r w:rsidRPr="00CA3CC9">
        <w:rPr>
          <w:rFonts w:cs="Times New Roman"/>
          <w:szCs w:val="24"/>
        </w:rPr>
        <w:t>-19, Europski odbor za socijalna prava (</w:t>
      </w:r>
      <w:r w:rsidRPr="00CA3CC9">
        <w:rPr>
          <w:rFonts w:cs="Times New Roman"/>
          <w:i/>
          <w:iCs/>
          <w:szCs w:val="24"/>
        </w:rPr>
        <w:t>E</w:t>
      </w:r>
      <w:r w:rsidR="000B4C25" w:rsidRPr="00CA3CC9">
        <w:rPr>
          <w:rFonts w:cs="Times New Roman"/>
          <w:i/>
          <w:iCs/>
          <w:szCs w:val="24"/>
        </w:rPr>
        <w:t xml:space="preserve">uropean </w:t>
      </w:r>
      <w:r w:rsidRPr="00CA3CC9">
        <w:rPr>
          <w:rFonts w:cs="Times New Roman"/>
          <w:i/>
          <w:iCs/>
          <w:szCs w:val="24"/>
        </w:rPr>
        <w:t>C</w:t>
      </w:r>
      <w:r w:rsidR="000B4C25" w:rsidRPr="00CA3CC9">
        <w:rPr>
          <w:rFonts w:cs="Times New Roman"/>
          <w:i/>
          <w:iCs/>
          <w:szCs w:val="24"/>
        </w:rPr>
        <w:t xml:space="preserve">ommittee for </w:t>
      </w:r>
      <w:r w:rsidRPr="00CA3CC9">
        <w:rPr>
          <w:rFonts w:cs="Times New Roman"/>
          <w:i/>
          <w:iCs/>
          <w:szCs w:val="24"/>
        </w:rPr>
        <w:t>S</w:t>
      </w:r>
      <w:r w:rsidR="000B4C25" w:rsidRPr="00CA3CC9">
        <w:rPr>
          <w:rFonts w:cs="Times New Roman"/>
          <w:i/>
          <w:iCs/>
          <w:szCs w:val="24"/>
        </w:rPr>
        <w:t xml:space="preserve">ocial </w:t>
      </w:r>
      <w:r w:rsidRPr="00CA3CC9">
        <w:rPr>
          <w:rFonts w:cs="Times New Roman"/>
          <w:i/>
          <w:iCs/>
          <w:szCs w:val="24"/>
        </w:rPr>
        <w:t>R</w:t>
      </w:r>
      <w:r w:rsidR="000B4C25" w:rsidRPr="00CA3CC9">
        <w:rPr>
          <w:rFonts w:cs="Times New Roman"/>
          <w:i/>
          <w:iCs/>
          <w:szCs w:val="24"/>
        </w:rPr>
        <w:t>ights</w:t>
      </w:r>
      <w:r w:rsidR="000B4C25" w:rsidRPr="00CA3CC9">
        <w:rPr>
          <w:rFonts w:cs="Times New Roman"/>
          <w:szCs w:val="24"/>
        </w:rPr>
        <w:t xml:space="preserve"> - ECSR</w:t>
      </w:r>
      <w:r w:rsidRPr="00CA3CC9">
        <w:rPr>
          <w:rFonts w:cs="Times New Roman"/>
          <w:szCs w:val="24"/>
        </w:rPr>
        <w:t xml:space="preserve">) posebnu </w:t>
      </w:r>
      <w:r w:rsidR="00AE617E" w:rsidRPr="00CA3CC9">
        <w:rPr>
          <w:rFonts w:cs="Times New Roman"/>
          <w:szCs w:val="24"/>
        </w:rPr>
        <w:t xml:space="preserve">je </w:t>
      </w:r>
      <w:r w:rsidRPr="00CA3CC9">
        <w:rPr>
          <w:rFonts w:cs="Times New Roman"/>
          <w:szCs w:val="24"/>
        </w:rPr>
        <w:t xml:space="preserve">pozornost obratio na pitanja povezana s pandemijom. </w:t>
      </w:r>
    </w:p>
    <w:p w14:paraId="2A64BE65" w14:textId="77777777" w:rsidR="00DB6706" w:rsidRPr="00CA3CC9" w:rsidRDefault="00DB6706" w:rsidP="00E1515B">
      <w:pPr>
        <w:spacing w:after="0" w:line="276" w:lineRule="auto"/>
        <w:jc w:val="center"/>
        <w:rPr>
          <w:rFonts w:cs="Times New Roman"/>
          <w:b/>
          <w:bCs/>
          <w:szCs w:val="24"/>
        </w:rPr>
      </w:pPr>
    </w:p>
    <w:p w14:paraId="75E8E288" w14:textId="77777777" w:rsidR="00DB6706" w:rsidRPr="00CA3CC9" w:rsidRDefault="00DB6706" w:rsidP="00E1515B">
      <w:pPr>
        <w:spacing w:after="0" w:line="276" w:lineRule="auto"/>
        <w:jc w:val="center"/>
        <w:rPr>
          <w:rFonts w:cs="Times New Roman"/>
          <w:b/>
          <w:bCs/>
          <w:szCs w:val="24"/>
        </w:rPr>
      </w:pPr>
      <w:r w:rsidRPr="00CA3CC9">
        <w:rPr>
          <w:rFonts w:cs="Times New Roman"/>
          <w:b/>
          <w:bCs/>
          <w:szCs w:val="24"/>
        </w:rPr>
        <w:t>Članak 7. - Pravo djece i mladih na zaštitu</w:t>
      </w:r>
    </w:p>
    <w:p w14:paraId="0247844E" w14:textId="77777777" w:rsidR="00DB6706" w:rsidRPr="00CA3CC9" w:rsidRDefault="00DB6706" w:rsidP="00E1515B">
      <w:pPr>
        <w:spacing w:after="0" w:line="276" w:lineRule="auto"/>
        <w:jc w:val="center"/>
        <w:rPr>
          <w:rFonts w:cs="Times New Roman"/>
          <w:b/>
          <w:bCs/>
          <w:szCs w:val="24"/>
        </w:rPr>
      </w:pPr>
    </w:p>
    <w:p w14:paraId="3F94640F" w14:textId="77777777" w:rsidR="00DB6706" w:rsidRPr="00CA3CC9" w:rsidRDefault="00DB6706" w:rsidP="00E1515B">
      <w:pPr>
        <w:spacing w:after="0" w:line="276" w:lineRule="auto"/>
        <w:jc w:val="both"/>
        <w:rPr>
          <w:rFonts w:cs="Times New Roman"/>
          <w:szCs w:val="24"/>
        </w:rPr>
      </w:pPr>
      <w:r w:rsidRPr="00CA3CC9">
        <w:rPr>
          <w:rFonts w:cs="Times New Roman"/>
          <w:szCs w:val="24"/>
        </w:rPr>
        <w:t>Radi osiguranja učinkovitog ostvarivanja prava djece i mladih na zaštitu, ugovorne stranke se obvezuju:</w:t>
      </w:r>
    </w:p>
    <w:p w14:paraId="3ACF6366" w14:textId="77777777" w:rsidR="00DB6706" w:rsidRPr="00CA3CC9" w:rsidRDefault="00DB6706" w:rsidP="00E1515B">
      <w:pPr>
        <w:spacing w:after="0" w:line="276" w:lineRule="auto"/>
        <w:jc w:val="both"/>
        <w:rPr>
          <w:rFonts w:cs="Times New Roman"/>
          <w:szCs w:val="24"/>
        </w:rPr>
      </w:pPr>
    </w:p>
    <w:p w14:paraId="412512A0" w14:textId="47C63144" w:rsidR="00DB6706" w:rsidRPr="00CA3CC9" w:rsidRDefault="00DB6706" w:rsidP="00E1515B">
      <w:pPr>
        <w:spacing w:after="0" w:line="276" w:lineRule="auto"/>
        <w:jc w:val="both"/>
        <w:rPr>
          <w:rFonts w:cs="Times New Roman"/>
          <w:szCs w:val="24"/>
        </w:rPr>
      </w:pPr>
      <w:r w:rsidRPr="00CA3CC9">
        <w:rPr>
          <w:rFonts w:cs="Times New Roman"/>
          <w:b/>
          <w:bCs/>
          <w:szCs w:val="24"/>
          <w:highlight w:val="lightGray"/>
        </w:rPr>
        <w:t>Stavak 1.</w:t>
      </w:r>
      <w:r w:rsidRPr="00CA3CC9">
        <w:rPr>
          <w:rFonts w:cs="Times New Roman"/>
          <w:szCs w:val="24"/>
          <w:highlight w:val="lightGray"/>
        </w:rPr>
        <w:t xml:space="preserve"> - </w:t>
      </w:r>
      <w:r w:rsidR="00BE3598" w:rsidRPr="00CA3CC9">
        <w:rPr>
          <w:rFonts w:cs="Times New Roman"/>
          <w:szCs w:val="24"/>
          <w:highlight w:val="lightGray"/>
        </w:rPr>
        <w:t>P</w:t>
      </w:r>
      <w:r w:rsidRPr="00CA3CC9">
        <w:rPr>
          <w:rFonts w:cs="Times New Roman"/>
          <w:szCs w:val="24"/>
          <w:highlight w:val="lightGray"/>
        </w:rPr>
        <w:t>ropisati da je 15 godina najniža dob za zapošljavanje, s tim da se i mlađa djeca iznimno mogu zaposliti na propisanim lakšim poslovima koji nisu šetni za njihovo zdravlje moral ili obrazovanje</w:t>
      </w:r>
    </w:p>
    <w:p w14:paraId="46486468" w14:textId="77777777" w:rsidR="00DB6706" w:rsidRPr="00CA3CC9" w:rsidRDefault="00DB6706" w:rsidP="00E1515B">
      <w:pPr>
        <w:spacing w:after="0" w:line="276" w:lineRule="auto"/>
        <w:jc w:val="both"/>
        <w:rPr>
          <w:rFonts w:cs="Times New Roman"/>
          <w:szCs w:val="24"/>
        </w:rPr>
      </w:pPr>
    </w:p>
    <w:p w14:paraId="6240D347" w14:textId="4B68720B" w:rsidR="00DB6706" w:rsidRPr="00CA3CC9" w:rsidRDefault="00DB6706" w:rsidP="00E1515B">
      <w:pPr>
        <w:spacing w:after="0" w:line="276" w:lineRule="auto"/>
        <w:jc w:val="both"/>
        <w:rPr>
          <w:rFonts w:cs="Times New Roman"/>
          <w:b/>
          <w:bCs/>
          <w:i/>
          <w:iCs/>
          <w:szCs w:val="24"/>
        </w:rPr>
      </w:pPr>
      <w:r w:rsidRPr="00CA3CC9">
        <w:rPr>
          <w:rFonts w:cs="Times New Roman"/>
          <w:b/>
          <w:bCs/>
          <w:i/>
          <w:iCs/>
          <w:szCs w:val="24"/>
        </w:rPr>
        <w:t>a) Navedite informacije o mjerama koje su poduzela nadležna tijela (npr. inspekcije rada i socijalne službe) za otkrivanje dječjeg rada, uključujući djecu koja rade u neformalnom gospodarstvu. U tom smislu, molimo da dostavite informacije o broju djece koja rade (bilo iz postojećih statistika o ovom pitanju ili iz anketa koje su se provele kako bi se dobili takvi podaci), kao i o mjerama poduzetim za identifikaciju i praćenje sektora u kojima postoji velika sumnja da djeca rade na crno (Opće pitanje, Zaključci 2019)</w:t>
      </w:r>
    </w:p>
    <w:p w14:paraId="3B9FC03C" w14:textId="77777777" w:rsidR="00DB6706" w:rsidRPr="00CA3CC9" w:rsidRDefault="00DB6706" w:rsidP="00E1515B">
      <w:pPr>
        <w:spacing w:before="100" w:beforeAutospacing="1" w:after="225" w:line="276" w:lineRule="auto"/>
        <w:jc w:val="both"/>
        <w:rPr>
          <w:rFonts w:cs="Times New Roman"/>
          <w:szCs w:val="24"/>
        </w:rPr>
      </w:pPr>
      <w:r w:rsidRPr="00CA3CC9">
        <w:rPr>
          <w:rFonts w:cs="Times New Roman"/>
          <w:szCs w:val="24"/>
        </w:rPr>
        <w:t>U Republici Hrvatskoj Državni inspektorat tijelo je državne uprave u čijoj su nadležnosti prvenstveno inspekcijski poslovi i koje ima određene ovlasti u području zaštite djece i maloljetnih osoba, i to prvenstveno kroz suzbijanje različitih pojavnih oblika nezakonitog dječjeg rada.</w:t>
      </w:r>
    </w:p>
    <w:p w14:paraId="7A9E905D" w14:textId="173D8592" w:rsidR="00DB6706" w:rsidRPr="00CA3CC9" w:rsidRDefault="00DB6706" w:rsidP="00E1515B">
      <w:pPr>
        <w:spacing w:after="200" w:line="276" w:lineRule="auto"/>
        <w:jc w:val="both"/>
        <w:rPr>
          <w:rFonts w:cs="Times New Roman"/>
          <w:szCs w:val="24"/>
        </w:rPr>
      </w:pPr>
      <w:r w:rsidRPr="00CA3CC9">
        <w:rPr>
          <w:rFonts w:cs="Times New Roman"/>
          <w:szCs w:val="24"/>
        </w:rPr>
        <w:t xml:space="preserve">Inspektori rada u području radnih odnosa imaju određene ovlasti u nadzoru provedbe propisa koji uređuju neke oblike rada i zapošljavanja maloljetnika. Tako je iznimno važno pitanje rada i zapošljavanja maloljetnika uređeno između ostalog i </w:t>
      </w:r>
      <w:bookmarkStart w:id="2" w:name="_Hlk141182547"/>
      <w:r w:rsidRPr="00CA3CC9">
        <w:rPr>
          <w:rFonts w:cs="Times New Roman"/>
          <w:szCs w:val="24"/>
        </w:rPr>
        <w:t>Konvencijama Međunarodne organizacije rada: br</w:t>
      </w:r>
      <w:r w:rsidR="004A7369" w:rsidRPr="00CA3CC9">
        <w:rPr>
          <w:rFonts w:cs="Times New Roman"/>
          <w:szCs w:val="24"/>
        </w:rPr>
        <w:t>oj</w:t>
      </w:r>
      <w:r w:rsidRPr="00CA3CC9">
        <w:rPr>
          <w:rFonts w:cs="Times New Roman"/>
          <w:szCs w:val="24"/>
        </w:rPr>
        <w:t xml:space="preserve"> 138. - Konvencija o najnižoj dobi za zapošljavanje </w:t>
      </w:r>
      <w:r w:rsidR="006535F7" w:rsidRPr="00CA3CC9">
        <w:rPr>
          <w:rFonts w:cs="Times New Roman"/>
          <w:szCs w:val="24"/>
        </w:rPr>
        <w:t xml:space="preserve">(„Narodne novine - Međunarodni ugovori“, broj 3/02) </w:t>
      </w:r>
      <w:r w:rsidRPr="00CA3CC9">
        <w:rPr>
          <w:rFonts w:cs="Times New Roman"/>
          <w:szCs w:val="24"/>
        </w:rPr>
        <w:t xml:space="preserve"> i Konvencijom br</w:t>
      </w:r>
      <w:r w:rsidR="004A7369" w:rsidRPr="00CA3CC9">
        <w:rPr>
          <w:rFonts w:cs="Times New Roman"/>
          <w:szCs w:val="24"/>
        </w:rPr>
        <w:t>oj</w:t>
      </w:r>
      <w:r w:rsidRPr="00CA3CC9">
        <w:rPr>
          <w:rFonts w:cs="Times New Roman"/>
          <w:szCs w:val="24"/>
        </w:rPr>
        <w:t xml:space="preserve"> 182. - Konvencija o zabrani i trenutnim djelovanjima za ukidanje najgorih oblika dječjeg rada („Narodne novine</w:t>
      </w:r>
      <w:r w:rsidR="006535F7">
        <w:rPr>
          <w:rFonts w:cs="Times New Roman"/>
          <w:szCs w:val="24"/>
        </w:rPr>
        <w:t xml:space="preserve"> - Međunarodni ugovori</w:t>
      </w:r>
      <w:r w:rsidRPr="00CA3CC9">
        <w:rPr>
          <w:rFonts w:cs="Times New Roman"/>
          <w:szCs w:val="24"/>
        </w:rPr>
        <w:t xml:space="preserve">“, broj 5/01), </w:t>
      </w:r>
      <w:bookmarkEnd w:id="2"/>
      <w:r w:rsidRPr="00CA3CC9">
        <w:rPr>
          <w:rFonts w:cs="Times New Roman"/>
          <w:szCs w:val="24"/>
        </w:rPr>
        <w:t xml:space="preserve">koje obvezuju i Republiku Hrvatsku (čije su odredbe više ili manje dosljedno ugrađene u naše nacionalno zakonodavstvo), </w:t>
      </w:r>
      <w:bookmarkStart w:id="3" w:name="_Hlk141182609"/>
      <w:r w:rsidRPr="00CA3CC9">
        <w:rPr>
          <w:rFonts w:cs="Times New Roman"/>
          <w:szCs w:val="24"/>
        </w:rPr>
        <w:t>Smjernicom Europskog vijeća 94/33/E</w:t>
      </w:r>
      <w:r w:rsidR="00FD4207" w:rsidRPr="00CA3CC9">
        <w:rPr>
          <w:rFonts w:cs="Times New Roman"/>
          <w:szCs w:val="24"/>
        </w:rPr>
        <w:t>Z</w:t>
      </w:r>
      <w:r w:rsidRPr="00CA3CC9">
        <w:rPr>
          <w:rFonts w:cs="Times New Roman"/>
          <w:szCs w:val="24"/>
        </w:rPr>
        <w:t xml:space="preserve"> o zaštiti m</w:t>
      </w:r>
      <w:r w:rsidR="00FD4207" w:rsidRPr="00CA3CC9">
        <w:rPr>
          <w:rFonts w:cs="Times New Roman"/>
          <w:szCs w:val="24"/>
        </w:rPr>
        <w:t>ladih ljudi</w:t>
      </w:r>
      <w:r w:rsidRPr="00CA3CC9">
        <w:rPr>
          <w:rFonts w:cs="Times New Roman"/>
          <w:szCs w:val="24"/>
        </w:rPr>
        <w:t xml:space="preserve"> na radu</w:t>
      </w:r>
      <w:bookmarkEnd w:id="3"/>
      <w:r w:rsidRPr="00CA3CC9">
        <w:rPr>
          <w:rFonts w:cs="Times New Roman"/>
          <w:szCs w:val="24"/>
        </w:rPr>
        <w:t>, ali i nizom drugih propisa nacionalnog zakonodavstva.</w:t>
      </w:r>
    </w:p>
    <w:p w14:paraId="3015466F" w14:textId="7823F04D" w:rsidR="00DB6706" w:rsidRPr="00CA3CC9" w:rsidRDefault="00DB6706" w:rsidP="00E1515B">
      <w:pPr>
        <w:spacing w:after="200" w:line="276" w:lineRule="auto"/>
        <w:jc w:val="both"/>
        <w:rPr>
          <w:rFonts w:cs="Times New Roman"/>
          <w:szCs w:val="24"/>
        </w:rPr>
      </w:pPr>
      <w:r w:rsidRPr="00CA3CC9">
        <w:rPr>
          <w:rFonts w:cs="Times New Roman"/>
          <w:szCs w:val="24"/>
        </w:rPr>
        <w:t xml:space="preserve">Različiti su pravni temelji i pojavni oblici rada i zapošljavanja maloljetnika u Republici Hrvatskoj. Neki od tih pojavnih oblika uređeni su Zakonom o radu, točnije rad maloljetnika na temelju ugovora o radu odnosno rad maloljetnika u radnom odnosu. Tako </w:t>
      </w:r>
      <w:bookmarkStart w:id="4" w:name="_Hlk141182623"/>
      <w:r w:rsidRPr="00CA3CC9">
        <w:rPr>
          <w:rFonts w:cs="Times New Roman"/>
          <w:szCs w:val="24"/>
        </w:rPr>
        <w:t xml:space="preserve">Zakon o radu </w:t>
      </w:r>
      <w:r w:rsidRPr="00CA3CC9">
        <w:rPr>
          <w:rFonts w:cs="Times New Roman"/>
          <w:szCs w:val="24"/>
        </w:rPr>
        <w:lastRenderedPageBreak/>
        <w:t>(„Narodne novine“, broj 93/14, 127/17 i 98/19</w:t>
      </w:r>
      <w:bookmarkEnd w:id="4"/>
      <w:r w:rsidRPr="00CA3CC9">
        <w:rPr>
          <w:rFonts w:cs="Times New Roman"/>
          <w:szCs w:val="24"/>
        </w:rPr>
        <w:t xml:space="preserve">, dalje u tekstu: ZOR) sadrži odredbe o najnižoj dobi za zaposlenje, o poslovnoj sposobnosti maloljetnika za sklapanje ugovora o radu, o zabrani rada maloljetnika na određenim poslovima, o zabrani prekovremenog rada, noćnog rada i rada koji bi trajao duže od osam sati tijekom razdoblja od dvadeset četiri sata, zatim odredbe o najkraćem trajanju godišnjeg odmora za maloljetnike, o ovlaštenju inspektora rada zabraniti rad maloljetnika na određenim poslovima, zabraniti poslodavcu određivanje prekovremenog, rada dužeg od osam sati tijekom razdoblja od dvadeset četiri sata i noćnog rada maloljetnika, te prekršajne odredbe predviđene za postupanja protivna navedenim odredbama. </w:t>
      </w:r>
      <w:bookmarkStart w:id="5" w:name="_Hlk141182653"/>
      <w:r w:rsidRPr="00CA3CC9">
        <w:rPr>
          <w:rFonts w:cs="Times New Roman"/>
          <w:szCs w:val="24"/>
        </w:rPr>
        <w:t>Pravilnikom o poslovima na kojima se ne smije zaposliti maloljetnik („Narodne novine“, broj 89/15, 94/16 i 109/19)</w:t>
      </w:r>
      <w:bookmarkEnd w:id="5"/>
      <w:r w:rsidRPr="00CA3CC9">
        <w:rPr>
          <w:rFonts w:cs="Times New Roman"/>
          <w:szCs w:val="24"/>
        </w:rPr>
        <w:t xml:space="preserve">, radi zaštite maloljetnika od posebnih opasnosti za njihovu sigurnost, zdravlje, ćudoređe ili razvoj, utvrđeni su poslovi na kojima se, zbog nedostatka iskustva prilikom obavljanja poslova, zbog nedostatka svijesti o postojećim ili mogućim opasnostima prilikom obavljanja poslova ili činjenice da još uvijek nije u potpunosti zreo, ne smije zaposliti maloljetnik. Nadalje, </w:t>
      </w:r>
      <w:bookmarkStart w:id="6" w:name="_Hlk141182699"/>
      <w:r w:rsidRPr="00CA3CC9">
        <w:rPr>
          <w:rFonts w:cs="Times New Roman"/>
          <w:szCs w:val="24"/>
        </w:rPr>
        <w:t>Pravilnik o poslovima na kojima maloljetnik može raditi i o aktivnostima u kojima smije sudjelovati („Narodne novine“, broj 62/10)</w:t>
      </w:r>
      <w:bookmarkEnd w:id="6"/>
      <w:r w:rsidRPr="00CA3CC9">
        <w:rPr>
          <w:rFonts w:cs="Times New Roman"/>
          <w:szCs w:val="24"/>
        </w:rPr>
        <w:t>, radi zaštite zdravlja, sigurnosti i razvoja, utvrđuje poslove na kojima maloljetnik može raditi samo nakon prethodnog utvrđivanja zdravstvene sposobnosti za obavljanje tih poslova te način utvrđivanja zdravstvene sposobnosti, rokove u kojima se mora ponoviti utvrđivanje zdravstvene sposobnosti, sadržaj i način izdavanja svjedodžbe o zdravstvenoj sposobnosti i druga pitanja važna za utvrđivanje zdravstvene sposobnosti maloljetnika, kao i aktivnosti u kojima, uz prethodno odobrenje inspektora rada, smije uz naplatu sudjelovati osoba mlađa od petnaest godina ili osoba s petnaest i starija od petnaest, a mlađa od osamnaest godina koja pohađa obvezno osnovno obrazovanje.</w:t>
      </w:r>
    </w:p>
    <w:p w14:paraId="3B3BD389" w14:textId="42856063" w:rsidR="00DB6706" w:rsidRPr="00CA3CC9" w:rsidRDefault="00DB6706" w:rsidP="00E1515B">
      <w:pPr>
        <w:spacing w:before="100" w:beforeAutospacing="1" w:after="225" w:line="276" w:lineRule="auto"/>
        <w:jc w:val="both"/>
        <w:rPr>
          <w:rFonts w:cs="Times New Roman"/>
          <w:szCs w:val="24"/>
        </w:rPr>
      </w:pPr>
      <w:r w:rsidRPr="00CA3CC9">
        <w:rPr>
          <w:rFonts w:cs="Times New Roman"/>
          <w:szCs w:val="24"/>
        </w:rPr>
        <w:t>U 2018. godini inspektori rada u području radnih odnosa svih područnih ureda Inspektorata rada (od 1.</w:t>
      </w:r>
      <w:r w:rsidR="00636AB2" w:rsidRPr="00CA3CC9">
        <w:rPr>
          <w:rFonts w:cs="Times New Roman"/>
          <w:szCs w:val="24"/>
        </w:rPr>
        <w:t>4.</w:t>
      </w:r>
      <w:r w:rsidRPr="00CA3CC9">
        <w:rPr>
          <w:rFonts w:cs="Times New Roman"/>
          <w:szCs w:val="24"/>
        </w:rPr>
        <w:t>2019. godine Državnog inspektorata), postupajući u okviru svoje nadležnosti, obavili su ukupno 10.109 nadzora (tijekom 2019. godine - 10.100, tijekom 2020. godine - 8.101 i tijekom 2021. godine - 8.247) nad provedbom propisa iz područja rada i zapošljavanja. Od navedenog broja nadzora u 20 nadzora (tijekom 2019. godine - 8, tijekom 2020. godine - 8 i tijekom 2021. godine - 8) otkrivene su nezakonitosti počinjene u odnosu na 24 maloljetnika (tijekom 2019. godine - 9, tijekom 2020. godine - 8 i tijekom 2021. godine - 18), i to postojanje osnovane sumnje da je počinjeno ukupno 48 povreda (tijekom 2019. godine - 35, tijekom 2020. godine - 14 i tijekom 2021. godine - 22) prekršajno sankcioniranih odredaba Z</w:t>
      </w:r>
      <w:r w:rsidR="00636AB2" w:rsidRPr="00CA3CC9">
        <w:rPr>
          <w:rFonts w:cs="Times New Roman"/>
          <w:szCs w:val="24"/>
        </w:rPr>
        <w:t>O</w:t>
      </w:r>
      <w:r w:rsidRPr="00CA3CC9">
        <w:rPr>
          <w:rFonts w:cs="Times New Roman"/>
          <w:szCs w:val="24"/>
        </w:rPr>
        <w:t xml:space="preserve">R-a, </w:t>
      </w:r>
      <w:bookmarkStart w:id="7" w:name="_Hlk141188116"/>
      <w:r w:rsidRPr="00CA3CC9">
        <w:rPr>
          <w:rFonts w:cs="Times New Roman"/>
          <w:szCs w:val="24"/>
        </w:rPr>
        <w:t xml:space="preserve">Zakona o mirovinskom osiguranju („Narodne novine“, broj 157/13, 151/14, 33/15, 93/15, 120/16, 18/18, 62/18, 115/18 i 102/19, dalje u tekstu: ZMO) i Zakona o obveznom zdravstvenom osiguranju („Narodne novine“, </w:t>
      </w:r>
      <w:r w:rsidR="00643EB2" w:rsidRPr="00CA3CC9">
        <w:rPr>
          <w:rFonts w:cs="Times New Roman"/>
          <w:szCs w:val="24"/>
        </w:rPr>
        <w:t>broj</w:t>
      </w:r>
      <w:r w:rsidRPr="00CA3CC9">
        <w:rPr>
          <w:rFonts w:cs="Times New Roman"/>
          <w:szCs w:val="24"/>
        </w:rPr>
        <w:t xml:space="preserve"> 80/13, 137/13 i 98/19 dalje u tekstu: ZZO)</w:t>
      </w:r>
      <w:bookmarkEnd w:id="7"/>
      <w:r w:rsidRPr="00CA3CC9">
        <w:rPr>
          <w:rFonts w:cs="Times New Roman"/>
          <w:szCs w:val="24"/>
        </w:rPr>
        <w:t>, koje se odnose na rad i zapošljavanje maloljetnika. Najviše nezakonitosti počinjenih u odnosu na maloljetnike utvrđeno je u djelatnosti ugostiteljstva, no povrede propisa iz područja rada i zapošljavanja počinjene na štetu maloljetnika utvrđivane su i u drugim djelatnostima (trgovini, pekarstvu, građevinarstvu i ostalim uslužnim djelatnostima).</w:t>
      </w:r>
    </w:p>
    <w:p w14:paraId="012F05FD" w14:textId="6D43E568" w:rsidR="00DB6706" w:rsidRPr="00CA3CC9" w:rsidRDefault="00DB6706" w:rsidP="00E1515B">
      <w:pPr>
        <w:spacing w:before="100" w:beforeAutospacing="1" w:after="225" w:line="276" w:lineRule="auto"/>
        <w:jc w:val="both"/>
        <w:rPr>
          <w:rFonts w:cs="Times New Roman"/>
          <w:szCs w:val="24"/>
        </w:rPr>
      </w:pPr>
      <w:r w:rsidRPr="00CA3CC9">
        <w:rPr>
          <w:rFonts w:cs="Times New Roman"/>
          <w:szCs w:val="24"/>
        </w:rPr>
        <w:t xml:space="preserve">Vezano uz provedbu odredbi članka 7. Pravilnika o poslovima na kojima maloljetnik može raditi i o aktivnostima u kojima smije sudjelovati, kojima je utvrđeno da osoba mlađa od petnaest godina ili osoba s petnaest i starija od petnaest, a mlađa od osamnaest godina koja </w:t>
      </w:r>
      <w:r w:rsidRPr="00CA3CC9">
        <w:rPr>
          <w:rFonts w:cs="Times New Roman"/>
          <w:szCs w:val="24"/>
        </w:rPr>
        <w:lastRenderedPageBreak/>
        <w:t xml:space="preserve">pohađa obvezno osnovno obrazovanje smije, uz prethodno odobrenje inspektora rada uz naplatu </w:t>
      </w:r>
      <w:r w:rsidR="001E6657" w:rsidRPr="00CA3CC9">
        <w:rPr>
          <w:rFonts w:cs="Times New Roman"/>
          <w:szCs w:val="24"/>
        </w:rPr>
        <w:t xml:space="preserve">može </w:t>
      </w:r>
      <w:r w:rsidRPr="00CA3CC9">
        <w:rPr>
          <w:rFonts w:cs="Times New Roman"/>
          <w:szCs w:val="24"/>
        </w:rPr>
        <w:t>sudjelovati u snimanju filmova, pripremanju i izvođenju umjetničkih, scenskih ili drugih sličnih djela, na način, u opsegu i na poslovima koji ne ugrožavaju njezino zdravlje, sigurnost, ćudoređe, školovanje ili razvoj</w:t>
      </w:r>
      <w:r w:rsidR="00A70E98" w:rsidRPr="00CA3CC9">
        <w:rPr>
          <w:rFonts w:cs="Times New Roman"/>
          <w:szCs w:val="24"/>
        </w:rPr>
        <w:t>.</w:t>
      </w:r>
      <w:r w:rsidRPr="00CA3CC9">
        <w:rPr>
          <w:rFonts w:cs="Times New Roman"/>
          <w:szCs w:val="24"/>
        </w:rPr>
        <w:t xml:space="preserve"> </w:t>
      </w:r>
      <w:r w:rsidR="00A70E98" w:rsidRPr="00CA3CC9">
        <w:rPr>
          <w:rFonts w:cs="Times New Roman"/>
          <w:szCs w:val="24"/>
        </w:rPr>
        <w:t>Z</w:t>
      </w:r>
      <w:r w:rsidRPr="00CA3CC9">
        <w:rPr>
          <w:rFonts w:cs="Times New Roman"/>
          <w:szCs w:val="24"/>
        </w:rPr>
        <w:t>ahtjev za odobrenje inspektoru rada podnosi zakonski zastupnik maloljetnika u roku petnaest dana prije početka sudjelovanja maloljetnika u navedenim aktivnostima</w:t>
      </w:r>
      <w:r w:rsidR="00A70E98" w:rsidRPr="00CA3CC9">
        <w:rPr>
          <w:rFonts w:cs="Times New Roman"/>
          <w:szCs w:val="24"/>
        </w:rPr>
        <w:t>. U</w:t>
      </w:r>
      <w:r w:rsidRPr="00CA3CC9">
        <w:rPr>
          <w:rFonts w:cs="Times New Roman"/>
          <w:szCs w:val="24"/>
        </w:rPr>
        <w:t xml:space="preserve"> 2018. godini inspektori rada zaprimili 260 zahtjeva (tijekom 2019. godine - 202, tijekom 2020. godine </w:t>
      </w:r>
      <w:r w:rsidR="00636AB2" w:rsidRPr="00CA3CC9">
        <w:rPr>
          <w:rFonts w:cs="Times New Roman"/>
          <w:szCs w:val="24"/>
        </w:rPr>
        <w:t>-</w:t>
      </w:r>
      <w:r w:rsidRPr="00CA3CC9">
        <w:rPr>
          <w:rFonts w:cs="Times New Roman"/>
          <w:szCs w:val="24"/>
        </w:rPr>
        <w:t xml:space="preserve"> 171 i tijekom 2021. godine - 167) zakonskih zastupnika </w:t>
      </w:r>
      <w:r w:rsidR="002108C7">
        <w:rPr>
          <w:rFonts w:cs="Times New Roman"/>
          <w:szCs w:val="24"/>
        </w:rPr>
        <w:t xml:space="preserve">maloljetnih </w:t>
      </w:r>
      <w:r w:rsidRPr="00CA3CC9">
        <w:rPr>
          <w:rFonts w:cs="Times New Roman"/>
          <w:szCs w:val="24"/>
        </w:rPr>
        <w:t xml:space="preserve">osoba za sudjelovanje istih uz naplatu u izvođenju različitih umjetničkih djela, ali i snimanju video spotova, TV reklama, serijala i dr. Postupajući u okviru svoje nadležnosti po navedenim zahtjevima inspektori rada su dali odobrenje za sudjelovanje 260 maloljetnika (tijekom 2019. godine - 195, tijekom 2020. godine - 171 i tijekom 2021. godine - 167) u navedenim aktivnostima. U skladu s navedenom odredbom inspektori su primjerke odobrenja dostavljali i nadležnim centrima za socijalnu skrb. Napominjemo da je 1. studenoga 2015. godine stupio na snagu </w:t>
      </w:r>
      <w:bookmarkStart w:id="8" w:name="_Hlk141190071"/>
      <w:r w:rsidRPr="00CA3CC9">
        <w:rPr>
          <w:rFonts w:cs="Times New Roman"/>
          <w:szCs w:val="24"/>
        </w:rPr>
        <w:t>Obiteljski zakon („Narodne novine“</w:t>
      </w:r>
      <w:r w:rsidR="00643EB2" w:rsidRPr="00CA3CC9">
        <w:rPr>
          <w:rFonts w:cs="Times New Roman"/>
          <w:szCs w:val="24"/>
        </w:rPr>
        <w:t>,</w:t>
      </w:r>
      <w:r w:rsidRPr="00CA3CC9">
        <w:rPr>
          <w:rFonts w:cs="Times New Roman"/>
          <w:szCs w:val="24"/>
        </w:rPr>
        <w:t xml:space="preserve"> </w:t>
      </w:r>
      <w:r w:rsidR="00643EB2" w:rsidRPr="00CA3CC9">
        <w:rPr>
          <w:rFonts w:cs="Times New Roman"/>
          <w:szCs w:val="24"/>
        </w:rPr>
        <w:t>broj</w:t>
      </w:r>
      <w:r w:rsidRPr="00CA3CC9">
        <w:rPr>
          <w:rFonts w:cs="Times New Roman"/>
          <w:szCs w:val="24"/>
        </w:rPr>
        <w:t xml:space="preserve"> 103/15 i 98/19, dalje u tekstu: OZ)</w:t>
      </w:r>
      <w:bookmarkEnd w:id="8"/>
      <w:r w:rsidRPr="00CA3CC9">
        <w:rPr>
          <w:rFonts w:cs="Times New Roman"/>
          <w:szCs w:val="24"/>
        </w:rPr>
        <w:t xml:space="preserve">, koji propisuje da će ministar nadležan za poslove socijalne skrbi, uz suglasnost ministra za kulturu te ministra </w:t>
      </w:r>
      <w:r w:rsidR="000908E3" w:rsidRPr="00CA3CC9">
        <w:rPr>
          <w:rFonts w:cs="Times New Roman"/>
          <w:szCs w:val="24"/>
        </w:rPr>
        <w:t>nadležnog za zdravstvo,</w:t>
      </w:r>
      <w:r w:rsidRPr="00CA3CC9">
        <w:rPr>
          <w:rFonts w:cs="Times New Roman"/>
          <w:szCs w:val="24"/>
        </w:rPr>
        <w:t xml:space="preserve"> u roku od tri mjeseca od dana stupanja na snagu OZ-a, donijeti provedbeni propis iz članka 94. stavka 7. OZ-a, kojim će propisati način sudjelovanja djece u umjetničkim, audiovizualnim, promidžbenim, sportskim i sličnim aktivnostima, a koji još uvijek nije donesen pa je inspekcija rada Državnog inspektorata nastavila postupati povodom navedenih zahtjeva zakonskih zastupnika maloljetnika.</w:t>
      </w:r>
    </w:p>
    <w:p w14:paraId="04057EE0" w14:textId="51AED684" w:rsidR="00DB6706" w:rsidRPr="00CA3CC9" w:rsidRDefault="00DB6706" w:rsidP="00E1515B">
      <w:pPr>
        <w:spacing w:before="100" w:beforeAutospacing="1" w:after="225" w:line="276" w:lineRule="auto"/>
        <w:jc w:val="both"/>
        <w:rPr>
          <w:rFonts w:cs="Times New Roman"/>
          <w:szCs w:val="24"/>
        </w:rPr>
      </w:pPr>
      <w:r w:rsidRPr="00CA3CC9">
        <w:rPr>
          <w:rFonts w:cs="Times New Roman"/>
          <w:szCs w:val="24"/>
        </w:rPr>
        <w:t xml:space="preserve">Vezano za provedbu odredbe članka 10. </w:t>
      </w:r>
      <w:bookmarkStart w:id="9" w:name="_Hlk141190126"/>
      <w:r w:rsidRPr="00CA3CC9">
        <w:rPr>
          <w:rFonts w:cs="Times New Roman"/>
          <w:szCs w:val="24"/>
        </w:rPr>
        <w:t>Pravilnika o obavljanju djelatnosti u svezi sa zapošljavanjem („Narodne novine“</w:t>
      </w:r>
      <w:r w:rsidR="00643EB2" w:rsidRPr="00CA3CC9">
        <w:rPr>
          <w:rFonts w:cs="Times New Roman"/>
          <w:szCs w:val="24"/>
        </w:rPr>
        <w:t>,</w:t>
      </w:r>
      <w:r w:rsidRPr="00CA3CC9">
        <w:rPr>
          <w:rFonts w:cs="Times New Roman"/>
          <w:szCs w:val="24"/>
        </w:rPr>
        <w:t xml:space="preserve"> br</w:t>
      </w:r>
      <w:r w:rsidR="003D1CEE" w:rsidRPr="00CA3CC9">
        <w:rPr>
          <w:rFonts w:cs="Times New Roman"/>
          <w:szCs w:val="24"/>
        </w:rPr>
        <w:t>oj</w:t>
      </w:r>
      <w:r w:rsidRPr="00CA3CC9">
        <w:rPr>
          <w:rFonts w:cs="Times New Roman"/>
          <w:szCs w:val="24"/>
        </w:rPr>
        <w:t xml:space="preserve"> 28/19)</w:t>
      </w:r>
      <w:bookmarkEnd w:id="9"/>
      <w:r w:rsidRPr="00CA3CC9">
        <w:rPr>
          <w:rFonts w:cs="Times New Roman"/>
          <w:szCs w:val="24"/>
        </w:rPr>
        <w:t xml:space="preserve"> kojom je propisano da za posredovanje za rad maloljetnog redovitog učenika srednjoškolske ustanove moraju imati pisanu suglasnost njegovog zakonskog zastupnika ili skrbnika, a za učenika mlađeg od 15 godina i pisanu suglasnost nadležnog inspektora</w:t>
      </w:r>
      <w:r w:rsidR="00087BCC" w:rsidRPr="00CA3CC9">
        <w:rPr>
          <w:rFonts w:cs="Times New Roman"/>
          <w:szCs w:val="24"/>
        </w:rPr>
        <w:t>.</w:t>
      </w:r>
      <w:r w:rsidRPr="00CA3CC9">
        <w:rPr>
          <w:rFonts w:cs="Times New Roman"/>
          <w:szCs w:val="24"/>
        </w:rPr>
        <w:t xml:space="preserve"> </w:t>
      </w:r>
      <w:r w:rsidR="00087BCC" w:rsidRPr="00CA3CC9">
        <w:rPr>
          <w:rFonts w:cs="Times New Roman"/>
          <w:szCs w:val="24"/>
        </w:rPr>
        <w:t>I</w:t>
      </w:r>
      <w:r w:rsidRPr="00CA3CC9">
        <w:rPr>
          <w:rFonts w:cs="Times New Roman"/>
          <w:szCs w:val="24"/>
        </w:rPr>
        <w:t>nspektori rada su u 2021. godini dali 3 pisane suglasnosti (rješenja) srednjoškolskim ustanovama za posredovanje za rad učenika mlađeg od 15 godina.</w:t>
      </w:r>
    </w:p>
    <w:p w14:paraId="61E1012F" w14:textId="0D38122E" w:rsidR="00DB6706" w:rsidRPr="00CA3CC9" w:rsidRDefault="00DB6706" w:rsidP="00E1515B">
      <w:pPr>
        <w:spacing w:before="100" w:beforeAutospacing="1" w:after="225" w:line="276" w:lineRule="auto"/>
        <w:jc w:val="both"/>
        <w:rPr>
          <w:rFonts w:cs="Times New Roman"/>
          <w:szCs w:val="24"/>
        </w:rPr>
      </w:pPr>
      <w:r w:rsidRPr="00CA3CC9">
        <w:rPr>
          <w:rFonts w:cs="Times New Roman"/>
          <w:szCs w:val="24"/>
        </w:rPr>
        <w:t xml:space="preserve">Neposrednim opažanjem, temeljem informacija dobivenih od zatečenih maloljetnika odnosno njihovih zakonskih zastupnika (roditelja), iskaza drugih radnika i poslodavaca, uvidom u radno-pravnu dokumentaciju maloljetnih radnika, evidencije o zaposlenim radnicima i drugu poslovnu dokumentaciju, inspektori su u obavljenim inspekcijskim nadzorima u 2018. godini utvrdili postojanje osnovane sumnje da su počinjene nezakonitosti te su protiv poslodavaca i odgovornih osoba poslodavaca nadležnim prekršajnim sudovima podnijeli 16 optužnih prijedloga (tijekom 2019. godine - 8, tijekom 2020. godine - 7 i tijekom 2021. godine - 7) i izdali 1 prekršajni nalog (tijekom 2021. godine - 1). Najčešće utvrđivani prekršaji u razdoblju na koje se odnosi izvješće odnosili su se na prekovremeni i noćni rad maloljetnika, rad duži od </w:t>
      </w:r>
      <w:r w:rsidR="00D21C73" w:rsidRPr="00CA3CC9">
        <w:rPr>
          <w:rFonts w:cs="Times New Roman"/>
          <w:szCs w:val="24"/>
        </w:rPr>
        <w:t>osam</w:t>
      </w:r>
      <w:r w:rsidRPr="00CA3CC9">
        <w:rPr>
          <w:rFonts w:cs="Times New Roman"/>
          <w:szCs w:val="24"/>
        </w:rPr>
        <w:t xml:space="preserve"> sati tijekom razdoblja od dvadeset četiri sata, neizdavanje pisane potvrde o sklopljenom ugovoru o radu prije početka rada u slučaju kada ugovor o radu nije sklopljen u pisanom obliku, sklapanje ugovora o radu bez pisane suglasnosti zakonskog zastupnika, neprijavljivanje na obvezno mirovinsko osiguranje te zapošljavanje osobe mlađe od petnaest godina ili osobe s petnaest i starije od petnaest, a mlađe od osamnaest godina koja </w:t>
      </w:r>
      <w:r w:rsidR="00D21C73" w:rsidRPr="00CA3CC9">
        <w:rPr>
          <w:rFonts w:cs="Times New Roman"/>
          <w:szCs w:val="24"/>
        </w:rPr>
        <w:t>pohađa obvezno osnovn</w:t>
      </w:r>
      <w:r w:rsidR="00305B05" w:rsidRPr="00CA3CC9">
        <w:rPr>
          <w:rFonts w:cs="Times New Roman"/>
          <w:szCs w:val="24"/>
        </w:rPr>
        <w:t>o</w:t>
      </w:r>
      <w:r w:rsidR="00D21C73" w:rsidRPr="00CA3CC9">
        <w:rPr>
          <w:rFonts w:cs="Times New Roman"/>
          <w:szCs w:val="24"/>
        </w:rPr>
        <w:t xml:space="preserve"> obrazovanje</w:t>
      </w:r>
      <w:r w:rsidRPr="00CA3CC9">
        <w:rPr>
          <w:rFonts w:cs="Times New Roman"/>
          <w:szCs w:val="24"/>
        </w:rPr>
        <w:t>.</w:t>
      </w:r>
    </w:p>
    <w:p w14:paraId="0FF75B0D" w14:textId="38349382" w:rsidR="00DB6706" w:rsidRPr="00CA3CC9" w:rsidRDefault="00DB6706" w:rsidP="00E1515B">
      <w:pPr>
        <w:spacing w:before="100" w:beforeAutospacing="1" w:after="225" w:line="276" w:lineRule="auto"/>
        <w:jc w:val="both"/>
        <w:rPr>
          <w:rFonts w:cs="Times New Roman"/>
          <w:szCs w:val="24"/>
        </w:rPr>
      </w:pPr>
      <w:r w:rsidRPr="00CA3CC9">
        <w:rPr>
          <w:rFonts w:cs="Times New Roman"/>
          <w:szCs w:val="24"/>
        </w:rPr>
        <w:lastRenderedPageBreak/>
        <w:t xml:space="preserve">Osim pokrenutih prekršajnih postupaka protiv poslodavaca i odgovornih osoba poslodavaca, inspektori rada u području radnih odnosa su u slučajevima kada je to materijalnim propisom propisano donosili i određene upravne mjere te su tijekom 2018. godine donijeli ukupno 10 upravnih mjera (tijekom 2019. godine - 9, tijekom 2020. godine - 6 i tijekom 2021. godine - 12). Najviše upravnih mjera u razdoblju na koje se odnosi izvješće odnosilo se na zabranu određivanja prekovremenog i noćnog rada maloljetnika, privremenu zabranu obavljanja djelatnosti zbog rada maloljetnika bez prijave na obvezno mirovinsko osiguranje prije početka rada, zabranu rada maloljetnika na poslovima na kojima može raditi samo nakon prethodnog utvrđivanja zdravstvene sposobnosti, zabranu rada osobi mlađoj od petnaest godina ili osobi s petnaest i starijoj od petnaest, a mlađoj od osamnaest godina koja pohađa obvezno </w:t>
      </w:r>
      <w:r w:rsidR="00737111" w:rsidRPr="00CA3CC9">
        <w:rPr>
          <w:rFonts w:cs="Times New Roman"/>
          <w:szCs w:val="24"/>
        </w:rPr>
        <w:t>osnovno obrazovanje</w:t>
      </w:r>
      <w:r w:rsidRPr="00CA3CC9">
        <w:rPr>
          <w:rFonts w:cs="Times New Roman"/>
          <w:szCs w:val="24"/>
        </w:rPr>
        <w:t xml:space="preserve"> i zabranu rada maloljetnog redovitog učenika protivno odredbama Pravilnika o obavljanju djelatnosti u svezi sa zapošljavanjem.</w:t>
      </w:r>
    </w:p>
    <w:p w14:paraId="1F6CB653" w14:textId="6F0091EC" w:rsidR="00DB6706" w:rsidRPr="00CA3CC9" w:rsidRDefault="00DB6706" w:rsidP="00E1515B">
      <w:pPr>
        <w:spacing w:before="100" w:beforeAutospacing="1" w:after="225" w:line="276" w:lineRule="auto"/>
        <w:jc w:val="both"/>
        <w:rPr>
          <w:rFonts w:cs="Times New Roman"/>
          <w:szCs w:val="24"/>
        </w:rPr>
      </w:pPr>
      <w:r w:rsidRPr="00CA3CC9">
        <w:rPr>
          <w:rFonts w:cs="Times New Roman"/>
          <w:szCs w:val="24"/>
        </w:rPr>
        <w:t xml:space="preserve">Inspektori rada koji nadziru primjenu propisa iz područja zaštite na radu imaju određene ovlasti u nadzoru provedbe odredbi </w:t>
      </w:r>
      <w:bookmarkStart w:id="10" w:name="_Hlk141190269"/>
      <w:r w:rsidRPr="00CA3CC9">
        <w:rPr>
          <w:rFonts w:cs="Times New Roman"/>
          <w:szCs w:val="24"/>
        </w:rPr>
        <w:t xml:space="preserve">Zakona o zaštiti na radu („Narodne novine“, </w:t>
      </w:r>
      <w:r w:rsidR="00643EB2" w:rsidRPr="00CA3CC9">
        <w:rPr>
          <w:rFonts w:cs="Times New Roman"/>
          <w:szCs w:val="24"/>
        </w:rPr>
        <w:t>broj</w:t>
      </w:r>
      <w:r w:rsidRPr="00CA3CC9">
        <w:rPr>
          <w:rFonts w:cs="Times New Roman"/>
          <w:szCs w:val="24"/>
        </w:rPr>
        <w:t xml:space="preserve"> 71/14, 118/14, 94/18 i 96/18).</w:t>
      </w:r>
    </w:p>
    <w:bookmarkEnd w:id="10"/>
    <w:p w14:paraId="289B5543" w14:textId="77777777" w:rsidR="00DB6706" w:rsidRPr="00CA3CC9" w:rsidRDefault="00DB6706" w:rsidP="00E1515B">
      <w:pPr>
        <w:spacing w:before="100" w:beforeAutospacing="1" w:after="225" w:line="276" w:lineRule="auto"/>
        <w:jc w:val="both"/>
        <w:rPr>
          <w:rFonts w:cs="Times New Roman"/>
          <w:szCs w:val="24"/>
        </w:rPr>
      </w:pPr>
      <w:r w:rsidRPr="00CA3CC9">
        <w:rPr>
          <w:rFonts w:cs="Times New Roman"/>
          <w:szCs w:val="24"/>
        </w:rPr>
        <w:t>Odredbama članka 37. Zakona o zaštiti na radu, propisano je da je poslodavac obvezan osigurati posebnu zaštitu na radu posebno osjetljivim skupinama, kao što su maloljetni radnici, trudne radnice, radnice koje su nedavno rodile, radnice koje doje, radnici oboljeli od profesionalne bolesti te radnici kod kojih je utvrđena smanjena i preostala radna sposobnost ili postoji neposredni rizik od smanjenja radne sposobnosti. Radi provedbe posebne zaštite na radu, poslodavac je obvezan u procjeni rizika naznačiti poslove koji su potencijalno rizični za posebno osjetljive skupine radnika.</w:t>
      </w:r>
    </w:p>
    <w:p w14:paraId="6A22AD46" w14:textId="47EC4204" w:rsidR="00DB6706" w:rsidRPr="00CA3CC9" w:rsidRDefault="00DB6706" w:rsidP="00E1515B">
      <w:pPr>
        <w:spacing w:before="100" w:beforeAutospacing="1" w:after="225" w:line="276" w:lineRule="auto"/>
        <w:jc w:val="both"/>
        <w:rPr>
          <w:rFonts w:cs="Times New Roman"/>
          <w:szCs w:val="24"/>
        </w:rPr>
      </w:pPr>
      <w:r w:rsidRPr="00CA3CC9">
        <w:rPr>
          <w:rFonts w:cs="Times New Roman"/>
          <w:szCs w:val="24"/>
        </w:rPr>
        <w:t>Dalje, odredbama članka 38. Zakona o zaštiti na radu, propisano je da je poslodavac obvezan osigurati posebnu zaštitu na radu maloljetniku radi očuvanja njegovog nesmetanoga duševnog i tjelesnog razvoja. Maloljetnik ne smije obavljati poslove s posebnim uvjetima rada, osim maloljetnika koji je završio stručno srednjoškolsko obrazovanje za te poslove i koji ispunjava ostale propisane uvjete. Radi sigurnosti i zaštite zdravlja na radu maloljetnika, poslodavac je obvezan: prilagoditi uvjete i raspored radnog vremena radi uklanjanja rizika za sigurnost i zdravlje; osigurati druge odgovarajuće poslove, odnosno mjesto rada, ako prilagodbe nisu izvedive, odnosno opravdane</w:t>
      </w:r>
      <w:r w:rsidR="00BB072E" w:rsidRPr="00CA3CC9">
        <w:rPr>
          <w:rFonts w:cs="Times New Roman"/>
          <w:szCs w:val="24"/>
        </w:rPr>
        <w:t>,</w:t>
      </w:r>
      <w:r w:rsidRPr="00CA3CC9">
        <w:rPr>
          <w:rFonts w:cs="Times New Roman"/>
          <w:szCs w:val="24"/>
        </w:rPr>
        <w:t xml:space="preserve"> osigurati primjenu ostalih pravila zaštite na radu, u skladu s posebnim propisom.</w:t>
      </w:r>
    </w:p>
    <w:p w14:paraId="4F5E50A3" w14:textId="074C72A3" w:rsidR="00DB6706" w:rsidRPr="00CA3CC9" w:rsidRDefault="00DB6706" w:rsidP="00E1515B">
      <w:pPr>
        <w:spacing w:before="100" w:beforeAutospacing="1" w:after="225" w:line="276" w:lineRule="auto"/>
        <w:jc w:val="both"/>
        <w:rPr>
          <w:rFonts w:cs="Times New Roman"/>
          <w:szCs w:val="24"/>
        </w:rPr>
      </w:pPr>
      <w:r w:rsidRPr="00CA3CC9">
        <w:rPr>
          <w:rFonts w:cs="Times New Roman"/>
          <w:szCs w:val="24"/>
        </w:rPr>
        <w:t>Odredbom članka 91. stavk</w:t>
      </w:r>
      <w:r w:rsidR="00730BE3" w:rsidRPr="00CA3CC9">
        <w:rPr>
          <w:rFonts w:cs="Times New Roman"/>
          <w:szCs w:val="24"/>
        </w:rPr>
        <w:t>a</w:t>
      </w:r>
      <w:r w:rsidRPr="00CA3CC9">
        <w:rPr>
          <w:rFonts w:cs="Times New Roman"/>
          <w:szCs w:val="24"/>
        </w:rPr>
        <w:t xml:space="preserve"> 3. podstavk</w:t>
      </w:r>
      <w:r w:rsidR="00730BE3" w:rsidRPr="00CA3CC9">
        <w:rPr>
          <w:rFonts w:cs="Times New Roman"/>
          <w:szCs w:val="24"/>
        </w:rPr>
        <w:t>a</w:t>
      </w:r>
      <w:r w:rsidRPr="00CA3CC9">
        <w:rPr>
          <w:rFonts w:cs="Times New Roman"/>
          <w:szCs w:val="24"/>
        </w:rPr>
        <w:t xml:space="preserve"> 1. Zakona o zaštiti na radu, propisano je da će u provedbi inspekcijskog nadzora u području zaštite na radu nadležni inspektor usmenim rješenjem, na vrijeme dok se ne otkloni utvrđeni nedostatak, poslodavcu narediti udaljenje s mjesta rada radnika za kojeg ne može predočiti dokaze o ispunjavanju uvjeta koji su propisani ovim Zakonom i drugim propisima.</w:t>
      </w:r>
    </w:p>
    <w:p w14:paraId="704860DE" w14:textId="28770B74" w:rsidR="00DB6706" w:rsidRPr="00CA3CC9" w:rsidRDefault="00DB6706" w:rsidP="00E1515B">
      <w:pPr>
        <w:spacing w:before="100" w:beforeAutospacing="1" w:after="225" w:line="276" w:lineRule="auto"/>
        <w:jc w:val="both"/>
        <w:rPr>
          <w:rFonts w:cs="Times New Roman"/>
          <w:szCs w:val="24"/>
        </w:rPr>
      </w:pPr>
      <w:r w:rsidRPr="00CA3CC9">
        <w:rPr>
          <w:rFonts w:cs="Times New Roman"/>
          <w:szCs w:val="24"/>
        </w:rPr>
        <w:t xml:space="preserve">Inspektori rada u području zaštite na radu, postupajući u okviru svoje nadležnosti, obavili su u 2018. godini ukupno 7.120 nadzora nad provedbom propisa iz područja zaštite na radu (7.635 u 2019. godini, 6.355 u 2020. godini i 6.069 u 2021. godini). U inspekcijskim </w:t>
      </w:r>
      <w:r w:rsidRPr="00CA3CC9">
        <w:rPr>
          <w:rFonts w:cs="Times New Roman"/>
          <w:szCs w:val="24"/>
        </w:rPr>
        <w:lastRenderedPageBreak/>
        <w:t>nadzorima, u 2018. godini zatečeno je ukupno 9 maloljetnika (sedam maloljetnika i dvije maloljetnice), u 2019. godini 17 maloljetnika (četrnaest maloljetnika i tri maloljetnice), u 2020. godini 5 maloljetnika i u 2021.</w:t>
      </w:r>
      <w:r w:rsidR="00AD1FC1" w:rsidRPr="00CA3CC9">
        <w:rPr>
          <w:rFonts w:cs="Times New Roman"/>
          <w:szCs w:val="24"/>
        </w:rPr>
        <w:t xml:space="preserve"> godini</w:t>
      </w:r>
      <w:r w:rsidRPr="00CA3CC9">
        <w:rPr>
          <w:rFonts w:cs="Times New Roman"/>
          <w:szCs w:val="24"/>
        </w:rPr>
        <w:t xml:space="preserve"> 5</w:t>
      </w:r>
      <w:r w:rsidR="00970597" w:rsidRPr="00CA3CC9">
        <w:rPr>
          <w:rFonts w:cs="Times New Roman"/>
          <w:szCs w:val="24"/>
        </w:rPr>
        <w:t xml:space="preserve"> maloljetnika</w:t>
      </w:r>
      <w:r w:rsidRPr="00CA3CC9">
        <w:rPr>
          <w:rFonts w:cs="Times New Roman"/>
          <w:szCs w:val="24"/>
        </w:rPr>
        <w:t xml:space="preserve">).  Povodom ozljede maloljetnika obavljena su 4 inspekcijska nadzora u 2018. godini (4 u 2019. godini, 3 u 2020. godini i 1 u 2021. godini). </w:t>
      </w:r>
    </w:p>
    <w:p w14:paraId="23B914D1" w14:textId="4A524953" w:rsidR="00DB6706" w:rsidRPr="00CA3CC9" w:rsidRDefault="00DB6706" w:rsidP="00E1515B">
      <w:pPr>
        <w:spacing w:before="100" w:beforeAutospacing="1" w:after="225" w:line="276" w:lineRule="auto"/>
        <w:jc w:val="both"/>
        <w:rPr>
          <w:rFonts w:cs="Times New Roman"/>
          <w:szCs w:val="24"/>
        </w:rPr>
      </w:pPr>
      <w:r w:rsidRPr="00CA3CC9">
        <w:rPr>
          <w:rFonts w:cs="Times New Roman"/>
          <w:szCs w:val="24"/>
        </w:rPr>
        <w:t>Ne temelju utvrđenih nepravilnosti inspektori rada donijeli</w:t>
      </w:r>
      <w:r w:rsidR="00560FBE" w:rsidRPr="00CA3CC9">
        <w:rPr>
          <w:rFonts w:cs="Times New Roman"/>
          <w:szCs w:val="24"/>
        </w:rPr>
        <w:t xml:space="preserve"> su</w:t>
      </w:r>
      <w:r w:rsidRPr="00CA3CC9">
        <w:rPr>
          <w:rFonts w:cs="Times New Roman"/>
          <w:szCs w:val="24"/>
        </w:rPr>
        <w:t xml:space="preserve"> propisane inspekcijske mjere, i to 3 upravne mjere u 2018. godini (u 2019. godini 5, u 2020. godini 6 i u 2021. godini  2), na mjestu izvršenja prekršaja izrekli su 3 novčane kazne u 2019. godini i zbog osnovane sumnje u počinjenje kaznenih djela, nadležnim državnim odvjetništvima podnijeli su 2 kaznene prijave u 2019. godini. Jedna kaznena prijava podnesena je protiv poslodavca koji nije onemogućio pristup na skelu neovlaštenim osobama, zbog čega se jedan maloljetnik popeo na skelu i pao te smrtno stradao, a druga kaznena prijava je podnesena protiv poslodavca koji je suprotno propisima vozio maloljetnika na traktoru na šumskom radilištu, pri čemu se traktor prevrnuo i prikliještio maloljetnika te ga na taj način teško ozlijedio.</w:t>
      </w:r>
    </w:p>
    <w:p w14:paraId="0E606C9F" w14:textId="1691FFE3" w:rsidR="00DB6706" w:rsidRPr="00CA3CC9" w:rsidRDefault="00DB6706" w:rsidP="00E1515B">
      <w:pPr>
        <w:spacing w:before="100" w:beforeAutospacing="1" w:after="225" w:line="276" w:lineRule="auto"/>
        <w:jc w:val="both"/>
        <w:rPr>
          <w:rFonts w:cs="Times New Roman"/>
          <w:szCs w:val="24"/>
        </w:rPr>
      </w:pPr>
      <w:r w:rsidRPr="00CA3CC9">
        <w:rPr>
          <w:rFonts w:cs="Times New Roman"/>
          <w:szCs w:val="24"/>
        </w:rPr>
        <w:t>U cilju sveobuhvatne zaštite učenika za vrijeme izvođenja praktične nastave i vježbi naukovanja,  postupajući u okviru svog djelokruga propisanog odredbama članka 24. Zakona o Državnom inspektoratu („Narodne novine“</w:t>
      </w:r>
      <w:r w:rsidR="00643EB2" w:rsidRPr="00CA3CC9">
        <w:rPr>
          <w:rFonts w:cs="Times New Roman"/>
          <w:szCs w:val="24"/>
        </w:rPr>
        <w:t>,</w:t>
      </w:r>
      <w:r w:rsidRPr="00CA3CC9">
        <w:rPr>
          <w:rFonts w:cs="Times New Roman"/>
          <w:szCs w:val="24"/>
        </w:rPr>
        <w:t xml:space="preserve"> br</w:t>
      </w:r>
      <w:r w:rsidR="004A7369" w:rsidRPr="00CA3CC9">
        <w:rPr>
          <w:rFonts w:cs="Times New Roman"/>
          <w:szCs w:val="24"/>
        </w:rPr>
        <w:t>oj</w:t>
      </w:r>
      <w:r w:rsidRPr="00CA3CC9">
        <w:rPr>
          <w:rFonts w:cs="Times New Roman"/>
          <w:szCs w:val="24"/>
        </w:rPr>
        <w:t xml:space="preserve"> 115/18 i 117/21), inspektori rada za područje zaštite na radu su tijekom 2021. godine obavili ukupno 634 nadzora kod poslodavaca obrtnika i trgovačkih društava na temelju zahtjeva Hrvatske obrtničke komore, a u vezi provođenja odredbe članka 8. </w:t>
      </w:r>
      <w:bookmarkStart w:id="11" w:name="_Hlk141348493"/>
      <w:r w:rsidRPr="00CA3CC9">
        <w:rPr>
          <w:rFonts w:cs="Times New Roman"/>
          <w:szCs w:val="24"/>
        </w:rPr>
        <w:t>Pravilnika o postupku i načinu izdavanja dozvola (licencija) za izvođenje naukovanja („Narodne novine“, broj 107/20)</w:t>
      </w:r>
      <w:bookmarkEnd w:id="11"/>
      <w:r w:rsidRPr="00CA3CC9">
        <w:rPr>
          <w:rFonts w:cs="Times New Roman"/>
          <w:szCs w:val="24"/>
        </w:rPr>
        <w:t xml:space="preserve">. Nadzori na temelju zahtjeva Hrvatske obrtničke komore, u vezi zaštite učenika za vrijeme izvođenja praktične nastave i vježbi naukovanja, obavljani su od 2015. godine, u skladu s odredbom članka 9. tada važećeg </w:t>
      </w:r>
      <w:bookmarkStart w:id="12" w:name="_Hlk141191082"/>
      <w:r w:rsidRPr="00CA3CC9">
        <w:rPr>
          <w:rFonts w:cs="Times New Roman"/>
          <w:szCs w:val="24"/>
        </w:rPr>
        <w:t>Pravilnika o postupku i načinu izdavanja dozvola (licencija) za izvođenje praktične nastave i vježbi naukovanja („Narodne novine“, broj 37/15)</w:t>
      </w:r>
      <w:bookmarkEnd w:id="12"/>
      <w:r w:rsidRPr="00CA3CC9">
        <w:rPr>
          <w:rFonts w:cs="Times New Roman"/>
          <w:szCs w:val="24"/>
        </w:rPr>
        <w:t>. Tijekom 2018. godine obavljeno je 367 takvih nadzora, u 2019.</w:t>
      </w:r>
      <w:r w:rsidR="00931E12" w:rsidRPr="00CA3CC9">
        <w:rPr>
          <w:rFonts w:cs="Times New Roman"/>
          <w:szCs w:val="24"/>
        </w:rPr>
        <w:t xml:space="preserve"> godini</w:t>
      </w:r>
      <w:r w:rsidRPr="00CA3CC9">
        <w:rPr>
          <w:rFonts w:cs="Times New Roman"/>
          <w:szCs w:val="24"/>
        </w:rPr>
        <w:t xml:space="preserve"> 372 nadzora te u 2020.</w:t>
      </w:r>
      <w:r w:rsidR="00931E12" w:rsidRPr="00CA3CC9">
        <w:rPr>
          <w:rFonts w:cs="Times New Roman"/>
          <w:szCs w:val="24"/>
        </w:rPr>
        <w:t xml:space="preserve"> godini</w:t>
      </w:r>
      <w:r w:rsidRPr="00CA3CC9">
        <w:rPr>
          <w:rFonts w:cs="Times New Roman"/>
          <w:szCs w:val="24"/>
        </w:rPr>
        <w:t xml:space="preserve"> 311 nadzora. U spomenutim nadzorima provjeravano je ispunjavaju li obrtnici i trgovačka društva propisane materijalne i kadrovske uvjete za izvođenje praktične nastave i vježbi naukovanja. Ako je tijekom nadzora utvrđena neka nepravilnost u provođenju zaštite na radu, suglasnost za izvođenje praktične nastave ili vježbi naukovanja izdana je nakon što su otklonjene sve utvrđene nepravilnosti.</w:t>
      </w:r>
    </w:p>
    <w:p w14:paraId="71BEA25B" w14:textId="1C1BA645" w:rsidR="00DB6706" w:rsidRPr="00CA3CC9" w:rsidRDefault="00DB6706" w:rsidP="00E1515B">
      <w:pPr>
        <w:spacing w:after="0" w:line="276" w:lineRule="auto"/>
        <w:jc w:val="both"/>
        <w:rPr>
          <w:rFonts w:cs="Times New Roman"/>
          <w:szCs w:val="24"/>
        </w:rPr>
      </w:pPr>
      <w:bookmarkStart w:id="13" w:name="_Hlk139464314"/>
      <w:bookmarkStart w:id="14" w:name="_Hlk141345585"/>
      <w:r w:rsidRPr="00CA3CC9">
        <w:rPr>
          <w:rFonts w:cs="Times New Roman"/>
          <w:b/>
          <w:bCs/>
          <w:szCs w:val="24"/>
          <w:highlight w:val="lightGray"/>
        </w:rPr>
        <w:t>Stavak 5.</w:t>
      </w:r>
      <w:r w:rsidRPr="00CA3CC9">
        <w:rPr>
          <w:rFonts w:cs="Times New Roman"/>
          <w:szCs w:val="24"/>
          <w:highlight w:val="lightGray"/>
        </w:rPr>
        <w:t xml:space="preserve"> - </w:t>
      </w:r>
      <w:r w:rsidR="00BE3598" w:rsidRPr="00CA3CC9">
        <w:rPr>
          <w:rFonts w:cs="Times New Roman"/>
          <w:szCs w:val="24"/>
          <w:highlight w:val="lightGray"/>
        </w:rPr>
        <w:t>P</w:t>
      </w:r>
      <w:r w:rsidRPr="00CA3CC9">
        <w:rPr>
          <w:rFonts w:cs="Times New Roman"/>
          <w:szCs w:val="24"/>
          <w:highlight w:val="lightGray"/>
        </w:rPr>
        <w:t>riznati mladim radnicima i naučnicima pravo na pravičnu plaću ili drugu odgovarajuću naknadu</w:t>
      </w:r>
    </w:p>
    <w:bookmarkEnd w:id="13"/>
    <w:p w14:paraId="396761EA" w14:textId="77777777" w:rsidR="00DB6706" w:rsidRPr="00CA3CC9" w:rsidRDefault="00DB6706" w:rsidP="00E1515B">
      <w:pPr>
        <w:spacing w:after="0" w:line="276" w:lineRule="auto"/>
        <w:jc w:val="both"/>
        <w:rPr>
          <w:rFonts w:cs="Times New Roman"/>
          <w:szCs w:val="24"/>
        </w:rPr>
      </w:pPr>
    </w:p>
    <w:p w14:paraId="4E24145D" w14:textId="77777777" w:rsidR="00DB6706" w:rsidRPr="00CA3CC9" w:rsidRDefault="00DB6706" w:rsidP="00E1515B">
      <w:pPr>
        <w:spacing w:after="0" w:line="276" w:lineRule="auto"/>
        <w:jc w:val="both"/>
        <w:rPr>
          <w:rFonts w:cs="Times New Roman"/>
          <w:b/>
          <w:bCs/>
          <w:szCs w:val="24"/>
        </w:rPr>
      </w:pPr>
      <w:bookmarkStart w:id="15" w:name="_Hlk139464278"/>
      <w:r w:rsidRPr="00CA3CC9">
        <w:rPr>
          <w:rFonts w:cs="Times New Roman"/>
          <w:b/>
          <w:bCs/>
          <w:szCs w:val="24"/>
        </w:rPr>
        <w:t>a) Molimo dostavite ažurirane informacije o neto minimalnim plaćama i naknadama koje se isplaćuju osobama mlađim od 18 godina. Navedite informacije o mjerama koje su poduzete kako bi se mladim radnicima zajamčila pravična naknada:</w:t>
      </w:r>
    </w:p>
    <w:p w14:paraId="06F32183" w14:textId="77777777" w:rsidR="00E25724" w:rsidRPr="00CA3CC9" w:rsidRDefault="00E25724" w:rsidP="00E1515B">
      <w:pPr>
        <w:spacing w:after="0" w:line="276" w:lineRule="auto"/>
        <w:jc w:val="both"/>
        <w:rPr>
          <w:rFonts w:cs="Times New Roman"/>
          <w:b/>
          <w:bCs/>
          <w:color w:val="FF0000"/>
          <w:szCs w:val="24"/>
        </w:rPr>
      </w:pPr>
    </w:p>
    <w:p w14:paraId="5A067FAE" w14:textId="5ED91F55" w:rsidR="00DB6706" w:rsidRPr="00CA3CC9" w:rsidRDefault="00DB6706" w:rsidP="00E1515B">
      <w:pPr>
        <w:spacing w:after="0" w:line="276" w:lineRule="auto"/>
        <w:jc w:val="both"/>
        <w:rPr>
          <w:rFonts w:cs="Times New Roman"/>
          <w:b/>
          <w:bCs/>
          <w:szCs w:val="24"/>
        </w:rPr>
      </w:pPr>
      <w:bookmarkStart w:id="16" w:name="_Hlk141366206"/>
      <w:r w:rsidRPr="00CA3CC9">
        <w:rPr>
          <w:rFonts w:cs="Times New Roman"/>
          <w:b/>
          <w:bCs/>
          <w:szCs w:val="24"/>
        </w:rPr>
        <w:t>i) na netipičnim poslovima (rad na određeno vrijeme, povremeni i sezonski rad, samostalni djelatnici, samostalni radnici i domaći radnici),</w:t>
      </w:r>
    </w:p>
    <w:p w14:paraId="465D161E" w14:textId="77777777" w:rsidR="00DB6706" w:rsidRPr="00CA3CC9" w:rsidRDefault="00DB6706" w:rsidP="00E1515B">
      <w:pPr>
        <w:spacing w:after="0" w:line="276" w:lineRule="auto"/>
        <w:jc w:val="both"/>
        <w:rPr>
          <w:rFonts w:cs="Times New Roman"/>
          <w:b/>
          <w:bCs/>
          <w:szCs w:val="24"/>
        </w:rPr>
      </w:pPr>
      <w:r w:rsidRPr="00CA3CC9">
        <w:rPr>
          <w:rFonts w:cs="Times New Roman"/>
          <w:b/>
          <w:bCs/>
          <w:szCs w:val="24"/>
        </w:rPr>
        <w:t>ii) u gig ekonomiji ili platformskom radu i</w:t>
      </w:r>
    </w:p>
    <w:bookmarkEnd w:id="16"/>
    <w:p w14:paraId="7C2669EA" w14:textId="17DE6F81" w:rsidR="00DB6706" w:rsidRPr="00CA3CC9" w:rsidRDefault="00DB6706" w:rsidP="00E1515B">
      <w:pPr>
        <w:spacing w:after="0" w:line="276" w:lineRule="auto"/>
        <w:jc w:val="both"/>
        <w:rPr>
          <w:rFonts w:cs="Times New Roman"/>
          <w:b/>
          <w:bCs/>
          <w:szCs w:val="24"/>
        </w:rPr>
      </w:pPr>
      <w:r w:rsidRPr="00CA3CC9">
        <w:rPr>
          <w:rFonts w:cs="Times New Roman"/>
          <w:b/>
          <w:bCs/>
          <w:szCs w:val="24"/>
        </w:rPr>
        <w:t>iii) u slučajevima da imaju ugovore bez radnih sati</w:t>
      </w:r>
    </w:p>
    <w:p w14:paraId="1CB7F10B" w14:textId="77777777" w:rsidR="00946932" w:rsidRPr="00CA3CC9" w:rsidRDefault="00946932" w:rsidP="00E1515B">
      <w:pPr>
        <w:spacing w:line="276" w:lineRule="auto"/>
        <w:jc w:val="both"/>
        <w:rPr>
          <w:rFonts w:cs="Times New Roman"/>
          <w:szCs w:val="24"/>
        </w:rPr>
      </w:pPr>
      <w:r w:rsidRPr="00CA3CC9">
        <w:rPr>
          <w:rFonts w:cs="Times New Roman"/>
          <w:szCs w:val="24"/>
        </w:rPr>
        <w:lastRenderedPageBreak/>
        <w:t xml:space="preserve">Pravni sustav u Republici Hrvatskoj na jednak način tretira sve radnike, uključujući i mlađe od 18 godina kao i sve druge navedene kategorije kada je u pitanju pravo na minimalnu plaću i plaću općenito. </w:t>
      </w:r>
    </w:p>
    <w:p w14:paraId="3D0EF1A6" w14:textId="24708FDF" w:rsidR="00946932" w:rsidRPr="00CA3CC9" w:rsidRDefault="00946932" w:rsidP="00E1515B">
      <w:pPr>
        <w:spacing w:line="276" w:lineRule="auto"/>
        <w:jc w:val="both"/>
        <w:rPr>
          <w:rFonts w:cs="Times New Roman"/>
          <w:szCs w:val="24"/>
        </w:rPr>
      </w:pPr>
      <w:r w:rsidRPr="00CA3CC9">
        <w:rPr>
          <w:rFonts w:cs="Times New Roman"/>
          <w:szCs w:val="24"/>
        </w:rPr>
        <w:t>Također, minimalna plaća je propisana u mjesečnom bruto iznosu, iznos se određuje uredbom Vlade</w:t>
      </w:r>
      <w:r w:rsidR="00FD07A8" w:rsidRPr="00CA3CC9">
        <w:rPr>
          <w:rFonts w:cs="Times New Roman"/>
          <w:szCs w:val="24"/>
        </w:rPr>
        <w:t xml:space="preserve"> Republike Hrvatske</w:t>
      </w:r>
      <w:r w:rsidRPr="00CA3CC9">
        <w:rPr>
          <w:rFonts w:cs="Times New Roman"/>
          <w:szCs w:val="24"/>
        </w:rPr>
        <w:t xml:space="preserve"> na godišnjoj razini i trenutno iznosi 700 eura bruto. </w:t>
      </w:r>
    </w:p>
    <w:p w14:paraId="2B46D8F9" w14:textId="57A70245" w:rsidR="00946932" w:rsidRPr="00CA3CC9" w:rsidRDefault="00946932" w:rsidP="00E1515B">
      <w:pPr>
        <w:spacing w:line="276" w:lineRule="auto"/>
        <w:jc w:val="both"/>
        <w:rPr>
          <w:rFonts w:cs="Times New Roman"/>
          <w:szCs w:val="24"/>
        </w:rPr>
      </w:pPr>
      <w:r w:rsidRPr="00CA3CC9">
        <w:rPr>
          <w:rFonts w:cs="Times New Roman"/>
          <w:szCs w:val="24"/>
        </w:rPr>
        <w:t xml:space="preserve">Zakonom o minimalnoj plaći („Narodne novine“, broj 118/18 i 120/21) propisano je kako se minimalnom plaćom smatra i plaća iz proširenog kolektivnog ugovora i to prema razini složenosti poslova. </w:t>
      </w:r>
    </w:p>
    <w:p w14:paraId="57FE896B" w14:textId="17D7412F" w:rsidR="00946932" w:rsidRPr="00CA3CC9" w:rsidRDefault="00946932" w:rsidP="00E1515B">
      <w:pPr>
        <w:spacing w:line="276" w:lineRule="auto"/>
        <w:jc w:val="both"/>
        <w:rPr>
          <w:rFonts w:cs="Times New Roman"/>
          <w:szCs w:val="24"/>
        </w:rPr>
      </w:pPr>
      <w:r w:rsidRPr="00CA3CC9">
        <w:rPr>
          <w:rFonts w:cs="Times New Roman"/>
          <w:szCs w:val="24"/>
        </w:rPr>
        <w:t>U Republici Hrvatskoj</w:t>
      </w:r>
      <w:r w:rsidR="008C2351" w:rsidRPr="00CA3CC9">
        <w:rPr>
          <w:rFonts w:cs="Times New Roman"/>
          <w:szCs w:val="24"/>
        </w:rPr>
        <w:t xml:space="preserve"> trenutno je </w:t>
      </w:r>
      <w:r w:rsidRPr="00CA3CC9">
        <w:rPr>
          <w:rFonts w:cs="Times New Roman"/>
          <w:szCs w:val="24"/>
        </w:rPr>
        <w:t>proširen</w:t>
      </w:r>
      <w:r w:rsidR="008C2351" w:rsidRPr="00CA3CC9">
        <w:rPr>
          <w:rFonts w:cs="Times New Roman"/>
          <w:szCs w:val="24"/>
        </w:rPr>
        <w:t>a primjena</w:t>
      </w:r>
      <w:r w:rsidRPr="00CA3CC9">
        <w:rPr>
          <w:rFonts w:cs="Times New Roman"/>
          <w:szCs w:val="24"/>
        </w:rPr>
        <w:t xml:space="preserve"> kolektivni</w:t>
      </w:r>
      <w:r w:rsidR="008C2351" w:rsidRPr="00CA3CC9">
        <w:rPr>
          <w:rFonts w:cs="Times New Roman"/>
          <w:szCs w:val="24"/>
        </w:rPr>
        <w:t>h</w:t>
      </w:r>
      <w:r w:rsidRPr="00CA3CC9">
        <w:rPr>
          <w:rFonts w:cs="Times New Roman"/>
          <w:szCs w:val="24"/>
        </w:rPr>
        <w:t xml:space="preserve"> ugovor</w:t>
      </w:r>
      <w:r w:rsidR="008C2351" w:rsidRPr="00CA3CC9">
        <w:rPr>
          <w:rFonts w:cs="Times New Roman"/>
          <w:szCs w:val="24"/>
        </w:rPr>
        <w:t>a</w:t>
      </w:r>
      <w:r w:rsidRPr="00CA3CC9">
        <w:rPr>
          <w:rFonts w:cs="Times New Roman"/>
          <w:szCs w:val="24"/>
        </w:rPr>
        <w:t xml:space="preserve"> za područje </w:t>
      </w:r>
      <w:r w:rsidR="008C2351" w:rsidRPr="00CA3CC9">
        <w:rPr>
          <w:rFonts w:cs="Times New Roman"/>
          <w:szCs w:val="24"/>
        </w:rPr>
        <w:t xml:space="preserve">djelatnosti </w:t>
      </w:r>
      <w:r w:rsidRPr="00CA3CC9">
        <w:rPr>
          <w:rFonts w:cs="Times New Roman"/>
          <w:szCs w:val="24"/>
        </w:rPr>
        <w:t>graditeljstva i ugostiteljstva.</w:t>
      </w:r>
    </w:p>
    <w:p w14:paraId="7778E382" w14:textId="77777777" w:rsidR="00946932" w:rsidRPr="00CA3CC9" w:rsidRDefault="00946932" w:rsidP="00E1515B">
      <w:pPr>
        <w:spacing w:after="0" w:line="276" w:lineRule="auto"/>
        <w:jc w:val="both"/>
        <w:rPr>
          <w:rFonts w:cs="Times New Roman"/>
          <w:szCs w:val="24"/>
        </w:rPr>
      </w:pPr>
      <w:r w:rsidRPr="00CA3CC9">
        <w:rPr>
          <w:rFonts w:cs="Times New Roman"/>
          <w:szCs w:val="24"/>
        </w:rPr>
        <w:t xml:space="preserve">Nadalje, sukladno članku 5. Ugovora o naukovanju iz Pravilnika o minimalnim uvjetima za ugovore o naukovanju („Narodne novine“, broj 63/14) osnovica za mjesečnu nagradu učeniku je: </w:t>
      </w:r>
    </w:p>
    <w:p w14:paraId="73BCE2D7" w14:textId="77777777" w:rsidR="00946932" w:rsidRPr="00CA3CC9" w:rsidRDefault="00946932" w:rsidP="00E1515B">
      <w:pPr>
        <w:pStyle w:val="ListParagraph"/>
        <w:numPr>
          <w:ilvl w:val="0"/>
          <w:numId w:val="18"/>
        </w:numPr>
        <w:spacing w:after="0" w:line="276" w:lineRule="auto"/>
        <w:jc w:val="both"/>
        <w:rPr>
          <w:rFonts w:cs="Times New Roman"/>
          <w:szCs w:val="24"/>
        </w:rPr>
      </w:pPr>
      <w:r w:rsidRPr="00CA3CC9">
        <w:rPr>
          <w:rFonts w:cs="Times New Roman"/>
          <w:szCs w:val="24"/>
        </w:rPr>
        <w:t xml:space="preserve">u prvoj godini 10%, </w:t>
      </w:r>
    </w:p>
    <w:p w14:paraId="3057529C" w14:textId="77777777" w:rsidR="00946932" w:rsidRPr="00CA3CC9" w:rsidRDefault="00946932" w:rsidP="00E1515B">
      <w:pPr>
        <w:pStyle w:val="ListParagraph"/>
        <w:numPr>
          <w:ilvl w:val="0"/>
          <w:numId w:val="18"/>
        </w:numPr>
        <w:spacing w:after="0" w:line="276" w:lineRule="auto"/>
        <w:jc w:val="both"/>
        <w:rPr>
          <w:rFonts w:cs="Times New Roman"/>
          <w:szCs w:val="24"/>
        </w:rPr>
      </w:pPr>
      <w:r w:rsidRPr="00CA3CC9">
        <w:rPr>
          <w:rFonts w:cs="Times New Roman"/>
          <w:szCs w:val="24"/>
        </w:rPr>
        <w:t xml:space="preserve">u drugoj godini 20% te </w:t>
      </w:r>
    </w:p>
    <w:p w14:paraId="2108F1EE" w14:textId="77777777" w:rsidR="00946932" w:rsidRPr="00CA3CC9" w:rsidRDefault="00946932" w:rsidP="00E1515B">
      <w:pPr>
        <w:pStyle w:val="ListParagraph"/>
        <w:numPr>
          <w:ilvl w:val="0"/>
          <w:numId w:val="18"/>
        </w:numPr>
        <w:spacing w:after="0" w:line="276" w:lineRule="auto"/>
        <w:jc w:val="both"/>
        <w:rPr>
          <w:rFonts w:cs="Times New Roman"/>
          <w:szCs w:val="24"/>
        </w:rPr>
      </w:pPr>
      <w:r w:rsidRPr="00CA3CC9">
        <w:rPr>
          <w:rFonts w:cs="Times New Roman"/>
          <w:szCs w:val="24"/>
        </w:rPr>
        <w:t xml:space="preserve">u trećoj godini 25% prosječne neto plaće ostvarene u prethodnoj godini u gospodarstvu Republike Hrvatske. </w:t>
      </w:r>
    </w:p>
    <w:p w14:paraId="6F360755" w14:textId="77777777" w:rsidR="00946932" w:rsidRPr="00CA3CC9" w:rsidRDefault="00946932" w:rsidP="00E1515B">
      <w:pPr>
        <w:spacing w:after="0" w:line="276" w:lineRule="auto"/>
        <w:jc w:val="both"/>
        <w:rPr>
          <w:rFonts w:cs="Times New Roman"/>
          <w:szCs w:val="24"/>
        </w:rPr>
      </w:pPr>
    </w:p>
    <w:p w14:paraId="06C439D9" w14:textId="13E0AE49" w:rsidR="00946932" w:rsidRPr="00CA3CC9" w:rsidRDefault="00946932" w:rsidP="000B5983">
      <w:pPr>
        <w:pStyle w:val="BodyText"/>
      </w:pPr>
      <w:r w:rsidRPr="00CA3CC9">
        <w:t xml:space="preserve">Prosječna </w:t>
      </w:r>
      <w:r w:rsidR="00530389" w:rsidRPr="00CA3CC9">
        <w:t xml:space="preserve">mjesečna isplaćena </w:t>
      </w:r>
      <w:r w:rsidRPr="00CA3CC9">
        <w:t>neto plaća</w:t>
      </w:r>
      <w:r w:rsidR="00530389" w:rsidRPr="00CA3CC9">
        <w:t xml:space="preserve"> po zaposlenome</w:t>
      </w:r>
      <w:r w:rsidRPr="00CA3CC9">
        <w:t xml:space="preserve"> u </w:t>
      </w:r>
      <w:r w:rsidR="00530389" w:rsidRPr="00CA3CC9">
        <w:t xml:space="preserve">pravnim osobama </w:t>
      </w:r>
      <w:r w:rsidRPr="00CA3CC9">
        <w:t>Republi</w:t>
      </w:r>
      <w:r w:rsidR="00530389" w:rsidRPr="00CA3CC9">
        <w:t>ke</w:t>
      </w:r>
      <w:r w:rsidRPr="00CA3CC9">
        <w:t xml:space="preserve"> Hrvatsk</w:t>
      </w:r>
      <w:r w:rsidR="00530389" w:rsidRPr="00CA3CC9">
        <w:t xml:space="preserve">e za </w:t>
      </w:r>
      <w:r w:rsidRPr="00CA3CC9">
        <w:t xml:space="preserve"> 2017. godin</w:t>
      </w:r>
      <w:r w:rsidR="00530389" w:rsidRPr="00CA3CC9">
        <w:t>u</w:t>
      </w:r>
      <w:r w:rsidRPr="00CA3CC9">
        <w:t xml:space="preserve"> iznosila je 794,35 eura (5.985 kuna). </w:t>
      </w:r>
    </w:p>
    <w:p w14:paraId="30EBF7F3" w14:textId="1E5348F2" w:rsidR="00946932" w:rsidRPr="00CA3CC9" w:rsidRDefault="00946932" w:rsidP="00E1515B">
      <w:pPr>
        <w:spacing w:after="0" w:line="276" w:lineRule="auto"/>
        <w:jc w:val="both"/>
      </w:pPr>
      <w:r w:rsidRPr="00CA3CC9">
        <w:rPr>
          <w:rFonts w:cs="Times New Roman"/>
          <w:szCs w:val="24"/>
        </w:rPr>
        <w:t>Prosječna mjesečna isplaćena neto plaća po zaposlenome u pravnim osobama Republike Hrvatske za 2018. godinu iznosila je 828,46 eura (</w:t>
      </w:r>
      <w:r w:rsidRPr="00CA3CC9">
        <w:t xml:space="preserve">6242 kuna). </w:t>
      </w:r>
    </w:p>
    <w:p w14:paraId="6793EF01" w14:textId="0D4C2187" w:rsidR="00946932" w:rsidRPr="00CA3CC9" w:rsidRDefault="00946932" w:rsidP="00E1515B">
      <w:pPr>
        <w:spacing w:after="0" w:line="276" w:lineRule="auto"/>
        <w:jc w:val="both"/>
      </w:pPr>
      <w:r w:rsidRPr="00CA3CC9">
        <w:rPr>
          <w:rFonts w:cs="Times New Roman"/>
          <w:szCs w:val="24"/>
        </w:rPr>
        <w:t>Prosječna mjesečna isplaćena netoplaća po zaposlenome u pravnim osobama Republike Hrvatske za 2019. godinu iznosila je 857,00 eura (</w:t>
      </w:r>
      <w:r w:rsidRPr="00CA3CC9">
        <w:t>6.457 kuna).</w:t>
      </w:r>
    </w:p>
    <w:p w14:paraId="3144EF60" w14:textId="77777777" w:rsidR="00946932" w:rsidRPr="00CA3CC9" w:rsidRDefault="00946932" w:rsidP="00E1515B">
      <w:pPr>
        <w:spacing w:after="0" w:line="276" w:lineRule="auto"/>
        <w:jc w:val="both"/>
        <w:rPr>
          <w:rFonts w:cs="Times New Roman"/>
          <w:szCs w:val="24"/>
        </w:rPr>
      </w:pPr>
    </w:p>
    <w:p w14:paraId="3CA012F0" w14:textId="050841EB" w:rsidR="00946932" w:rsidRPr="00CA3CC9" w:rsidRDefault="00946932" w:rsidP="00E1515B">
      <w:pPr>
        <w:spacing w:after="0" w:line="276" w:lineRule="auto"/>
        <w:jc w:val="both"/>
        <w:rPr>
          <w:rFonts w:cs="Times New Roman"/>
          <w:szCs w:val="24"/>
        </w:rPr>
      </w:pPr>
      <w:r w:rsidRPr="00CA3CC9">
        <w:rPr>
          <w:rFonts w:cs="Times New Roman"/>
          <w:szCs w:val="24"/>
        </w:rPr>
        <w:t>Sukladno članku 5. Ugovora o naukovanju iz Pravilnika o minimalnim uvjetima za ugovore o naukovanju („Narodne novine“</w:t>
      </w:r>
      <w:r w:rsidR="00C5298C" w:rsidRPr="00CA3CC9">
        <w:rPr>
          <w:rFonts w:cs="Times New Roman"/>
          <w:szCs w:val="24"/>
        </w:rPr>
        <w:t>,</w:t>
      </w:r>
      <w:r w:rsidRPr="00CA3CC9">
        <w:rPr>
          <w:rFonts w:cs="Times New Roman"/>
          <w:szCs w:val="24"/>
        </w:rPr>
        <w:t xml:space="preserve"> broj 107/20) osnovica za mjesečnu nagradu učeniku je navedenim Pravilnikom ostala ista kao i u gore navedenom slučaju.</w:t>
      </w:r>
    </w:p>
    <w:p w14:paraId="64034B97" w14:textId="77777777" w:rsidR="00946932" w:rsidRPr="00CA3CC9" w:rsidRDefault="00946932" w:rsidP="00E1515B">
      <w:pPr>
        <w:spacing w:after="0" w:line="276" w:lineRule="auto"/>
        <w:jc w:val="both"/>
        <w:rPr>
          <w:rFonts w:cs="Times New Roman"/>
          <w:szCs w:val="24"/>
        </w:rPr>
      </w:pPr>
    </w:p>
    <w:p w14:paraId="6D77C7DA" w14:textId="77777777" w:rsidR="00946932" w:rsidRPr="00CA3CC9" w:rsidRDefault="00946932" w:rsidP="00E1515B">
      <w:pPr>
        <w:spacing w:after="0" w:line="276" w:lineRule="auto"/>
        <w:jc w:val="both"/>
        <w:rPr>
          <w:rFonts w:cs="Times New Roman"/>
          <w:szCs w:val="24"/>
        </w:rPr>
      </w:pPr>
      <w:r w:rsidRPr="00CA3CC9">
        <w:rPr>
          <w:rFonts w:cs="Times New Roman"/>
          <w:szCs w:val="24"/>
        </w:rPr>
        <w:t>Prosječna neto plaća u Republici Hrvatskoj u 2020. godini je iznosila 897,60 eura  (6.763,00 kuna).</w:t>
      </w:r>
    </w:p>
    <w:p w14:paraId="2B579A34" w14:textId="28D5824E" w:rsidR="00C553D1" w:rsidRPr="00CA3CC9" w:rsidRDefault="00C553D1" w:rsidP="00E1515B">
      <w:pPr>
        <w:spacing w:line="276" w:lineRule="auto"/>
        <w:jc w:val="both"/>
        <w:rPr>
          <w:rFonts w:cs="Times New Roman"/>
          <w:szCs w:val="24"/>
        </w:rPr>
      </w:pPr>
      <w:r w:rsidRPr="00CA3CC9">
        <w:rPr>
          <w:rFonts w:cs="Times New Roman"/>
          <w:szCs w:val="24"/>
        </w:rPr>
        <w:t xml:space="preserve">Ugovori bez radnih sati (tzv. </w:t>
      </w:r>
      <w:r w:rsidRPr="00CA3CC9">
        <w:rPr>
          <w:rFonts w:cs="Times New Roman"/>
          <w:i/>
          <w:iCs/>
          <w:szCs w:val="24"/>
        </w:rPr>
        <w:t>Zero hours</w:t>
      </w:r>
      <w:r w:rsidRPr="00CA3CC9">
        <w:rPr>
          <w:rFonts w:cs="Times New Roman"/>
          <w:szCs w:val="24"/>
        </w:rPr>
        <w:t>) nisu dozvoljeni u Republici Hrvatskoj.</w:t>
      </w:r>
    </w:p>
    <w:bookmarkEnd w:id="14"/>
    <w:p w14:paraId="226C9FF7" w14:textId="77777777" w:rsidR="00AC2C71" w:rsidRPr="00CA3CC9" w:rsidRDefault="00AC2C71" w:rsidP="00E1515B">
      <w:pPr>
        <w:spacing w:after="0" w:line="276" w:lineRule="auto"/>
        <w:jc w:val="both"/>
        <w:rPr>
          <w:rFonts w:cs="Times New Roman"/>
          <w:b/>
          <w:bCs/>
          <w:color w:val="FF0000"/>
          <w:szCs w:val="24"/>
        </w:rPr>
      </w:pPr>
    </w:p>
    <w:p w14:paraId="68BA4139" w14:textId="7EB68ED4" w:rsidR="00DB6706" w:rsidRPr="00CA3CC9" w:rsidRDefault="00DB6706" w:rsidP="00E1515B">
      <w:pPr>
        <w:spacing w:after="0" w:line="276" w:lineRule="auto"/>
        <w:jc w:val="both"/>
        <w:rPr>
          <w:rFonts w:cs="Times New Roman"/>
          <w:b/>
          <w:bCs/>
          <w:szCs w:val="24"/>
        </w:rPr>
      </w:pPr>
      <w:r w:rsidRPr="00CA3CC9">
        <w:rPr>
          <w:rFonts w:cs="Times New Roman"/>
          <w:b/>
          <w:bCs/>
          <w:szCs w:val="24"/>
        </w:rPr>
        <w:t>b) Navedite informacije o mjerama koje su poduzete kako bi se osiguralo da se ovo pravo učinkovito provodi (npr. putem inspekcija rada i sličnih tijela za provedbu, sindikata</w:t>
      </w:r>
      <w:r w:rsidR="00AD59C1" w:rsidRPr="00CA3CC9">
        <w:rPr>
          <w:rFonts w:cs="Times New Roman"/>
          <w:b/>
          <w:bCs/>
          <w:szCs w:val="24"/>
        </w:rPr>
        <w:t>)</w:t>
      </w:r>
    </w:p>
    <w:p w14:paraId="540B5C3E" w14:textId="686320C3" w:rsidR="00DB6706" w:rsidRPr="00CA3CC9" w:rsidRDefault="00DB6706" w:rsidP="00E1515B">
      <w:pPr>
        <w:pStyle w:val="BodyText"/>
        <w:spacing w:before="175" w:line="276" w:lineRule="auto"/>
        <w:ind w:right="7"/>
        <w:jc w:val="both"/>
        <w:rPr>
          <w:spacing w:val="-2"/>
          <w:w w:val="105"/>
          <w:sz w:val="24"/>
          <w:szCs w:val="24"/>
        </w:rPr>
      </w:pPr>
      <w:r w:rsidRPr="00CA3CC9">
        <w:rPr>
          <w:spacing w:val="-2"/>
          <w:w w:val="105"/>
          <w:sz w:val="24"/>
          <w:szCs w:val="24"/>
        </w:rPr>
        <w:t>Ministarstvo unutarnjih poslova Republike Hrvatske sustavno provodi preventivni projekt ,,Zajedno</w:t>
      </w:r>
      <w:r w:rsidR="00DB1A9F" w:rsidRPr="00CA3CC9">
        <w:rPr>
          <w:spacing w:val="-2"/>
          <w:w w:val="105"/>
          <w:sz w:val="24"/>
          <w:szCs w:val="24"/>
        </w:rPr>
        <w:t>“</w:t>
      </w:r>
      <w:r w:rsidRPr="00CA3CC9">
        <w:rPr>
          <w:spacing w:val="-2"/>
          <w:w w:val="105"/>
          <w:sz w:val="24"/>
          <w:szCs w:val="24"/>
        </w:rPr>
        <w:t xml:space="preserve"> koji za cilj ima senzibilizirati djecu i mlade o rizicima i opasnostima trgovanja ljudima kako ne bi postali žrtve ove vrste kaznenih djela. S obzirom da je radna eksploatacija jedan od najčešćih motiva počinjenja kaznenog djela trgovanja ljudima, mladima se putem navedenog projekta ukazuje i na problematiku nezakonitog zapošljavanja djece mlađe od 15 godina. Projekt je namijenjen učenicima završnih razreda </w:t>
      </w:r>
      <w:r w:rsidRPr="00CA3CC9">
        <w:rPr>
          <w:spacing w:val="-2"/>
          <w:w w:val="105"/>
          <w:sz w:val="24"/>
          <w:szCs w:val="24"/>
        </w:rPr>
        <w:lastRenderedPageBreak/>
        <w:t>osnovnih i srednjih škola. Svrha projekta je kroz zajedničku suradnju sa svim nadležnim institucijama i organizacijama, privatnim sektorom (izložena zanimanja), lokalnom zajednicom te udrugama civilnog društva i građanima podići svijest o prevenciji trgovine ljudima, odnosno potaknuti društvo na odgovor</w:t>
      </w:r>
      <w:r w:rsidR="00CF457F">
        <w:rPr>
          <w:spacing w:val="-2"/>
          <w:w w:val="105"/>
          <w:sz w:val="24"/>
          <w:szCs w:val="24"/>
        </w:rPr>
        <w:t>n</w:t>
      </w:r>
      <w:r w:rsidRPr="00CA3CC9">
        <w:rPr>
          <w:spacing w:val="-2"/>
          <w:w w:val="105"/>
          <w:sz w:val="24"/>
          <w:szCs w:val="24"/>
        </w:rPr>
        <w:t>u reakciju kako bi pridonijeli smanjenju i sprječavanju trgovine ljudima. Kroz senzibilizaciju, informiranje, educiranje, proaktivni pristup multipliciranja znanja i identifikaciju potencijalnih kriminalnih žarišta sa svojim je fokusom, u smislu očekivanih rezultata, projekt usmjeren na smanjenje kriminaliteta trgovanja ljudima u svim njegovim fazama (vrbovanje, transport i eksploatacija).</w:t>
      </w:r>
    </w:p>
    <w:p w14:paraId="52DE966E" w14:textId="77777777" w:rsidR="00DB6706" w:rsidRPr="00CA3CC9" w:rsidRDefault="00DB6706" w:rsidP="00E1515B">
      <w:pPr>
        <w:tabs>
          <w:tab w:val="left" w:pos="8776"/>
        </w:tabs>
        <w:spacing w:after="0" w:line="276" w:lineRule="auto"/>
        <w:ind w:left="-142"/>
        <w:jc w:val="both"/>
        <w:rPr>
          <w:rFonts w:cs="Times New Roman"/>
          <w:szCs w:val="24"/>
        </w:rPr>
      </w:pPr>
    </w:p>
    <w:p w14:paraId="21D3100A" w14:textId="2529F13B" w:rsidR="00DB6706" w:rsidRPr="00CA3CC9" w:rsidRDefault="00DB6706" w:rsidP="00E1515B">
      <w:pPr>
        <w:spacing w:after="0" w:line="276" w:lineRule="auto"/>
        <w:jc w:val="both"/>
        <w:rPr>
          <w:rFonts w:cs="Times New Roman"/>
          <w:szCs w:val="24"/>
        </w:rPr>
      </w:pPr>
      <w:r w:rsidRPr="00CA3CC9">
        <w:rPr>
          <w:rFonts w:cs="Times New Roman"/>
          <w:b/>
          <w:bCs/>
          <w:szCs w:val="24"/>
          <w:highlight w:val="lightGray"/>
        </w:rPr>
        <w:t>Stavak 10.</w:t>
      </w:r>
      <w:r w:rsidR="00BE3598" w:rsidRPr="00CA3CC9">
        <w:rPr>
          <w:rFonts w:cs="Times New Roman"/>
          <w:b/>
          <w:bCs/>
          <w:szCs w:val="24"/>
          <w:highlight w:val="lightGray"/>
        </w:rPr>
        <w:t xml:space="preserve"> -</w:t>
      </w:r>
      <w:r w:rsidRPr="00CA3CC9">
        <w:rPr>
          <w:rFonts w:cs="Times New Roman"/>
          <w:b/>
          <w:bCs/>
          <w:szCs w:val="24"/>
          <w:highlight w:val="lightGray"/>
        </w:rPr>
        <w:t xml:space="preserve"> </w:t>
      </w:r>
      <w:r w:rsidR="00BE3598" w:rsidRPr="00CA3CC9">
        <w:rPr>
          <w:rFonts w:cs="Times New Roman"/>
          <w:szCs w:val="24"/>
          <w:highlight w:val="lightGray"/>
        </w:rPr>
        <w:t>O</w:t>
      </w:r>
      <w:r w:rsidRPr="00CA3CC9">
        <w:rPr>
          <w:rFonts w:cs="Times New Roman"/>
          <w:szCs w:val="24"/>
          <w:highlight w:val="lightGray"/>
        </w:rPr>
        <w:t>sigurati posebnu zaštitu od fizičkih i moralnih opasnosti kojima su djeca i mladež izložena, a posebno od onih koje izravno ili neizravno proizlaze iz njihova rada.</w:t>
      </w:r>
    </w:p>
    <w:p w14:paraId="391B15D7" w14:textId="77777777" w:rsidR="00DB6706" w:rsidRPr="00CA3CC9" w:rsidRDefault="00DB6706" w:rsidP="00E1515B">
      <w:pPr>
        <w:spacing w:after="0" w:line="276" w:lineRule="auto"/>
        <w:jc w:val="both"/>
        <w:rPr>
          <w:rFonts w:cs="Times New Roman"/>
          <w:b/>
          <w:bCs/>
          <w:szCs w:val="24"/>
        </w:rPr>
      </w:pPr>
    </w:p>
    <w:p w14:paraId="5F21BA83" w14:textId="4ECFE058" w:rsidR="00DB6706" w:rsidRPr="00CA3CC9" w:rsidRDefault="00DB6706" w:rsidP="00E1515B">
      <w:pPr>
        <w:spacing w:after="0" w:line="276" w:lineRule="auto"/>
        <w:jc w:val="both"/>
        <w:rPr>
          <w:rFonts w:cs="Times New Roman"/>
          <w:b/>
          <w:bCs/>
          <w:szCs w:val="24"/>
        </w:rPr>
      </w:pPr>
      <w:r w:rsidRPr="00CA3CC9">
        <w:rPr>
          <w:rFonts w:cs="Times New Roman"/>
          <w:b/>
          <w:bCs/>
          <w:szCs w:val="24"/>
        </w:rPr>
        <w:t>a) Molimo dostavite ažurirane informacije o mjerama poduzetim za jačanje zaštite djece, uključujući djecu migranata, izbjeglica i prognanika, od seksualnog iskorištavanja i zlostavljanja (osobito kao odgovor na rizike koje predstavlja pandemija C</w:t>
      </w:r>
      <w:r w:rsidR="00C76FC6" w:rsidRPr="00CA3CC9">
        <w:rPr>
          <w:rFonts w:cs="Times New Roman"/>
          <w:b/>
          <w:bCs/>
          <w:szCs w:val="24"/>
        </w:rPr>
        <w:t>OVID</w:t>
      </w:r>
      <w:r w:rsidRPr="00CA3CC9">
        <w:rPr>
          <w:rFonts w:cs="Times New Roman"/>
          <w:b/>
          <w:bCs/>
          <w:szCs w:val="24"/>
        </w:rPr>
        <w:t>-19) tijekom referentnog razdoblju, uključujući podatke o učestalosti takvog zlostavljanja i iskorištavanja</w:t>
      </w:r>
    </w:p>
    <w:p w14:paraId="28346ECF" w14:textId="23C1B969" w:rsidR="00DB6706" w:rsidRPr="00CA3CC9" w:rsidRDefault="00DB6706" w:rsidP="00E1515B">
      <w:pPr>
        <w:pStyle w:val="BodyText"/>
        <w:spacing w:before="157" w:line="276" w:lineRule="auto"/>
        <w:ind w:right="7"/>
        <w:jc w:val="both"/>
        <w:rPr>
          <w:spacing w:val="-2"/>
          <w:w w:val="105"/>
          <w:sz w:val="24"/>
          <w:szCs w:val="24"/>
        </w:rPr>
      </w:pPr>
      <w:r w:rsidRPr="00CA3CC9">
        <w:rPr>
          <w:spacing w:val="-2"/>
          <w:w w:val="105"/>
          <w:sz w:val="24"/>
          <w:szCs w:val="24"/>
        </w:rPr>
        <w:t xml:space="preserve">Na sjednici održanoj 30. </w:t>
      </w:r>
      <w:r w:rsidR="00DB1A9F" w:rsidRPr="00CA3CC9">
        <w:rPr>
          <w:spacing w:val="-2"/>
          <w:w w:val="105"/>
          <w:sz w:val="24"/>
          <w:szCs w:val="24"/>
        </w:rPr>
        <w:t xml:space="preserve">kolovoza </w:t>
      </w:r>
      <w:r w:rsidRPr="00CA3CC9">
        <w:rPr>
          <w:spacing w:val="-2"/>
          <w:w w:val="105"/>
          <w:sz w:val="24"/>
          <w:szCs w:val="24"/>
        </w:rPr>
        <w:t xml:space="preserve">2018. godine Vlada Republike Hrvatska donijela je Protokol o postupanju prema djeci bez pratnje. Protokol je rezultat međuresorne suradnje i suradnje s nevladinim organizacijama te su u njegovoj izradi uz predstavnike Ministarstva unutarnjih poslova sudjelovali i predstavnici Ministarstva za demografiju, obitelj, mlade i socijalnu politiku, Ministarstva zdravstva, Ministarstva znanosti i obrazovanja, Ministarstva vanjskih i europskih poslova, Ureda za ljudska prava i prava nacionalnih manjina, </w:t>
      </w:r>
      <w:bookmarkStart w:id="17" w:name="_Hlk141349021"/>
      <w:r w:rsidR="009B2467" w:rsidRPr="00CA3CC9">
        <w:rPr>
          <w:spacing w:val="-2"/>
          <w:w w:val="105"/>
          <w:sz w:val="24"/>
          <w:szCs w:val="24"/>
        </w:rPr>
        <w:t xml:space="preserve">Ureda Visokog povjerenika </w:t>
      </w:r>
      <w:r w:rsidR="00931E12" w:rsidRPr="00CA3CC9">
        <w:rPr>
          <w:spacing w:val="-2"/>
          <w:w w:val="105"/>
          <w:sz w:val="24"/>
          <w:szCs w:val="24"/>
        </w:rPr>
        <w:t>U</w:t>
      </w:r>
      <w:r w:rsidRPr="00CA3CC9">
        <w:rPr>
          <w:spacing w:val="-2"/>
          <w:w w:val="105"/>
          <w:sz w:val="24"/>
          <w:szCs w:val="24"/>
        </w:rPr>
        <w:t>NHCR</w:t>
      </w:r>
      <w:r w:rsidR="00931E12" w:rsidRPr="00CA3CC9">
        <w:rPr>
          <w:spacing w:val="-2"/>
          <w:w w:val="105"/>
          <w:sz w:val="24"/>
          <w:szCs w:val="24"/>
        </w:rPr>
        <w:t>-a</w:t>
      </w:r>
      <w:r w:rsidRPr="00CA3CC9">
        <w:rPr>
          <w:spacing w:val="-2"/>
          <w:w w:val="105"/>
          <w:sz w:val="24"/>
          <w:szCs w:val="24"/>
        </w:rPr>
        <w:t>, UNICEF</w:t>
      </w:r>
      <w:r w:rsidR="00931E12" w:rsidRPr="00CA3CC9">
        <w:rPr>
          <w:spacing w:val="-2"/>
          <w:w w:val="105"/>
          <w:sz w:val="24"/>
          <w:szCs w:val="24"/>
        </w:rPr>
        <w:t>-a</w:t>
      </w:r>
      <w:r w:rsidRPr="00CA3CC9">
        <w:rPr>
          <w:spacing w:val="-2"/>
          <w:w w:val="105"/>
          <w:sz w:val="24"/>
          <w:szCs w:val="24"/>
        </w:rPr>
        <w:t xml:space="preserve"> </w:t>
      </w:r>
      <w:bookmarkEnd w:id="17"/>
      <w:r w:rsidRPr="00CA3CC9">
        <w:rPr>
          <w:spacing w:val="-2"/>
          <w:w w:val="105"/>
          <w:sz w:val="24"/>
          <w:szCs w:val="24"/>
        </w:rPr>
        <w:t xml:space="preserve">i Centra za nestalu i zlostavljanu djecu. </w:t>
      </w:r>
    </w:p>
    <w:p w14:paraId="7E8BBC88" w14:textId="77777777" w:rsidR="00DB6706" w:rsidRPr="00CA3CC9" w:rsidRDefault="00DB6706" w:rsidP="00E1515B">
      <w:pPr>
        <w:pStyle w:val="BodyText"/>
        <w:spacing w:before="157" w:line="276" w:lineRule="auto"/>
        <w:ind w:right="7" w:firstLine="8"/>
        <w:jc w:val="both"/>
        <w:rPr>
          <w:spacing w:val="-2"/>
          <w:w w:val="105"/>
          <w:sz w:val="24"/>
          <w:szCs w:val="24"/>
        </w:rPr>
      </w:pPr>
      <w:r w:rsidRPr="00CA3CC9">
        <w:rPr>
          <w:spacing w:val="-2"/>
          <w:w w:val="105"/>
          <w:sz w:val="24"/>
          <w:szCs w:val="24"/>
        </w:rPr>
        <w:t>Protokol je razvijen kako bi se uspostavio čvrst i učinkovit nacionalni sustav u postupanju prema djeci bez pratnje, a sve radi pravodobne i učinkovite zaštite dobrobiti odnosno najboljeg interesa djece bez pratnje.</w:t>
      </w:r>
    </w:p>
    <w:p w14:paraId="51CCBC98" w14:textId="77777777" w:rsidR="00DB6706" w:rsidRPr="00CA3CC9" w:rsidRDefault="00DB6706" w:rsidP="00E1515B">
      <w:pPr>
        <w:pStyle w:val="BodyText"/>
        <w:spacing w:before="151" w:line="276" w:lineRule="auto"/>
        <w:ind w:right="7" w:firstLine="14"/>
        <w:jc w:val="both"/>
        <w:rPr>
          <w:spacing w:val="-2"/>
          <w:w w:val="105"/>
          <w:sz w:val="24"/>
          <w:szCs w:val="24"/>
        </w:rPr>
      </w:pPr>
      <w:r w:rsidRPr="00CA3CC9">
        <w:rPr>
          <w:spacing w:val="-2"/>
          <w:w w:val="105"/>
          <w:sz w:val="24"/>
          <w:szCs w:val="24"/>
        </w:rPr>
        <w:t>Nadalje, u Republici Hrvatskoj tražiteljicama i tražiteljima međunarodne zaštite osiguran je pristup nacionalnom mehanizmu za prevenciju i postupanje u slučaju seksualnog i rodno uvjetovanog nasilja pri čemu se osobita pozornost posvećuje ranjivim skupinama među kojima su i djeca. Kako bi se osigurala i ojačala kvaliteta i brzina upućivanja osoba koje su preživjele rodno uvjetovano nasilje u nacionalni mehanizam, u 2021. godini donesen je Standardni operativni postupak za prevenciju i odgovor u slučaju seksualno i rodno uvjetovanog nasilja u prihvatilištima za tražitelje međunarodne zaštite. Rana identifikacija rodno i seksualno uvjetovanog nasilja od iznimne je važnosti i dužnost je svih koji su uključeni u provedbu Standardnog operativnog postupka - osoba koje su zadužene za prihvat i smještaj, inicijalni zdravstveni pregled, liječničko savjetovanje, psihosocijalno savjetovanje, saslušanje u postupku međunarodne zaštite, pružanje pravnih informacija i drugih društvenih aktivnosti.</w:t>
      </w:r>
    </w:p>
    <w:p w14:paraId="366BF18E" w14:textId="77777777" w:rsidR="00DB6706" w:rsidRPr="00CA3CC9" w:rsidRDefault="00DB6706" w:rsidP="00E1515B">
      <w:pPr>
        <w:spacing w:after="0" w:line="276" w:lineRule="auto"/>
        <w:jc w:val="both"/>
        <w:rPr>
          <w:rFonts w:cs="Times New Roman"/>
          <w:b/>
          <w:bCs/>
          <w:szCs w:val="24"/>
        </w:rPr>
      </w:pPr>
    </w:p>
    <w:bookmarkEnd w:id="15"/>
    <w:p w14:paraId="661EA25C" w14:textId="59F2B328" w:rsidR="00DB6706" w:rsidRPr="00CA3CC9" w:rsidRDefault="00DB6706" w:rsidP="00E1515B">
      <w:pPr>
        <w:spacing w:after="0" w:line="276" w:lineRule="auto"/>
        <w:jc w:val="both"/>
        <w:rPr>
          <w:rFonts w:cs="Times New Roman"/>
          <w:b/>
          <w:bCs/>
          <w:szCs w:val="24"/>
        </w:rPr>
      </w:pPr>
      <w:r w:rsidRPr="00CA3CC9">
        <w:rPr>
          <w:rFonts w:cs="Times New Roman"/>
          <w:b/>
          <w:bCs/>
          <w:szCs w:val="24"/>
        </w:rPr>
        <w:lastRenderedPageBreak/>
        <w:t>b) Molimo dostavite podatke o utjecaju pandemije C</w:t>
      </w:r>
      <w:r w:rsidR="00C76FC6" w:rsidRPr="00CA3CC9">
        <w:rPr>
          <w:rFonts w:cs="Times New Roman"/>
          <w:b/>
          <w:bCs/>
          <w:szCs w:val="24"/>
        </w:rPr>
        <w:t>OVID</w:t>
      </w:r>
      <w:r w:rsidRPr="00CA3CC9">
        <w:rPr>
          <w:rFonts w:cs="Times New Roman"/>
          <w:b/>
          <w:bCs/>
          <w:szCs w:val="24"/>
        </w:rPr>
        <w:t>-19 na praćenje iskorištavanja i zlostavljanja djece, kao i poduzete mjere za jačanje mehanizama praćenja</w:t>
      </w:r>
    </w:p>
    <w:p w14:paraId="19E45B16" w14:textId="77777777" w:rsidR="00DB6706" w:rsidRPr="00CA3CC9" w:rsidRDefault="00DB6706" w:rsidP="00E1515B">
      <w:pPr>
        <w:pStyle w:val="BodyText"/>
        <w:spacing w:line="276" w:lineRule="auto"/>
        <w:jc w:val="both"/>
        <w:rPr>
          <w:rFonts w:eastAsiaTheme="minorHAnsi"/>
          <w:sz w:val="24"/>
          <w:szCs w:val="24"/>
        </w:rPr>
      </w:pPr>
    </w:p>
    <w:p w14:paraId="68871E47" w14:textId="2053925C" w:rsidR="00DB6706" w:rsidRPr="00CA3CC9" w:rsidRDefault="00DB6706" w:rsidP="00E1515B">
      <w:pPr>
        <w:pStyle w:val="BodyText"/>
        <w:spacing w:line="276" w:lineRule="auto"/>
        <w:jc w:val="both"/>
        <w:rPr>
          <w:rFonts w:eastAsiaTheme="minorHAnsi"/>
          <w:sz w:val="24"/>
          <w:szCs w:val="24"/>
        </w:rPr>
      </w:pPr>
      <w:r w:rsidRPr="00CA3CC9">
        <w:rPr>
          <w:rFonts w:eastAsiaTheme="minorHAnsi"/>
          <w:sz w:val="24"/>
          <w:szCs w:val="24"/>
        </w:rPr>
        <w:t xml:space="preserve">Ministarstvo zdravstva objedinjuje podatke zaprimljene od zdravstvenih ustanova o broju žrtava nasilja u obitelji kojima je pružena zdravstvena zaštita zbog tjelesnih ozljeda nastalih nasiljem u obitelji, broju žrtava upućenih na bolničko, odnosno ambulantno liječenje u psihijatrijsku ustanovu. Objedinjeni podaci prikupljaju se na standardiziranom obrascu propisanom Pravilnikom o načinu prikupljanja, obrade i dostave statističkih podataka i izvješća iz područja primjene </w:t>
      </w:r>
      <w:bookmarkStart w:id="18" w:name="_Hlk141193203"/>
      <w:r w:rsidRPr="00CA3CC9">
        <w:rPr>
          <w:rFonts w:eastAsiaTheme="minorHAnsi"/>
          <w:sz w:val="24"/>
          <w:szCs w:val="24"/>
        </w:rPr>
        <w:t xml:space="preserve">Zakona o zaštiti nasilja u obitelji („Narodne novine“, broj 31/18) </w:t>
      </w:r>
      <w:bookmarkEnd w:id="18"/>
      <w:r w:rsidRPr="00CA3CC9">
        <w:rPr>
          <w:rFonts w:eastAsiaTheme="minorHAnsi"/>
          <w:sz w:val="24"/>
          <w:szCs w:val="24"/>
        </w:rPr>
        <w:t xml:space="preserve">klasificirani po dobi (uključujući djecu od 0-18 godina) i spolu. Prema prijavama o ozljedama nanesenim djetetu od člana obitelji, koje je zaprimio Hrvatski zavod za zdravstveno osiguranje (u daljnjem tekstu: HZZO), u 2020. godini porastao je broj prijava u odnosu na prethodnu </w:t>
      </w:r>
      <w:r w:rsidR="001806FC">
        <w:rPr>
          <w:rFonts w:eastAsiaTheme="minorHAnsi"/>
          <w:sz w:val="24"/>
          <w:szCs w:val="24"/>
        </w:rPr>
        <w:t xml:space="preserve">godinu </w:t>
      </w:r>
      <w:r w:rsidRPr="00CA3CC9">
        <w:rPr>
          <w:rFonts w:eastAsiaTheme="minorHAnsi"/>
          <w:sz w:val="24"/>
          <w:szCs w:val="24"/>
        </w:rPr>
        <w:t>za otprilike 50%, ali ta, 2019. godina imala je manji broj prijava od prethodne godine za otprilike 40%. U 2021. godini zabilježen je pad broja za otprilike 35% u odnosu na 2020. godin</w:t>
      </w:r>
      <w:r w:rsidR="00C559CD" w:rsidRPr="00CA3CC9">
        <w:rPr>
          <w:rFonts w:eastAsiaTheme="minorHAnsi"/>
          <w:sz w:val="24"/>
          <w:szCs w:val="24"/>
        </w:rPr>
        <w:t>u</w:t>
      </w:r>
      <w:r w:rsidRPr="00CA3CC9">
        <w:rPr>
          <w:rFonts w:eastAsiaTheme="minorHAnsi"/>
          <w:sz w:val="24"/>
          <w:szCs w:val="24"/>
        </w:rPr>
        <w:t xml:space="preserve"> što je u prosjeku prijavljenih slučajeva prije 2020. godine. </w:t>
      </w:r>
    </w:p>
    <w:p w14:paraId="22A167FB" w14:textId="77777777" w:rsidR="00DB6706" w:rsidRPr="00CA3CC9" w:rsidRDefault="00DB6706" w:rsidP="00E1515B">
      <w:pPr>
        <w:pStyle w:val="BodyText"/>
        <w:spacing w:line="276" w:lineRule="auto"/>
        <w:jc w:val="both"/>
        <w:rPr>
          <w:rFonts w:eastAsiaTheme="minorHAnsi"/>
          <w:sz w:val="24"/>
          <w:szCs w:val="24"/>
        </w:rPr>
      </w:pPr>
    </w:p>
    <w:p w14:paraId="251EC806" w14:textId="77777777" w:rsidR="00DB6706" w:rsidRPr="00CA3CC9" w:rsidRDefault="00DB6706" w:rsidP="00E1515B">
      <w:pPr>
        <w:pStyle w:val="BodyText"/>
        <w:spacing w:line="276" w:lineRule="auto"/>
        <w:jc w:val="both"/>
        <w:rPr>
          <w:rFonts w:eastAsiaTheme="minorHAnsi"/>
          <w:sz w:val="24"/>
          <w:szCs w:val="24"/>
        </w:rPr>
      </w:pPr>
      <w:r w:rsidRPr="00CA3CC9">
        <w:rPr>
          <w:rFonts w:eastAsiaTheme="minorHAnsi"/>
          <w:sz w:val="24"/>
          <w:szCs w:val="24"/>
        </w:rPr>
        <w:t>Broj djece žrtava i djece počinitelja obiteljskog nasilja upućenih na liječenje u psihijatrijsku ustanovu u 2020. godini bio je čak niži u odnosu na 2019. i 2021. godinu.</w:t>
      </w:r>
    </w:p>
    <w:p w14:paraId="0EFAE987" w14:textId="0A4A1A80" w:rsidR="00DB6706" w:rsidRPr="00CA3CC9" w:rsidRDefault="00DB6706" w:rsidP="00E1515B">
      <w:pPr>
        <w:pStyle w:val="BodyText"/>
        <w:spacing w:line="276" w:lineRule="auto"/>
        <w:jc w:val="both"/>
        <w:rPr>
          <w:rFonts w:eastAsiaTheme="minorHAnsi"/>
          <w:sz w:val="24"/>
          <w:szCs w:val="24"/>
        </w:rPr>
      </w:pPr>
      <w:r w:rsidRPr="00CA3CC9">
        <w:rPr>
          <w:rFonts w:eastAsiaTheme="minorHAnsi"/>
          <w:sz w:val="24"/>
          <w:szCs w:val="24"/>
        </w:rPr>
        <w:t>U sklopu preventivnih programa i zdravstvene zaštite mentalnog zdravlja, Hrvatski zavod za javno zdravstvo (u daljnjem tekstu: HZJZ) provodi edukacije za djecu i odrasle. Jedan od programa usmjeren je na unaprjeđivanje mentalno zdravstvene pismenosti odgojno-obrazovnih djelatnika u području mentalnog zdravlja djece i mladih s naglaskom na unaprjeđivanje prepoznavanja problema mentalnog zdravlja kod djece i mladih, kao i učenje vještine psihološke prve pomoći, posebno važne vještine u kriznim situacijama i stanjima koja mogu biti uzrokovana nasiljem u obitelji, sa ciljem kako bi se pravovremeno zaštitile žrtve nasilja i pružala im se i emocionalna prva pomoć. O tome su izrađena dva priručnika s popratnim edukativnim materijalima</w:t>
      </w:r>
      <w:r w:rsidR="001806FC">
        <w:rPr>
          <w:rFonts w:eastAsiaTheme="minorHAnsi"/>
          <w:sz w:val="24"/>
          <w:szCs w:val="24"/>
        </w:rPr>
        <w:t xml:space="preserve"> </w:t>
      </w:r>
      <w:r w:rsidRPr="00CA3CC9">
        <w:rPr>
          <w:rFonts w:eastAsiaTheme="minorHAnsi"/>
          <w:sz w:val="24"/>
          <w:szCs w:val="24"/>
        </w:rPr>
        <w:t>-</w:t>
      </w:r>
      <w:r w:rsidR="001806FC">
        <w:rPr>
          <w:rFonts w:eastAsiaTheme="minorHAnsi"/>
          <w:sz w:val="24"/>
          <w:szCs w:val="24"/>
        </w:rPr>
        <w:t xml:space="preserve"> </w:t>
      </w:r>
      <w:r w:rsidRPr="00CA3CC9">
        <w:rPr>
          <w:rFonts w:eastAsiaTheme="minorHAnsi"/>
          <w:sz w:val="24"/>
          <w:szCs w:val="24"/>
        </w:rPr>
        <w:t>priručnik za učitelje i nastavnike i priručnik za provedbu. Kreirana je online edukacijska platforma na CARNET MOOC sustavu i osigurani svi potrebni materijali zavodima za javno zdravstvo za provedbu trodnevnih radionica s odgojno-obrazovnim djelatnicima.</w:t>
      </w:r>
    </w:p>
    <w:p w14:paraId="6419134D" w14:textId="77777777" w:rsidR="00AE617E" w:rsidRPr="00CA3CC9" w:rsidRDefault="00AE617E" w:rsidP="00E1515B">
      <w:pPr>
        <w:pStyle w:val="BodyText"/>
        <w:spacing w:line="276" w:lineRule="auto"/>
        <w:jc w:val="both"/>
        <w:rPr>
          <w:sz w:val="24"/>
          <w:szCs w:val="24"/>
        </w:rPr>
      </w:pPr>
    </w:p>
    <w:p w14:paraId="3337528E" w14:textId="59C07B03" w:rsidR="00DB6706" w:rsidRPr="00CA3CC9" w:rsidRDefault="00DB6706" w:rsidP="00E1515B">
      <w:pPr>
        <w:spacing w:after="0" w:line="276" w:lineRule="auto"/>
        <w:jc w:val="both"/>
        <w:rPr>
          <w:rFonts w:cs="Times New Roman"/>
          <w:bCs/>
          <w:szCs w:val="24"/>
        </w:rPr>
      </w:pPr>
      <w:r w:rsidRPr="00CA3CC9">
        <w:rPr>
          <w:rFonts w:cs="Times New Roman"/>
          <w:bCs/>
          <w:w w:val="105"/>
          <w:szCs w:val="24"/>
        </w:rPr>
        <w:t xml:space="preserve">Nadalje, tijekom 2020. godine putem </w:t>
      </w:r>
      <w:r w:rsidRPr="00CA3CC9">
        <w:rPr>
          <w:rFonts w:cs="Times New Roman"/>
          <w:bCs/>
          <w:w w:val="105"/>
          <w:szCs w:val="24"/>
          <w:u w:val="thick" w:color="3B3B3B"/>
        </w:rPr>
        <w:t>https://redbutton.gov.hr/online-priiava/</w:t>
      </w:r>
      <w:r w:rsidR="0028278A">
        <w:rPr>
          <w:rFonts w:cs="Times New Roman"/>
          <w:bCs/>
          <w:w w:val="105"/>
          <w:szCs w:val="24"/>
          <w:u w:val="thick" w:color="3B3B3B"/>
        </w:rPr>
        <w:t>7</w:t>
      </w:r>
      <w:r w:rsidRPr="00CA3CC9">
        <w:rPr>
          <w:rFonts w:cs="Times New Roman"/>
          <w:bCs/>
          <w:spacing w:val="-5"/>
          <w:w w:val="105"/>
          <w:szCs w:val="24"/>
        </w:rPr>
        <w:t xml:space="preserve"> </w:t>
      </w:r>
      <w:r w:rsidRPr="00CA3CC9">
        <w:rPr>
          <w:rFonts w:cs="Times New Roman"/>
          <w:bCs/>
          <w:w w:val="105"/>
          <w:szCs w:val="24"/>
        </w:rPr>
        <w:t xml:space="preserve">hrvatska policija </w:t>
      </w:r>
      <w:r w:rsidR="000B5983">
        <w:rPr>
          <w:rFonts w:cs="Times New Roman"/>
          <w:bCs/>
          <w:w w:val="105"/>
          <w:szCs w:val="24"/>
        </w:rPr>
        <w:t xml:space="preserve">je </w:t>
      </w:r>
      <w:r w:rsidRPr="00CA3CC9">
        <w:rPr>
          <w:rFonts w:cs="Times New Roman"/>
          <w:bCs/>
          <w:w w:val="105"/>
          <w:szCs w:val="24"/>
        </w:rPr>
        <w:t xml:space="preserve">zaprimila ukupno 515 </w:t>
      </w:r>
      <w:r w:rsidRPr="00CA3CC9">
        <w:rPr>
          <w:rFonts w:cs="Times New Roman"/>
          <w:bCs/>
          <w:i/>
          <w:w w:val="105"/>
          <w:szCs w:val="24"/>
        </w:rPr>
        <w:t xml:space="preserve">online </w:t>
      </w:r>
      <w:r w:rsidRPr="00CA3CC9">
        <w:rPr>
          <w:rFonts w:cs="Times New Roman"/>
          <w:bCs/>
          <w:w w:val="105"/>
          <w:szCs w:val="24"/>
        </w:rPr>
        <w:t xml:space="preserve">prijava različitih oblika zlostavljanja djece i nasilja u obitelji, </w:t>
      </w:r>
      <w:r w:rsidR="00602C0B" w:rsidRPr="00CA3CC9">
        <w:rPr>
          <w:rFonts w:cs="Times New Roman"/>
          <w:bCs/>
          <w:w w:val="105"/>
          <w:szCs w:val="24"/>
        </w:rPr>
        <w:t>š</w:t>
      </w:r>
      <w:r w:rsidRPr="00CA3CC9">
        <w:rPr>
          <w:rFonts w:cs="Times New Roman"/>
          <w:bCs/>
          <w:w w:val="105"/>
          <w:szCs w:val="24"/>
        </w:rPr>
        <w:t>to</w:t>
      </w:r>
      <w:r w:rsidRPr="00CA3CC9">
        <w:rPr>
          <w:rFonts w:cs="Times New Roman"/>
          <w:bCs/>
          <w:spacing w:val="-3"/>
          <w:w w:val="105"/>
          <w:szCs w:val="24"/>
        </w:rPr>
        <w:t xml:space="preserve"> </w:t>
      </w:r>
      <w:r w:rsidRPr="00CA3CC9">
        <w:rPr>
          <w:rFonts w:cs="Times New Roman"/>
          <w:bCs/>
          <w:w w:val="105"/>
          <w:szCs w:val="24"/>
        </w:rPr>
        <w:t>je</w:t>
      </w:r>
      <w:r w:rsidRPr="00CA3CC9">
        <w:rPr>
          <w:rFonts w:cs="Times New Roman"/>
          <w:bCs/>
          <w:spacing w:val="-1"/>
          <w:w w:val="105"/>
          <w:szCs w:val="24"/>
        </w:rPr>
        <w:t xml:space="preserve"> </w:t>
      </w:r>
      <w:r w:rsidRPr="00CA3CC9">
        <w:rPr>
          <w:rFonts w:cs="Times New Roman"/>
          <w:bCs/>
          <w:w w:val="105"/>
          <w:szCs w:val="24"/>
        </w:rPr>
        <w:t>povećanje od</w:t>
      </w:r>
      <w:r w:rsidRPr="00CA3CC9">
        <w:rPr>
          <w:rFonts w:cs="Times New Roman"/>
          <w:bCs/>
          <w:spacing w:val="-2"/>
          <w:w w:val="105"/>
          <w:szCs w:val="24"/>
        </w:rPr>
        <w:t xml:space="preserve"> </w:t>
      </w:r>
      <w:r w:rsidRPr="00CA3CC9">
        <w:rPr>
          <w:rFonts w:cs="Times New Roman"/>
          <w:bCs/>
          <w:w w:val="105"/>
          <w:szCs w:val="24"/>
        </w:rPr>
        <w:t>262 %</w:t>
      </w:r>
      <w:r w:rsidRPr="00CA3CC9">
        <w:rPr>
          <w:rFonts w:cs="Times New Roman"/>
          <w:bCs/>
          <w:spacing w:val="28"/>
          <w:w w:val="105"/>
          <w:szCs w:val="24"/>
        </w:rPr>
        <w:t xml:space="preserve"> </w:t>
      </w:r>
      <w:r w:rsidRPr="00CA3CC9">
        <w:rPr>
          <w:rFonts w:cs="Times New Roman"/>
          <w:bCs/>
          <w:w w:val="105"/>
          <w:szCs w:val="24"/>
        </w:rPr>
        <w:t>u</w:t>
      </w:r>
      <w:r w:rsidRPr="00CA3CC9">
        <w:rPr>
          <w:rFonts w:cs="Times New Roman"/>
          <w:bCs/>
          <w:spacing w:val="-4"/>
          <w:w w:val="105"/>
          <w:szCs w:val="24"/>
        </w:rPr>
        <w:t xml:space="preserve"> </w:t>
      </w:r>
      <w:r w:rsidRPr="00CA3CC9">
        <w:rPr>
          <w:rFonts w:cs="Times New Roman"/>
          <w:bCs/>
          <w:w w:val="105"/>
          <w:szCs w:val="24"/>
        </w:rPr>
        <w:t>odnosu na</w:t>
      </w:r>
      <w:r w:rsidRPr="00CA3CC9">
        <w:rPr>
          <w:rFonts w:cs="Times New Roman"/>
          <w:bCs/>
          <w:spacing w:val="-5"/>
          <w:w w:val="105"/>
          <w:szCs w:val="24"/>
        </w:rPr>
        <w:t xml:space="preserve"> </w:t>
      </w:r>
      <w:r w:rsidRPr="00CA3CC9">
        <w:rPr>
          <w:rFonts w:cs="Times New Roman"/>
          <w:bCs/>
          <w:w w:val="105"/>
          <w:szCs w:val="24"/>
        </w:rPr>
        <w:t>2019. godine kada su</w:t>
      </w:r>
      <w:r w:rsidRPr="00CA3CC9">
        <w:rPr>
          <w:rFonts w:cs="Times New Roman"/>
          <w:bCs/>
          <w:spacing w:val="-7"/>
          <w:w w:val="105"/>
          <w:szCs w:val="24"/>
        </w:rPr>
        <w:t xml:space="preserve"> </w:t>
      </w:r>
      <w:r w:rsidRPr="00CA3CC9">
        <w:rPr>
          <w:rFonts w:cs="Times New Roman"/>
          <w:bCs/>
          <w:w w:val="105"/>
          <w:szCs w:val="24"/>
        </w:rPr>
        <w:t>zaprimljene 142</w:t>
      </w:r>
      <w:r w:rsidRPr="00CA3CC9">
        <w:rPr>
          <w:rFonts w:cs="Times New Roman"/>
          <w:bCs/>
          <w:spacing w:val="40"/>
          <w:w w:val="105"/>
          <w:szCs w:val="24"/>
        </w:rPr>
        <w:t xml:space="preserve"> </w:t>
      </w:r>
      <w:r w:rsidRPr="00CA3CC9">
        <w:rPr>
          <w:rFonts w:cs="Times New Roman"/>
          <w:bCs/>
          <w:w w:val="105"/>
          <w:szCs w:val="24"/>
        </w:rPr>
        <w:t>prijave.</w:t>
      </w:r>
    </w:p>
    <w:p w14:paraId="6C66EC06" w14:textId="288ACB31" w:rsidR="00DB6706" w:rsidRPr="00CA3CC9" w:rsidRDefault="00DB6706" w:rsidP="00E1515B">
      <w:pPr>
        <w:tabs>
          <w:tab w:val="left" w:pos="2231"/>
        </w:tabs>
        <w:spacing w:before="173" w:line="276" w:lineRule="auto"/>
        <w:ind w:right="7"/>
        <w:jc w:val="both"/>
        <w:rPr>
          <w:rFonts w:cs="Times New Roman"/>
          <w:szCs w:val="24"/>
        </w:rPr>
      </w:pPr>
      <w:r w:rsidRPr="00CA3CC9">
        <w:rPr>
          <w:rFonts w:cs="Times New Roman"/>
          <w:szCs w:val="24"/>
        </w:rPr>
        <w:t>Na službenim mrežnim stranicama Ministarstva unutarnjih poslova Republike Hrvatske objavljene su informacije usmjerene na osvještavanje i prevenciju mlad</w:t>
      </w:r>
      <w:r w:rsidR="00400476" w:rsidRPr="00CA3CC9">
        <w:rPr>
          <w:rFonts w:cs="Times New Roman"/>
          <w:szCs w:val="24"/>
        </w:rPr>
        <w:t>ih osoba</w:t>
      </w:r>
      <w:r w:rsidRPr="00CA3CC9">
        <w:rPr>
          <w:rFonts w:cs="Times New Roman"/>
          <w:szCs w:val="24"/>
        </w:rPr>
        <w:t xml:space="preserve"> rizičnih ponašanja, savjeti o načinima zaštite, gdje mogu potražiti pomoć u situacijama zlostavljanja putem </w:t>
      </w:r>
      <w:r w:rsidR="00E366C7" w:rsidRPr="00CA3CC9">
        <w:rPr>
          <w:rFonts w:cs="Times New Roman"/>
          <w:szCs w:val="24"/>
        </w:rPr>
        <w:t>i</w:t>
      </w:r>
      <w:r w:rsidRPr="00CA3CC9">
        <w:rPr>
          <w:rFonts w:cs="Times New Roman"/>
          <w:szCs w:val="24"/>
        </w:rPr>
        <w:t>nterneta, nasilja u obitelji, nasilja nad mladima, spolnog iskorištavanja i zlostavljanja te drugih oblika nasilja i</w:t>
      </w:r>
      <w:r w:rsidR="007D1965" w:rsidRPr="00CA3CC9">
        <w:rPr>
          <w:rFonts w:cs="Times New Roman"/>
          <w:szCs w:val="24"/>
        </w:rPr>
        <w:t>l</w:t>
      </w:r>
      <w:r w:rsidRPr="00CA3CC9">
        <w:rPr>
          <w:rFonts w:cs="Times New Roman"/>
          <w:szCs w:val="24"/>
        </w:rPr>
        <w:t xml:space="preserve">i ugrožavanja. </w:t>
      </w:r>
    </w:p>
    <w:p w14:paraId="4379853C" w14:textId="03053D99" w:rsidR="00DB6706" w:rsidRPr="00CA3CC9" w:rsidRDefault="00DB6706" w:rsidP="00E1515B">
      <w:pPr>
        <w:tabs>
          <w:tab w:val="left" w:pos="2231"/>
        </w:tabs>
        <w:spacing w:before="173" w:line="276" w:lineRule="auto"/>
        <w:ind w:right="7"/>
        <w:jc w:val="both"/>
        <w:rPr>
          <w:rFonts w:cs="Times New Roman"/>
          <w:szCs w:val="24"/>
        </w:rPr>
      </w:pPr>
      <w:r w:rsidRPr="00CA3CC9">
        <w:rPr>
          <w:rFonts w:cs="Times New Roman"/>
          <w:b/>
          <w:bCs/>
          <w:szCs w:val="24"/>
        </w:rPr>
        <w:t>Poveznic</w:t>
      </w:r>
      <w:r w:rsidR="009C1CDA" w:rsidRPr="00CA3CC9">
        <w:rPr>
          <w:rFonts w:cs="Times New Roman"/>
          <w:b/>
          <w:bCs/>
          <w:szCs w:val="24"/>
        </w:rPr>
        <w:t>a</w:t>
      </w:r>
      <w:r w:rsidRPr="00CA3CC9">
        <w:rPr>
          <w:rFonts w:cs="Times New Roman"/>
          <w:szCs w:val="24"/>
        </w:rPr>
        <w:t xml:space="preserve">: </w:t>
      </w:r>
      <w:r w:rsidR="0028278A" w:rsidRPr="0028278A">
        <w:rPr>
          <w:rFonts w:cs="Times New Roman"/>
          <w:szCs w:val="24"/>
        </w:rPr>
        <w:t>https://mup.gov.hr/online-prijave/zastita-djece-i-obitelji/281668</w:t>
      </w:r>
    </w:p>
    <w:p w14:paraId="1D5C3E18" w14:textId="701542F1" w:rsidR="00DB6706" w:rsidRPr="00CA3CC9" w:rsidRDefault="00DB6706" w:rsidP="00E1515B">
      <w:pPr>
        <w:spacing w:line="276" w:lineRule="auto"/>
        <w:ind w:right="7"/>
        <w:jc w:val="both"/>
        <w:rPr>
          <w:rFonts w:cs="Times New Roman"/>
          <w:szCs w:val="24"/>
        </w:rPr>
      </w:pPr>
      <w:r w:rsidRPr="00CA3CC9">
        <w:rPr>
          <w:rFonts w:cs="Times New Roman"/>
          <w:szCs w:val="24"/>
        </w:rPr>
        <w:lastRenderedPageBreak/>
        <w:t>Viktimizacija djece uzrokovana spolnim zlostavljanjem/iskorištavanjem u Republici Hrvatskoj za razdoblje od 2018. do 2021.</w:t>
      </w:r>
      <w:r w:rsidR="009B2467" w:rsidRPr="00CA3CC9">
        <w:rPr>
          <w:rFonts w:cs="Times New Roman"/>
          <w:szCs w:val="24"/>
        </w:rPr>
        <w:t xml:space="preserve"> godine</w:t>
      </w:r>
      <w:r w:rsidRPr="00CA3CC9">
        <w:rPr>
          <w:rFonts w:cs="Times New Roman"/>
          <w:szCs w:val="24"/>
        </w:rPr>
        <w:t>, prikazan</w:t>
      </w:r>
      <w:r w:rsidR="00605604" w:rsidRPr="00CA3CC9">
        <w:rPr>
          <w:rFonts w:cs="Times New Roman"/>
          <w:szCs w:val="24"/>
        </w:rPr>
        <w:t>a</w:t>
      </w:r>
      <w:r w:rsidRPr="00CA3CC9">
        <w:rPr>
          <w:rFonts w:cs="Times New Roman"/>
          <w:szCs w:val="24"/>
        </w:rPr>
        <w:t xml:space="preserve"> je u tablici 1. Prikaz obuhvaća kriminalitet spolnih delikata počinjenih na štetu djece kojima su ostvarena obilježja kaznenih djela, kao težih oblika kažnjivih ponašanja pojedinaca, koja su svrstana u glave Kaznenog zakona</w:t>
      </w:r>
      <w:r w:rsidR="001806FC">
        <w:rPr>
          <w:rFonts w:cs="Times New Roman"/>
          <w:szCs w:val="24"/>
        </w:rPr>
        <w:t xml:space="preserve"> </w:t>
      </w:r>
      <w:r w:rsidR="001806FC" w:rsidRPr="00CA3CC9">
        <w:rPr>
          <w:rFonts w:cs="Times New Roman"/>
          <w:szCs w:val="24"/>
        </w:rPr>
        <w:t xml:space="preserve">(„Narodne novine“, broj </w:t>
      </w:r>
      <w:hyperlink r:id="rId9" w:tgtFrame="_blank" w:history="1">
        <w:r w:rsidR="001806FC" w:rsidRPr="00CA3CC9">
          <w:rPr>
            <w:rFonts w:cs="Times New Roman"/>
            <w:szCs w:val="24"/>
          </w:rPr>
          <w:t>125/11</w:t>
        </w:r>
      </w:hyperlink>
      <w:r w:rsidR="001806FC" w:rsidRPr="00CA3CC9">
        <w:rPr>
          <w:rFonts w:cs="Times New Roman"/>
          <w:szCs w:val="24"/>
        </w:rPr>
        <w:t>, </w:t>
      </w:r>
      <w:hyperlink r:id="rId10" w:tgtFrame="_blank" w:history="1">
        <w:r w:rsidR="001806FC" w:rsidRPr="00CA3CC9">
          <w:rPr>
            <w:rFonts w:cs="Times New Roman"/>
            <w:szCs w:val="24"/>
          </w:rPr>
          <w:t>144/12</w:t>
        </w:r>
      </w:hyperlink>
      <w:r w:rsidR="001806FC" w:rsidRPr="00CA3CC9">
        <w:rPr>
          <w:rFonts w:cs="Times New Roman"/>
          <w:szCs w:val="24"/>
        </w:rPr>
        <w:t>, </w:t>
      </w:r>
      <w:hyperlink r:id="rId11" w:tgtFrame="_blank" w:history="1">
        <w:r w:rsidR="001806FC" w:rsidRPr="00CA3CC9">
          <w:rPr>
            <w:rFonts w:cs="Times New Roman"/>
            <w:szCs w:val="24"/>
          </w:rPr>
          <w:t>56/15</w:t>
        </w:r>
      </w:hyperlink>
      <w:r w:rsidR="001806FC" w:rsidRPr="00CA3CC9">
        <w:rPr>
          <w:rFonts w:cs="Times New Roman"/>
          <w:szCs w:val="24"/>
        </w:rPr>
        <w:t>, </w:t>
      </w:r>
      <w:hyperlink r:id="rId12" w:tgtFrame="_blank" w:history="1">
        <w:r w:rsidR="001806FC" w:rsidRPr="00CA3CC9">
          <w:rPr>
            <w:rFonts w:cs="Times New Roman"/>
            <w:szCs w:val="24"/>
          </w:rPr>
          <w:t>61/15</w:t>
        </w:r>
      </w:hyperlink>
      <w:r w:rsidR="001806FC" w:rsidRPr="00CA3CC9">
        <w:rPr>
          <w:rFonts w:cs="Times New Roman"/>
          <w:szCs w:val="24"/>
        </w:rPr>
        <w:t>, </w:t>
      </w:r>
      <w:hyperlink r:id="rId13" w:tgtFrame="_blank" w:history="1">
        <w:r w:rsidR="001806FC" w:rsidRPr="00CA3CC9">
          <w:rPr>
            <w:rFonts w:cs="Times New Roman"/>
            <w:szCs w:val="24"/>
          </w:rPr>
          <w:t>101/17</w:t>
        </w:r>
      </w:hyperlink>
      <w:r w:rsidR="001806FC" w:rsidRPr="00CA3CC9">
        <w:rPr>
          <w:rFonts w:cs="Times New Roman"/>
          <w:szCs w:val="24"/>
        </w:rPr>
        <w:t>, </w:t>
      </w:r>
      <w:hyperlink r:id="rId14" w:tgtFrame="_blank" w:history="1">
        <w:r w:rsidR="001806FC" w:rsidRPr="00CA3CC9">
          <w:rPr>
            <w:rFonts w:cs="Times New Roman"/>
            <w:szCs w:val="24"/>
          </w:rPr>
          <w:t>118/18</w:t>
        </w:r>
      </w:hyperlink>
      <w:r w:rsidR="001806FC" w:rsidRPr="00CA3CC9">
        <w:rPr>
          <w:rFonts w:cs="Times New Roman"/>
          <w:szCs w:val="24"/>
        </w:rPr>
        <w:t>, </w:t>
      </w:r>
      <w:hyperlink r:id="rId15" w:history="1">
        <w:r w:rsidR="001806FC" w:rsidRPr="00CA3CC9">
          <w:rPr>
            <w:rFonts w:cs="Times New Roman"/>
            <w:szCs w:val="24"/>
          </w:rPr>
          <w:t>126/19</w:t>
        </w:r>
      </w:hyperlink>
      <w:r w:rsidR="001806FC" w:rsidRPr="00CA3CC9">
        <w:rPr>
          <w:rFonts w:cs="Times New Roman"/>
          <w:szCs w:val="24"/>
        </w:rPr>
        <w:t xml:space="preserve"> i </w:t>
      </w:r>
      <w:hyperlink r:id="rId16" w:history="1">
        <w:r w:rsidR="001806FC" w:rsidRPr="00CA3CC9">
          <w:rPr>
            <w:rFonts w:cs="Times New Roman"/>
            <w:szCs w:val="24"/>
          </w:rPr>
          <w:t>84/21</w:t>
        </w:r>
      </w:hyperlink>
      <w:r w:rsidR="001806FC" w:rsidRPr="00CA3CC9">
        <w:rPr>
          <w:rFonts w:cs="Times New Roman"/>
          <w:szCs w:val="24"/>
        </w:rPr>
        <w:t>)</w:t>
      </w:r>
      <w:r w:rsidRPr="00CA3CC9">
        <w:rPr>
          <w:rFonts w:cs="Times New Roman"/>
          <w:szCs w:val="24"/>
        </w:rPr>
        <w:t xml:space="preserve"> </w:t>
      </w:r>
      <w:r w:rsidR="001806FC">
        <w:rPr>
          <w:rFonts w:cs="Times New Roman"/>
          <w:szCs w:val="24"/>
        </w:rPr>
        <w:t xml:space="preserve"> - </w:t>
      </w:r>
      <w:r w:rsidR="00E366C7" w:rsidRPr="00CA3CC9">
        <w:rPr>
          <w:rFonts w:cs="Times New Roman"/>
          <w:szCs w:val="24"/>
        </w:rPr>
        <w:t>G</w:t>
      </w:r>
      <w:r w:rsidRPr="00CA3CC9">
        <w:rPr>
          <w:rFonts w:cs="Times New Roman"/>
          <w:szCs w:val="24"/>
        </w:rPr>
        <w:t xml:space="preserve">lava XVI. - </w:t>
      </w:r>
      <w:r w:rsidR="00E366C7" w:rsidRPr="00CA3CC9">
        <w:rPr>
          <w:rFonts w:cs="Times New Roman"/>
          <w:szCs w:val="24"/>
        </w:rPr>
        <w:t>K</w:t>
      </w:r>
      <w:r w:rsidRPr="00CA3CC9">
        <w:rPr>
          <w:rFonts w:cs="Times New Roman"/>
          <w:szCs w:val="24"/>
        </w:rPr>
        <w:t xml:space="preserve">aznena djela protiv spolne slobode i </w:t>
      </w:r>
      <w:r w:rsidR="00E366C7" w:rsidRPr="00CA3CC9">
        <w:rPr>
          <w:rFonts w:cs="Times New Roman"/>
          <w:szCs w:val="24"/>
        </w:rPr>
        <w:t>G</w:t>
      </w:r>
      <w:r w:rsidRPr="00CA3CC9">
        <w:rPr>
          <w:rFonts w:cs="Times New Roman"/>
          <w:szCs w:val="24"/>
        </w:rPr>
        <w:t xml:space="preserve">lava XVII. - </w:t>
      </w:r>
      <w:r w:rsidR="00E366C7" w:rsidRPr="00CA3CC9">
        <w:rPr>
          <w:rFonts w:cs="Times New Roman"/>
          <w:szCs w:val="24"/>
        </w:rPr>
        <w:t>K</w:t>
      </w:r>
      <w:r w:rsidRPr="00CA3CC9">
        <w:rPr>
          <w:rFonts w:cs="Times New Roman"/>
          <w:szCs w:val="24"/>
        </w:rPr>
        <w:t xml:space="preserve">aznena djela spolnog zlostavljanja i iskorištavanja djeteta. Uz navedena, za potrebe cjelovitog prikaza ovog kriminaliteta, pridodano je i posebno izdvojeno kazneno djelo Iskorištavanja djece za pornografiju, opisano u </w:t>
      </w:r>
      <w:r w:rsidR="00605604" w:rsidRPr="00CA3CC9">
        <w:rPr>
          <w:rFonts w:cs="Times New Roman"/>
          <w:szCs w:val="24"/>
        </w:rPr>
        <w:t>č</w:t>
      </w:r>
      <w:r w:rsidRPr="00CA3CC9">
        <w:rPr>
          <w:rFonts w:cs="Times New Roman"/>
          <w:szCs w:val="24"/>
        </w:rPr>
        <w:t>l</w:t>
      </w:r>
      <w:r w:rsidR="00605604" w:rsidRPr="00CA3CC9">
        <w:rPr>
          <w:rFonts w:cs="Times New Roman"/>
          <w:szCs w:val="24"/>
        </w:rPr>
        <w:t>anku</w:t>
      </w:r>
      <w:r w:rsidRPr="00CA3CC9">
        <w:rPr>
          <w:rFonts w:cs="Times New Roman"/>
          <w:szCs w:val="24"/>
        </w:rPr>
        <w:t xml:space="preserve"> 163. stavku 2. Kaznenog zakona, koje obuhvaća specifičan kriminalitet spolnog zlostavljanja djece počinjen putem suvremenih tehnologija (dječja pornografija).</w:t>
      </w:r>
    </w:p>
    <w:p w14:paraId="76C6EC6B" w14:textId="72B6BFF3" w:rsidR="00DB6706" w:rsidRPr="00CA3CC9" w:rsidRDefault="00DB6706" w:rsidP="00E1515B">
      <w:pPr>
        <w:spacing w:line="276" w:lineRule="auto"/>
        <w:ind w:right="7"/>
        <w:jc w:val="both"/>
        <w:rPr>
          <w:rFonts w:cs="Times New Roman"/>
          <w:sz w:val="20"/>
          <w:szCs w:val="20"/>
        </w:rPr>
      </w:pPr>
      <w:r w:rsidRPr="00CA3CC9">
        <w:rPr>
          <w:rFonts w:cs="Times New Roman"/>
          <w:sz w:val="20"/>
          <w:szCs w:val="20"/>
        </w:rPr>
        <w:t>Tablica 1. Broj kaznenih djela protiv spolnih sloboda spolnog zlostavljanja i iskorištavanja djece u Republici Hrvatskoj</w:t>
      </w:r>
    </w:p>
    <w:tbl>
      <w:tblPr>
        <w:tblStyle w:val="TableNormal1"/>
        <w:tblW w:w="877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05"/>
        <w:gridCol w:w="757"/>
        <w:gridCol w:w="881"/>
        <w:gridCol w:w="891"/>
        <w:gridCol w:w="743"/>
      </w:tblGrid>
      <w:tr w:rsidR="00DB6706" w:rsidRPr="00CA3CC9" w14:paraId="1E7DD178" w14:textId="77777777" w:rsidTr="00F42EB3">
        <w:trPr>
          <w:trHeight w:val="739"/>
        </w:trPr>
        <w:tc>
          <w:tcPr>
            <w:tcW w:w="5505" w:type="dxa"/>
          </w:tcPr>
          <w:p w14:paraId="4868AC92" w14:textId="77777777" w:rsidR="00DB6706" w:rsidRPr="00CA3CC9" w:rsidRDefault="00DB6706" w:rsidP="00E1515B">
            <w:pPr>
              <w:pStyle w:val="TableParagraph"/>
              <w:spacing w:before="8" w:line="276" w:lineRule="auto"/>
              <w:ind w:right="7"/>
              <w:jc w:val="both"/>
              <w:rPr>
                <w:b/>
                <w:i/>
                <w:sz w:val="20"/>
                <w:szCs w:val="20"/>
                <w:lang w:val="hr-HR"/>
              </w:rPr>
            </w:pPr>
          </w:p>
          <w:p w14:paraId="72B145DC" w14:textId="77777777" w:rsidR="00DB6706" w:rsidRPr="00CA3CC9" w:rsidRDefault="00DB6706" w:rsidP="00E1515B">
            <w:pPr>
              <w:pStyle w:val="TableParagraph"/>
              <w:spacing w:before="1" w:line="276" w:lineRule="auto"/>
              <w:ind w:right="7"/>
              <w:jc w:val="both"/>
              <w:rPr>
                <w:b/>
                <w:sz w:val="20"/>
                <w:szCs w:val="20"/>
                <w:lang w:val="hr-HR"/>
              </w:rPr>
            </w:pPr>
            <w:r w:rsidRPr="00CA3CC9">
              <w:rPr>
                <w:b/>
                <w:sz w:val="20"/>
                <w:szCs w:val="20"/>
                <w:lang w:val="hr-HR"/>
              </w:rPr>
              <w:t>Godina/broj</w:t>
            </w:r>
            <w:r w:rsidRPr="00CA3CC9">
              <w:rPr>
                <w:b/>
                <w:spacing w:val="42"/>
                <w:sz w:val="20"/>
                <w:szCs w:val="20"/>
                <w:lang w:val="hr-HR"/>
              </w:rPr>
              <w:t xml:space="preserve"> </w:t>
            </w:r>
            <w:r w:rsidRPr="00CA3CC9">
              <w:rPr>
                <w:b/>
                <w:sz w:val="20"/>
                <w:szCs w:val="20"/>
                <w:lang w:val="hr-HR"/>
              </w:rPr>
              <w:t>kaznenih</w:t>
            </w:r>
            <w:r w:rsidRPr="00CA3CC9">
              <w:rPr>
                <w:b/>
                <w:spacing w:val="35"/>
                <w:sz w:val="20"/>
                <w:szCs w:val="20"/>
                <w:lang w:val="hr-HR"/>
              </w:rPr>
              <w:t xml:space="preserve"> </w:t>
            </w:r>
            <w:r w:rsidRPr="00CA3CC9">
              <w:rPr>
                <w:b/>
                <w:spacing w:val="-2"/>
                <w:sz w:val="20"/>
                <w:szCs w:val="20"/>
                <w:lang w:val="hr-HR"/>
              </w:rPr>
              <w:t>djela</w:t>
            </w:r>
          </w:p>
        </w:tc>
        <w:tc>
          <w:tcPr>
            <w:tcW w:w="757" w:type="dxa"/>
          </w:tcPr>
          <w:p w14:paraId="15D20D8C" w14:textId="77777777" w:rsidR="00DB6706" w:rsidRPr="00CA3CC9" w:rsidRDefault="00DB6706" w:rsidP="00E1515B">
            <w:pPr>
              <w:pStyle w:val="TableParagraph"/>
              <w:spacing w:before="8" w:line="276" w:lineRule="auto"/>
              <w:ind w:right="7"/>
              <w:rPr>
                <w:b/>
                <w:i/>
                <w:sz w:val="20"/>
                <w:szCs w:val="20"/>
                <w:lang w:val="hr-HR"/>
              </w:rPr>
            </w:pPr>
          </w:p>
          <w:p w14:paraId="365E7AD1" w14:textId="77777777" w:rsidR="00DB6706" w:rsidRPr="00CA3CC9" w:rsidRDefault="00DB6706" w:rsidP="00E1515B">
            <w:pPr>
              <w:pStyle w:val="TableParagraph"/>
              <w:spacing w:before="1" w:line="276" w:lineRule="auto"/>
              <w:ind w:right="7"/>
              <w:rPr>
                <w:b/>
                <w:sz w:val="20"/>
                <w:szCs w:val="20"/>
                <w:lang w:val="hr-HR"/>
              </w:rPr>
            </w:pPr>
            <w:r w:rsidRPr="00CA3CC9">
              <w:rPr>
                <w:b/>
                <w:spacing w:val="-2"/>
                <w:sz w:val="20"/>
                <w:szCs w:val="20"/>
                <w:lang w:val="hr-HR"/>
              </w:rPr>
              <w:t>2018.</w:t>
            </w:r>
          </w:p>
        </w:tc>
        <w:tc>
          <w:tcPr>
            <w:tcW w:w="881" w:type="dxa"/>
          </w:tcPr>
          <w:p w14:paraId="619A7E4A" w14:textId="77777777" w:rsidR="00DB6706" w:rsidRPr="00CA3CC9" w:rsidRDefault="00DB6706" w:rsidP="00E1515B">
            <w:pPr>
              <w:pStyle w:val="TableParagraph"/>
              <w:spacing w:before="8" w:line="276" w:lineRule="auto"/>
              <w:ind w:right="7"/>
              <w:rPr>
                <w:b/>
                <w:i/>
                <w:sz w:val="20"/>
                <w:szCs w:val="20"/>
                <w:lang w:val="hr-HR"/>
              </w:rPr>
            </w:pPr>
          </w:p>
          <w:p w14:paraId="7EEBB8F7" w14:textId="77777777" w:rsidR="00DB6706" w:rsidRPr="00CA3CC9" w:rsidRDefault="00DB6706" w:rsidP="00E1515B">
            <w:pPr>
              <w:pStyle w:val="TableParagraph"/>
              <w:spacing w:before="1" w:line="276" w:lineRule="auto"/>
              <w:ind w:right="7"/>
              <w:rPr>
                <w:b/>
                <w:sz w:val="20"/>
                <w:szCs w:val="20"/>
                <w:lang w:val="hr-HR"/>
              </w:rPr>
            </w:pPr>
            <w:r w:rsidRPr="00CA3CC9">
              <w:rPr>
                <w:b/>
                <w:spacing w:val="-2"/>
                <w:w w:val="105"/>
                <w:sz w:val="20"/>
                <w:szCs w:val="20"/>
                <w:lang w:val="hr-HR"/>
              </w:rPr>
              <w:t>2019.</w:t>
            </w:r>
          </w:p>
        </w:tc>
        <w:tc>
          <w:tcPr>
            <w:tcW w:w="891" w:type="dxa"/>
          </w:tcPr>
          <w:p w14:paraId="3423E500" w14:textId="77777777" w:rsidR="00DB6706" w:rsidRPr="00CA3CC9" w:rsidRDefault="00DB6706" w:rsidP="00E1515B">
            <w:pPr>
              <w:pStyle w:val="TableParagraph"/>
              <w:spacing w:before="2" w:line="276" w:lineRule="auto"/>
              <w:ind w:right="7"/>
              <w:rPr>
                <w:b/>
                <w:i/>
                <w:sz w:val="20"/>
                <w:szCs w:val="20"/>
                <w:lang w:val="hr-HR"/>
              </w:rPr>
            </w:pPr>
          </w:p>
          <w:p w14:paraId="601501D9" w14:textId="77777777" w:rsidR="00DB6706" w:rsidRPr="00CA3CC9" w:rsidRDefault="00DB6706" w:rsidP="00E1515B">
            <w:pPr>
              <w:pStyle w:val="TableParagraph"/>
              <w:spacing w:line="276" w:lineRule="auto"/>
              <w:ind w:right="7"/>
              <w:rPr>
                <w:b/>
                <w:sz w:val="20"/>
                <w:szCs w:val="20"/>
                <w:lang w:val="hr-HR"/>
              </w:rPr>
            </w:pPr>
            <w:r w:rsidRPr="00CA3CC9">
              <w:rPr>
                <w:b/>
                <w:spacing w:val="-2"/>
                <w:w w:val="105"/>
                <w:sz w:val="20"/>
                <w:szCs w:val="20"/>
                <w:lang w:val="hr-HR"/>
              </w:rPr>
              <w:t>2020.</w:t>
            </w:r>
          </w:p>
        </w:tc>
        <w:tc>
          <w:tcPr>
            <w:tcW w:w="743" w:type="dxa"/>
          </w:tcPr>
          <w:p w14:paraId="20F4BB4C" w14:textId="77777777" w:rsidR="00DB6706" w:rsidRPr="00CA3CC9" w:rsidRDefault="00DB6706" w:rsidP="00E1515B">
            <w:pPr>
              <w:pStyle w:val="TableParagraph"/>
              <w:spacing w:before="2" w:line="276" w:lineRule="auto"/>
              <w:ind w:right="7"/>
              <w:rPr>
                <w:b/>
                <w:i/>
                <w:sz w:val="20"/>
                <w:szCs w:val="20"/>
                <w:lang w:val="hr-HR"/>
              </w:rPr>
            </w:pPr>
          </w:p>
          <w:p w14:paraId="67C227CD" w14:textId="77777777" w:rsidR="00DB6706" w:rsidRPr="00CA3CC9" w:rsidRDefault="00DB6706" w:rsidP="00E1515B">
            <w:pPr>
              <w:pStyle w:val="TableParagraph"/>
              <w:spacing w:line="276" w:lineRule="auto"/>
              <w:ind w:right="7"/>
              <w:rPr>
                <w:b/>
                <w:sz w:val="20"/>
                <w:szCs w:val="20"/>
                <w:lang w:val="hr-HR"/>
              </w:rPr>
            </w:pPr>
            <w:r w:rsidRPr="00CA3CC9">
              <w:rPr>
                <w:b/>
                <w:spacing w:val="-2"/>
                <w:w w:val="105"/>
                <w:sz w:val="20"/>
                <w:szCs w:val="20"/>
                <w:lang w:val="hr-HR"/>
              </w:rPr>
              <w:t>2021.</w:t>
            </w:r>
          </w:p>
        </w:tc>
      </w:tr>
      <w:tr w:rsidR="00DB6706" w:rsidRPr="00CA3CC9" w14:paraId="3F496E9B" w14:textId="77777777" w:rsidTr="00F42EB3">
        <w:trPr>
          <w:trHeight w:val="239"/>
        </w:trPr>
        <w:tc>
          <w:tcPr>
            <w:tcW w:w="5505" w:type="dxa"/>
          </w:tcPr>
          <w:p w14:paraId="5BD9B4F2" w14:textId="77777777" w:rsidR="00DB6706" w:rsidRPr="00CA3CC9" w:rsidRDefault="00DB6706" w:rsidP="00E1515B">
            <w:pPr>
              <w:pStyle w:val="TableParagraph"/>
              <w:spacing w:before="22" w:line="276" w:lineRule="auto"/>
              <w:ind w:right="7"/>
              <w:jc w:val="both"/>
              <w:rPr>
                <w:sz w:val="20"/>
                <w:szCs w:val="20"/>
                <w:lang w:val="hr-HR"/>
              </w:rPr>
            </w:pPr>
            <w:r w:rsidRPr="00CA3CC9">
              <w:rPr>
                <w:w w:val="110"/>
                <w:sz w:val="20"/>
                <w:szCs w:val="20"/>
                <w:lang w:val="hr-HR"/>
              </w:rPr>
              <w:t>Glava</w:t>
            </w:r>
            <w:r w:rsidRPr="00CA3CC9">
              <w:rPr>
                <w:spacing w:val="-12"/>
                <w:w w:val="110"/>
                <w:sz w:val="20"/>
                <w:szCs w:val="20"/>
                <w:lang w:val="hr-HR"/>
              </w:rPr>
              <w:t xml:space="preserve"> </w:t>
            </w:r>
            <w:r w:rsidRPr="00CA3CC9">
              <w:rPr>
                <w:w w:val="110"/>
                <w:sz w:val="20"/>
                <w:szCs w:val="20"/>
                <w:lang w:val="hr-HR"/>
              </w:rPr>
              <w:t>XVI.</w:t>
            </w:r>
            <w:r w:rsidRPr="00CA3CC9">
              <w:rPr>
                <w:spacing w:val="-13"/>
                <w:w w:val="110"/>
                <w:sz w:val="20"/>
                <w:szCs w:val="20"/>
                <w:lang w:val="hr-HR"/>
              </w:rPr>
              <w:t xml:space="preserve"> </w:t>
            </w:r>
            <w:r w:rsidRPr="00CA3CC9">
              <w:rPr>
                <w:w w:val="110"/>
                <w:sz w:val="20"/>
                <w:szCs w:val="20"/>
                <w:lang w:val="hr-HR"/>
              </w:rPr>
              <w:t>Kaznenog</w:t>
            </w:r>
            <w:r w:rsidRPr="00CA3CC9">
              <w:rPr>
                <w:spacing w:val="-9"/>
                <w:w w:val="110"/>
                <w:sz w:val="20"/>
                <w:szCs w:val="20"/>
                <w:lang w:val="hr-HR"/>
              </w:rPr>
              <w:t xml:space="preserve"> </w:t>
            </w:r>
            <w:r w:rsidRPr="00CA3CC9">
              <w:rPr>
                <w:spacing w:val="-2"/>
                <w:w w:val="110"/>
                <w:sz w:val="20"/>
                <w:szCs w:val="20"/>
                <w:lang w:val="hr-HR"/>
              </w:rPr>
              <w:t>zakona</w:t>
            </w:r>
          </w:p>
        </w:tc>
        <w:tc>
          <w:tcPr>
            <w:tcW w:w="757" w:type="dxa"/>
          </w:tcPr>
          <w:p w14:paraId="49FF8546" w14:textId="77777777" w:rsidR="00DB6706" w:rsidRPr="00CA3CC9" w:rsidRDefault="00DB6706" w:rsidP="00E1515B">
            <w:pPr>
              <w:pStyle w:val="TableParagraph"/>
              <w:spacing w:before="27" w:line="276" w:lineRule="auto"/>
              <w:ind w:right="7"/>
              <w:rPr>
                <w:sz w:val="20"/>
                <w:szCs w:val="20"/>
                <w:lang w:val="hr-HR"/>
              </w:rPr>
            </w:pPr>
            <w:r w:rsidRPr="00CA3CC9">
              <w:rPr>
                <w:spacing w:val="-5"/>
                <w:w w:val="110"/>
                <w:sz w:val="20"/>
                <w:szCs w:val="20"/>
                <w:lang w:val="hr-HR"/>
              </w:rPr>
              <w:t>81</w:t>
            </w:r>
          </w:p>
        </w:tc>
        <w:tc>
          <w:tcPr>
            <w:tcW w:w="881" w:type="dxa"/>
          </w:tcPr>
          <w:p w14:paraId="6AA8B4B4" w14:textId="77777777" w:rsidR="00DB6706" w:rsidRPr="00CA3CC9" w:rsidRDefault="00DB6706" w:rsidP="00E1515B">
            <w:pPr>
              <w:pStyle w:val="TableParagraph"/>
              <w:spacing w:before="27" w:line="276" w:lineRule="auto"/>
              <w:ind w:right="7"/>
              <w:rPr>
                <w:sz w:val="20"/>
                <w:szCs w:val="20"/>
                <w:lang w:val="hr-HR"/>
              </w:rPr>
            </w:pPr>
            <w:r w:rsidRPr="00CA3CC9">
              <w:rPr>
                <w:spacing w:val="-5"/>
                <w:w w:val="110"/>
                <w:sz w:val="20"/>
                <w:szCs w:val="20"/>
                <w:lang w:val="hr-HR"/>
              </w:rPr>
              <w:t>113</w:t>
            </w:r>
          </w:p>
        </w:tc>
        <w:tc>
          <w:tcPr>
            <w:tcW w:w="891" w:type="dxa"/>
          </w:tcPr>
          <w:p w14:paraId="65295B45" w14:textId="77777777" w:rsidR="00DB6706" w:rsidRPr="00CA3CC9" w:rsidRDefault="00DB6706" w:rsidP="00E1515B">
            <w:pPr>
              <w:pStyle w:val="TableParagraph"/>
              <w:spacing w:before="32" w:line="276" w:lineRule="auto"/>
              <w:ind w:right="7"/>
              <w:rPr>
                <w:sz w:val="20"/>
                <w:szCs w:val="20"/>
                <w:lang w:val="hr-HR"/>
              </w:rPr>
            </w:pPr>
            <w:r w:rsidRPr="00CA3CC9">
              <w:rPr>
                <w:spacing w:val="-5"/>
                <w:w w:val="110"/>
                <w:sz w:val="20"/>
                <w:szCs w:val="20"/>
                <w:lang w:val="hr-HR"/>
              </w:rPr>
              <w:t>99</w:t>
            </w:r>
          </w:p>
        </w:tc>
        <w:tc>
          <w:tcPr>
            <w:tcW w:w="743" w:type="dxa"/>
          </w:tcPr>
          <w:p w14:paraId="7E9F45E5" w14:textId="77777777" w:rsidR="00DB6706" w:rsidRPr="00CA3CC9" w:rsidRDefault="00DB6706" w:rsidP="00E1515B">
            <w:pPr>
              <w:pStyle w:val="TableParagraph"/>
              <w:spacing w:before="32" w:line="276" w:lineRule="auto"/>
              <w:ind w:right="7"/>
              <w:rPr>
                <w:sz w:val="20"/>
                <w:szCs w:val="20"/>
                <w:lang w:val="hr-HR"/>
              </w:rPr>
            </w:pPr>
            <w:r w:rsidRPr="00CA3CC9">
              <w:rPr>
                <w:spacing w:val="-5"/>
                <w:w w:val="110"/>
                <w:sz w:val="20"/>
                <w:szCs w:val="20"/>
                <w:lang w:val="hr-HR"/>
              </w:rPr>
              <w:t>133</w:t>
            </w:r>
          </w:p>
        </w:tc>
      </w:tr>
      <w:tr w:rsidR="00DB6706" w:rsidRPr="00CA3CC9" w14:paraId="0A043382" w14:textId="77777777" w:rsidTr="00F42EB3">
        <w:trPr>
          <w:trHeight w:val="493"/>
        </w:trPr>
        <w:tc>
          <w:tcPr>
            <w:tcW w:w="5505" w:type="dxa"/>
          </w:tcPr>
          <w:p w14:paraId="7F25196E" w14:textId="6D0DA3FD" w:rsidR="00DB6706" w:rsidRPr="00CA3CC9" w:rsidRDefault="00DB6706" w:rsidP="00E1515B">
            <w:pPr>
              <w:pStyle w:val="TableParagraph"/>
              <w:spacing w:line="276" w:lineRule="auto"/>
              <w:ind w:right="7"/>
              <w:jc w:val="both"/>
              <w:rPr>
                <w:sz w:val="20"/>
                <w:szCs w:val="20"/>
                <w:lang w:val="hr-HR"/>
              </w:rPr>
            </w:pPr>
            <w:r w:rsidRPr="00CA3CC9">
              <w:rPr>
                <w:w w:val="110"/>
                <w:sz w:val="20"/>
                <w:szCs w:val="20"/>
                <w:lang w:val="hr-HR"/>
              </w:rPr>
              <w:t>Glava</w:t>
            </w:r>
            <w:r w:rsidRPr="00CA3CC9">
              <w:rPr>
                <w:spacing w:val="-16"/>
                <w:w w:val="110"/>
                <w:sz w:val="20"/>
                <w:szCs w:val="20"/>
                <w:lang w:val="hr-HR"/>
              </w:rPr>
              <w:t xml:space="preserve"> </w:t>
            </w:r>
            <w:r w:rsidRPr="00CA3CC9">
              <w:rPr>
                <w:w w:val="110"/>
                <w:sz w:val="20"/>
                <w:szCs w:val="20"/>
                <w:lang w:val="hr-HR"/>
              </w:rPr>
              <w:t>XVII.</w:t>
            </w:r>
            <w:r w:rsidRPr="00CA3CC9">
              <w:rPr>
                <w:spacing w:val="-15"/>
                <w:w w:val="110"/>
                <w:sz w:val="20"/>
                <w:szCs w:val="20"/>
                <w:lang w:val="hr-HR"/>
              </w:rPr>
              <w:t xml:space="preserve"> </w:t>
            </w:r>
            <w:r w:rsidRPr="00CA3CC9">
              <w:rPr>
                <w:w w:val="110"/>
                <w:sz w:val="20"/>
                <w:szCs w:val="20"/>
                <w:lang w:val="hr-HR"/>
              </w:rPr>
              <w:t>Kaznenog</w:t>
            </w:r>
            <w:r w:rsidRPr="00CA3CC9">
              <w:rPr>
                <w:spacing w:val="-13"/>
                <w:w w:val="110"/>
                <w:sz w:val="20"/>
                <w:szCs w:val="20"/>
                <w:lang w:val="hr-HR"/>
              </w:rPr>
              <w:t xml:space="preserve"> </w:t>
            </w:r>
            <w:r w:rsidRPr="00CA3CC9">
              <w:rPr>
                <w:w w:val="110"/>
                <w:sz w:val="20"/>
                <w:szCs w:val="20"/>
                <w:lang w:val="hr-HR"/>
              </w:rPr>
              <w:t>zakona</w:t>
            </w:r>
            <w:r w:rsidRPr="00CA3CC9">
              <w:rPr>
                <w:spacing w:val="-16"/>
                <w:w w:val="110"/>
                <w:sz w:val="20"/>
                <w:szCs w:val="20"/>
                <w:lang w:val="hr-HR"/>
              </w:rPr>
              <w:t xml:space="preserve"> </w:t>
            </w:r>
            <w:r w:rsidRPr="00CA3CC9">
              <w:rPr>
                <w:w w:val="110"/>
                <w:sz w:val="20"/>
                <w:szCs w:val="20"/>
                <w:lang w:val="hr-HR"/>
              </w:rPr>
              <w:t>(</w:t>
            </w:r>
            <w:r w:rsidRPr="00CA3CC9">
              <w:rPr>
                <w:spacing w:val="-15"/>
                <w:w w:val="110"/>
                <w:sz w:val="20"/>
                <w:szCs w:val="20"/>
                <w:lang w:val="hr-HR"/>
              </w:rPr>
              <w:t xml:space="preserve">bez </w:t>
            </w:r>
            <w:r w:rsidRPr="00CA3CC9">
              <w:rPr>
                <w:w w:val="110"/>
                <w:sz w:val="20"/>
                <w:szCs w:val="20"/>
                <w:lang w:val="hr-HR"/>
              </w:rPr>
              <w:t>kaznenog</w:t>
            </w:r>
            <w:r w:rsidRPr="00CA3CC9">
              <w:rPr>
                <w:spacing w:val="-12"/>
                <w:w w:val="110"/>
                <w:sz w:val="20"/>
                <w:szCs w:val="20"/>
                <w:lang w:val="hr-HR"/>
              </w:rPr>
              <w:t xml:space="preserve"> </w:t>
            </w:r>
            <w:r w:rsidRPr="00CA3CC9">
              <w:rPr>
                <w:w w:val="110"/>
                <w:sz w:val="20"/>
                <w:szCs w:val="20"/>
                <w:lang w:val="hr-HR"/>
              </w:rPr>
              <w:t xml:space="preserve">djela opisanog u </w:t>
            </w:r>
            <w:r w:rsidR="00605604" w:rsidRPr="00CA3CC9">
              <w:rPr>
                <w:w w:val="110"/>
                <w:sz w:val="20"/>
                <w:szCs w:val="20"/>
                <w:lang w:val="hr-HR"/>
              </w:rPr>
              <w:t>č</w:t>
            </w:r>
            <w:r w:rsidRPr="00CA3CC9">
              <w:rPr>
                <w:w w:val="110"/>
                <w:sz w:val="20"/>
                <w:szCs w:val="20"/>
                <w:lang w:val="hr-HR"/>
              </w:rPr>
              <w:t>l</w:t>
            </w:r>
            <w:r w:rsidR="00605604" w:rsidRPr="00CA3CC9">
              <w:rPr>
                <w:w w:val="110"/>
                <w:sz w:val="20"/>
                <w:szCs w:val="20"/>
                <w:lang w:val="hr-HR"/>
              </w:rPr>
              <w:t>ank</w:t>
            </w:r>
            <w:r w:rsidR="009C1CDA" w:rsidRPr="00CA3CC9">
              <w:rPr>
                <w:w w:val="110"/>
                <w:sz w:val="20"/>
                <w:szCs w:val="20"/>
                <w:lang w:val="hr-HR"/>
              </w:rPr>
              <w:t>u</w:t>
            </w:r>
            <w:r w:rsidRPr="00CA3CC9">
              <w:rPr>
                <w:w w:val="110"/>
                <w:sz w:val="20"/>
                <w:szCs w:val="20"/>
                <w:lang w:val="hr-HR"/>
              </w:rPr>
              <w:t xml:space="preserve"> 163. st</w:t>
            </w:r>
            <w:r w:rsidR="009C1CDA" w:rsidRPr="00CA3CC9">
              <w:rPr>
                <w:w w:val="110"/>
                <w:sz w:val="20"/>
                <w:szCs w:val="20"/>
                <w:lang w:val="hr-HR"/>
              </w:rPr>
              <w:t xml:space="preserve">avku </w:t>
            </w:r>
            <w:r w:rsidRPr="00CA3CC9">
              <w:rPr>
                <w:w w:val="110"/>
                <w:sz w:val="20"/>
                <w:szCs w:val="20"/>
                <w:lang w:val="hr-HR"/>
              </w:rPr>
              <w:t>2. KZ-a)</w:t>
            </w:r>
          </w:p>
        </w:tc>
        <w:tc>
          <w:tcPr>
            <w:tcW w:w="757" w:type="dxa"/>
          </w:tcPr>
          <w:p w14:paraId="4D4D8B18" w14:textId="77777777" w:rsidR="00DB6706" w:rsidRPr="00CA3CC9" w:rsidRDefault="00DB6706" w:rsidP="00E1515B">
            <w:pPr>
              <w:pStyle w:val="TableParagraph"/>
              <w:spacing w:before="27" w:line="276" w:lineRule="auto"/>
              <w:ind w:right="7"/>
              <w:rPr>
                <w:sz w:val="20"/>
                <w:szCs w:val="20"/>
                <w:lang w:val="hr-HR"/>
              </w:rPr>
            </w:pPr>
            <w:r w:rsidRPr="00CA3CC9">
              <w:rPr>
                <w:spacing w:val="-5"/>
                <w:w w:val="105"/>
                <w:sz w:val="20"/>
                <w:szCs w:val="20"/>
                <w:lang w:val="hr-HR"/>
              </w:rPr>
              <w:t>475</w:t>
            </w:r>
          </w:p>
        </w:tc>
        <w:tc>
          <w:tcPr>
            <w:tcW w:w="881" w:type="dxa"/>
          </w:tcPr>
          <w:p w14:paraId="32DDF48E" w14:textId="77777777" w:rsidR="00DB6706" w:rsidRPr="00CA3CC9" w:rsidRDefault="00DB6706" w:rsidP="00E1515B">
            <w:pPr>
              <w:pStyle w:val="TableParagraph"/>
              <w:spacing w:before="32" w:line="276" w:lineRule="auto"/>
              <w:ind w:right="7"/>
              <w:rPr>
                <w:sz w:val="20"/>
                <w:szCs w:val="20"/>
                <w:lang w:val="hr-HR"/>
              </w:rPr>
            </w:pPr>
            <w:r w:rsidRPr="00CA3CC9">
              <w:rPr>
                <w:spacing w:val="-5"/>
                <w:w w:val="110"/>
                <w:sz w:val="20"/>
                <w:szCs w:val="20"/>
                <w:lang w:val="hr-HR"/>
              </w:rPr>
              <w:t>632</w:t>
            </w:r>
          </w:p>
        </w:tc>
        <w:tc>
          <w:tcPr>
            <w:tcW w:w="891" w:type="dxa"/>
          </w:tcPr>
          <w:p w14:paraId="07FBC774" w14:textId="77777777" w:rsidR="00DB6706" w:rsidRPr="00CA3CC9" w:rsidRDefault="00DB6706" w:rsidP="00E1515B">
            <w:pPr>
              <w:pStyle w:val="TableParagraph"/>
              <w:spacing w:before="32" w:line="276" w:lineRule="auto"/>
              <w:ind w:right="7"/>
              <w:rPr>
                <w:sz w:val="20"/>
                <w:szCs w:val="20"/>
                <w:lang w:val="hr-HR"/>
              </w:rPr>
            </w:pPr>
            <w:r w:rsidRPr="00CA3CC9">
              <w:rPr>
                <w:spacing w:val="-5"/>
                <w:w w:val="110"/>
                <w:sz w:val="20"/>
                <w:szCs w:val="20"/>
                <w:lang w:val="hr-HR"/>
              </w:rPr>
              <w:t>474</w:t>
            </w:r>
          </w:p>
        </w:tc>
        <w:tc>
          <w:tcPr>
            <w:tcW w:w="743" w:type="dxa"/>
          </w:tcPr>
          <w:p w14:paraId="611F54C7" w14:textId="77777777" w:rsidR="00DB6706" w:rsidRPr="00CA3CC9" w:rsidRDefault="00DB6706" w:rsidP="00E1515B">
            <w:pPr>
              <w:pStyle w:val="TableParagraph"/>
              <w:spacing w:before="32" w:line="276" w:lineRule="auto"/>
              <w:ind w:right="7"/>
              <w:rPr>
                <w:sz w:val="20"/>
                <w:szCs w:val="20"/>
                <w:lang w:val="hr-HR"/>
              </w:rPr>
            </w:pPr>
            <w:r w:rsidRPr="00CA3CC9">
              <w:rPr>
                <w:spacing w:val="-5"/>
                <w:w w:val="110"/>
                <w:sz w:val="20"/>
                <w:szCs w:val="20"/>
                <w:lang w:val="hr-HR"/>
              </w:rPr>
              <w:t>671</w:t>
            </w:r>
          </w:p>
        </w:tc>
      </w:tr>
      <w:tr w:rsidR="00DB6706" w:rsidRPr="00CA3CC9" w14:paraId="49A72297" w14:textId="77777777" w:rsidTr="00F42EB3">
        <w:trPr>
          <w:trHeight w:val="483"/>
        </w:trPr>
        <w:tc>
          <w:tcPr>
            <w:tcW w:w="5505" w:type="dxa"/>
          </w:tcPr>
          <w:p w14:paraId="5E38B434" w14:textId="69D11DCD" w:rsidR="00DB6706" w:rsidRPr="00CA3CC9" w:rsidRDefault="00DB6706" w:rsidP="00E1515B">
            <w:pPr>
              <w:pStyle w:val="TableParagraph"/>
              <w:spacing w:line="276" w:lineRule="auto"/>
              <w:ind w:right="7"/>
              <w:jc w:val="both"/>
              <w:rPr>
                <w:sz w:val="20"/>
                <w:szCs w:val="20"/>
                <w:lang w:val="hr-HR"/>
              </w:rPr>
            </w:pPr>
            <w:r w:rsidRPr="00CA3CC9">
              <w:rPr>
                <w:spacing w:val="-2"/>
                <w:w w:val="110"/>
                <w:sz w:val="20"/>
                <w:szCs w:val="20"/>
                <w:lang w:val="hr-HR"/>
              </w:rPr>
              <w:t>Kaznena</w:t>
            </w:r>
            <w:r w:rsidRPr="00CA3CC9">
              <w:rPr>
                <w:spacing w:val="-9"/>
                <w:w w:val="110"/>
                <w:sz w:val="20"/>
                <w:szCs w:val="20"/>
                <w:lang w:val="hr-HR"/>
              </w:rPr>
              <w:t xml:space="preserve"> </w:t>
            </w:r>
            <w:r w:rsidRPr="00CA3CC9">
              <w:rPr>
                <w:spacing w:val="-2"/>
                <w:w w:val="110"/>
                <w:sz w:val="20"/>
                <w:szCs w:val="20"/>
                <w:lang w:val="hr-HR"/>
              </w:rPr>
              <w:t>djela</w:t>
            </w:r>
            <w:r w:rsidRPr="00CA3CC9">
              <w:rPr>
                <w:spacing w:val="-7"/>
                <w:w w:val="110"/>
                <w:sz w:val="20"/>
                <w:szCs w:val="20"/>
                <w:lang w:val="hr-HR"/>
              </w:rPr>
              <w:t xml:space="preserve"> </w:t>
            </w:r>
            <w:r w:rsidRPr="00CA3CC9">
              <w:rPr>
                <w:spacing w:val="-2"/>
                <w:w w:val="110"/>
                <w:sz w:val="20"/>
                <w:szCs w:val="20"/>
                <w:lang w:val="hr-HR"/>
              </w:rPr>
              <w:t>spolne</w:t>
            </w:r>
            <w:r w:rsidRPr="00CA3CC9">
              <w:rPr>
                <w:spacing w:val="-4"/>
                <w:w w:val="110"/>
                <w:sz w:val="20"/>
                <w:szCs w:val="20"/>
                <w:lang w:val="hr-HR"/>
              </w:rPr>
              <w:t xml:space="preserve"> </w:t>
            </w:r>
            <w:r w:rsidRPr="00CA3CC9">
              <w:rPr>
                <w:spacing w:val="-2"/>
                <w:w w:val="110"/>
                <w:sz w:val="20"/>
                <w:szCs w:val="20"/>
                <w:lang w:val="hr-HR"/>
              </w:rPr>
              <w:t>zlouporabe djeteta</w:t>
            </w:r>
            <w:r w:rsidRPr="00CA3CC9">
              <w:rPr>
                <w:spacing w:val="-9"/>
                <w:w w:val="110"/>
                <w:sz w:val="20"/>
                <w:szCs w:val="20"/>
                <w:lang w:val="hr-HR"/>
              </w:rPr>
              <w:t xml:space="preserve"> </w:t>
            </w:r>
            <w:r w:rsidRPr="00CA3CC9">
              <w:rPr>
                <w:spacing w:val="-2"/>
                <w:w w:val="110"/>
                <w:sz w:val="20"/>
                <w:szCs w:val="20"/>
                <w:lang w:val="hr-HR"/>
              </w:rPr>
              <w:t xml:space="preserve">putem </w:t>
            </w:r>
            <w:r w:rsidRPr="00CA3CC9">
              <w:rPr>
                <w:w w:val="110"/>
                <w:sz w:val="20"/>
                <w:szCs w:val="20"/>
                <w:lang w:val="hr-HR"/>
              </w:rPr>
              <w:t>suvremenih</w:t>
            </w:r>
            <w:r w:rsidRPr="00CA3CC9">
              <w:rPr>
                <w:spacing w:val="-6"/>
                <w:w w:val="110"/>
                <w:sz w:val="20"/>
                <w:szCs w:val="20"/>
                <w:lang w:val="hr-HR"/>
              </w:rPr>
              <w:t xml:space="preserve"> </w:t>
            </w:r>
            <w:r w:rsidRPr="00CA3CC9">
              <w:rPr>
                <w:w w:val="110"/>
                <w:sz w:val="20"/>
                <w:szCs w:val="20"/>
                <w:lang w:val="hr-HR"/>
              </w:rPr>
              <w:t>tehnologija</w:t>
            </w:r>
            <w:r w:rsidRPr="00CA3CC9">
              <w:rPr>
                <w:spacing w:val="-4"/>
                <w:w w:val="110"/>
                <w:sz w:val="20"/>
                <w:szCs w:val="20"/>
                <w:lang w:val="hr-HR"/>
              </w:rPr>
              <w:t xml:space="preserve"> </w:t>
            </w:r>
            <w:r w:rsidR="009C1CDA" w:rsidRPr="00CA3CC9">
              <w:rPr>
                <w:w w:val="110"/>
                <w:sz w:val="20"/>
                <w:szCs w:val="20"/>
                <w:lang w:val="hr-HR"/>
              </w:rPr>
              <w:t>(</w:t>
            </w:r>
            <w:r w:rsidR="00605604" w:rsidRPr="00CA3CC9">
              <w:rPr>
                <w:spacing w:val="-14"/>
                <w:w w:val="110"/>
                <w:sz w:val="20"/>
                <w:szCs w:val="20"/>
                <w:lang w:val="hr-HR"/>
              </w:rPr>
              <w:t>članak</w:t>
            </w:r>
            <w:r w:rsidRPr="00CA3CC9">
              <w:rPr>
                <w:spacing w:val="-10"/>
                <w:w w:val="110"/>
                <w:sz w:val="20"/>
                <w:szCs w:val="20"/>
                <w:lang w:val="hr-HR"/>
              </w:rPr>
              <w:t xml:space="preserve"> </w:t>
            </w:r>
            <w:r w:rsidRPr="00CA3CC9">
              <w:rPr>
                <w:w w:val="110"/>
                <w:sz w:val="20"/>
                <w:szCs w:val="20"/>
                <w:lang w:val="hr-HR"/>
              </w:rPr>
              <w:t>163.</w:t>
            </w:r>
            <w:r w:rsidRPr="00CA3CC9">
              <w:rPr>
                <w:spacing w:val="-12"/>
                <w:w w:val="110"/>
                <w:sz w:val="20"/>
                <w:szCs w:val="20"/>
                <w:lang w:val="hr-HR"/>
              </w:rPr>
              <w:t xml:space="preserve"> </w:t>
            </w:r>
            <w:r w:rsidRPr="00CA3CC9">
              <w:rPr>
                <w:w w:val="110"/>
                <w:sz w:val="20"/>
                <w:szCs w:val="20"/>
                <w:lang w:val="hr-HR"/>
              </w:rPr>
              <w:t>st</w:t>
            </w:r>
            <w:r w:rsidR="009C1CDA" w:rsidRPr="00CA3CC9">
              <w:rPr>
                <w:w w:val="110"/>
                <w:sz w:val="20"/>
                <w:szCs w:val="20"/>
                <w:lang w:val="hr-HR"/>
              </w:rPr>
              <w:t>avku</w:t>
            </w:r>
            <w:r w:rsidRPr="00CA3CC9">
              <w:rPr>
                <w:spacing w:val="-15"/>
                <w:w w:val="110"/>
                <w:sz w:val="20"/>
                <w:szCs w:val="20"/>
                <w:lang w:val="hr-HR"/>
              </w:rPr>
              <w:t xml:space="preserve"> </w:t>
            </w:r>
            <w:r w:rsidRPr="00CA3CC9">
              <w:rPr>
                <w:w w:val="110"/>
                <w:sz w:val="20"/>
                <w:szCs w:val="20"/>
                <w:lang w:val="hr-HR"/>
              </w:rPr>
              <w:t>2.</w:t>
            </w:r>
            <w:r w:rsidRPr="00CA3CC9">
              <w:rPr>
                <w:spacing w:val="-11"/>
                <w:w w:val="110"/>
                <w:sz w:val="20"/>
                <w:szCs w:val="20"/>
                <w:lang w:val="hr-HR"/>
              </w:rPr>
              <w:t xml:space="preserve"> </w:t>
            </w:r>
            <w:r w:rsidRPr="00CA3CC9">
              <w:rPr>
                <w:spacing w:val="-5"/>
                <w:w w:val="110"/>
                <w:sz w:val="20"/>
                <w:szCs w:val="20"/>
                <w:lang w:val="hr-HR"/>
              </w:rPr>
              <w:t>KZ</w:t>
            </w:r>
            <w:r w:rsidR="00AE617E" w:rsidRPr="00CA3CC9">
              <w:rPr>
                <w:spacing w:val="-5"/>
                <w:w w:val="110"/>
                <w:sz w:val="20"/>
                <w:szCs w:val="20"/>
                <w:lang w:val="hr-HR"/>
              </w:rPr>
              <w:t>-a</w:t>
            </w:r>
            <w:r w:rsidRPr="00CA3CC9">
              <w:rPr>
                <w:spacing w:val="-5"/>
                <w:w w:val="110"/>
                <w:sz w:val="20"/>
                <w:szCs w:val="20"/>
                <w:lang w:val="hr-HR"/>
              </w:rPr>
              <w:t>)</w:t>
            </w:r>
          </w:p>
        </w:tc>
        <w:tc>
          <w:tcPr>
            <w:tcW w:w="757" w:type="dxa"/>
          </w:tcPr>
          <w:p w14:paraId="40660EA6" w14:textId="77777777" w:rsidR="00DB6706" w:rsidRPr="00CA3CC9" w:rsidRDefault="00DB6706" w:rsidP="00E1515B">
            <w:pPr>
              <w:pStyle w:val="TableParagraph"/>
              <w:spacing w:before="27" w:line="276" w:lineRule="auto"/>
              <w:ind w:right="7"/>
              <w:rPr>
                <w:sz w:val="20"/>
                <w:szCs w:val="20"/>
                <w:lang w:val="hr-HR"/>
              </w:rPr>
            </w:pPr>
            <w:r w:rsidRPr="00CA3CC9">
              <w:rPr>
                <w:spacing w:val="-5"/>
                <w:w w:val="110"/>
                <w:sz w:val="20"/>
                <w:szCs w:val="20"/>
                <w:lang w:val="hr-HR"/>
              </w:rPr>
              <w:t>55</w:t>
            </w:r>
          </w:p>
        </w:tc>
        <w:tc>
          <w:tcPr>
            <w:tcW w:w="881" w:type="dxa"/>
          </w:tcPr>
          <w:p w14:paraId="264CD564" w14:textId="77777777" w:rsidR="00DB6706" w:rsidRPr="00CA3CC9" w:rsidRDefault="00DB6706" w:rsidP="00E1515B">
            <w:pPr>
              <w:pStyle w:val="TableParagraph"/>
              <w:spacing w:before="27" w:line="276" w:lineRule="auto"/>
              <w:ind w:right="7"/>
              <w:rPr>
                <w:sz w:val="20"/>
                <w:szCs w:val="20"/>
                <w:lang w:val="hr-HR"/>
              </w:rPr>
            </w:pPr>
            <w:r w:rsidRPr="00CA3CC9">
              <w:rPr>
                <w:spacing w:val="-5"/>
                <w:w w:val="110"/>
                <w:sz w:val="20"/>
                <w:szCs w:val="20"/>
                <w:lang w:val="hr-HR"/>
              </w:rPr>
              <w:t>98</w:t>
            </w:r>
          </w:p>
        </w:tc>
        <w:tc>
          <w:tcPr>
            <w:tcW w:w="891" w:type="dxa"/>
          </w:tcPr>
          <w:p w14:paraId="6CA3240F" w14:textId="77777777" w:rsidR="00DB6706" w:rsidRPr="00CA3CC9" w:rsidRDefault="00DB6706" w:rsidP="00E1515B">
            <w:pPr>
              <w:pStyle w:val="TableParagraph"/>
              <w:spacing w:before="27" w:line="276" w:lineRule="auto"/>
              <w:ind w:right="7"/>
              <w:rPr>
                <w:sz w:val="20"/>
                <w:szCs w:val="20"/>
                <w:lang w:val="hr-HR"/>
              </w:rPr>
            </w:pPr>
            <w:r w:rsidRPr="00CA3CC9">
              <w:rPr>
                <w:spacing w:val="-5"/>
                <w:w w:val="110"/>
                <w:sz w:val="20"/>
                <w:szCs w:val="20"/>
                <w:lang w:val="hr-HR"/>
              </w:rPr>
              <w:t>142</w:t>
            </w:r>
          </w:p>
        </w:tc>
        <w:tc>
          <w:tcPr>
            <w:tcW w:w="743" w:type="dxa"/>
          </w:tcPr>
          <w:p w14:paraId="49AB3F45" w14:textId="77777777" w:rsidR="00DB6706" w:rsidRPr="00CA3CC9" w:rsidRDefault="00DB6706" w:rsidP="00E1515B">
            <w:pPr>
              <w:pStyle w:val="TableParagraph"/>
              <w:spacing w:before="27" w:line="276" w:lineRule="auto"/>
              <w:ind w:right="7"/>
              <w:rPr>
                <w:sz w:val="20"/>
                <w:szCs w:val="20"/>
                <w:lang w:val="hr-HR"/>
              </w:rPr>
            </w:pPr>
            <w:r w:rsidRPr="00CA3CC9">
              <w:rPr>
                <w:spacing w:val="-5"/>
                <w:w w:val="105"/>
                <w:sz w:val="20"/>
                <w:szCs w:val="20"/>
                <w:lang w:val="hr-HR"/>
              </w:rPr>
              <w:t>261</w:t>
            </w:r>
          </w:p>
        </w:tc>
      </w:tr>
      <w:tr w:rsidR="00DB6706" w:rsidRPr="00CA3CC9" w14:paraId="10BB982E" w14:textId="77777777" w:rsidTr="00F42EB3">
        <w:trPr>
          <w:trHeight w:val="244"/>
        </w:trPr>
        <w:tc>
          <w:tcPr>
            <w:tcW w:w="5505" w:type="dxa"/>
          </w:tcPr>
          <w:p w14:paraId="2BE6E39B" w14:textId="77777777" w:rsidR="00DB6706" w:rsidRPr="00CA3CC9" w:rsidRDefault="00DB6706" w:rsidP="00E1515B">
            <w:pPr>
              <w:pStyle w:val="TableParagraph"/>
              <w:spacing w:before="18" w:line="276" w:lineRule="auto"/>
              <w:ind w:right="7"/>
              <w:jc w:val="both"/>
              <w:rPr>
                <w:b/>
                <w:sz w:val="20"/>
                <w:szCs w:val="20"/>
                <w:lang w:val="hr-HR"/>
              </w:rPr>
            </w:pPr>
            <w:r w:rsidRPr="00CA3CC9">
              <w:rPr>
                <w:b/>
                <w:spacing w:val="-2"/>
                <w:sz w:val="20"/>
                <w:szCs w:val="20"/>
                <w:lang w:val="hr-HR"/>
              </w:rPr>
              <w:t>UKUPNO:</w:t>
            </w:r>
          </w:p>
        </w:tc>
        <w:tc>
          <w:tcPr>
            <w:tcW w:w="757" w:type="dxa"/>
          </w:tcPr>
          <w:p w14:paraId="53B68899" w14:textId="77777777" w:rsidR="00DB6706" w:rsidRPr="00CA3CC9" w:rsidRDefault="00DB6706" w:rsidP="00E1515B">
            <w:pPr>
              <w:pStyle w:val="TableParagraph"/>
              <w:spacing w:before="32" w:line="276" w:lineRule="auto"/>
              <w:ind w:right="7"/>
              <w:rPr>
                <w:sz w:val="20"/>
                <w:szCs w:val="20"/>
                <w:lang w:val="hr-HR"/>
              </w:rPr>
            </w:pPr>
            <w:r w:rsidRPr="00CA3CC9">
              <w:rPr>
                <w:spacing w:val="-5"/>
                <w:w w:val="105"/>
                <w:sz w:val="20"/>
                <w:szCs w:val="20"/>
                <w:lang w:val="hr-HR"/>
              </w:rPr>
              <w:t>611</w:t>
            </w:r>
          </w:p>
        </w:tc>
        <w:tc>
          <w:tcPr>
            <w:tcW w:w="881" w:type="dxa"/>
          </w:tcPr>
          <w:p w14:paraId="1CA346E0" w14:textId="77777777" w:rsidR="00DB6706" w:rsidRPr="00CA3CC9" w:rsidRDefault="00DB6706" w:rsidP="00E1515B">
            <w:pPr>
              <w:pStyle w:val="TableParagraph"/>
              <w:spacing w:before="27" w:line="276" w:lineRule="auto"/>
              <w:ind w:right="7"/>
              <w:rPr>
                <w:sz w:val="20"/>
                <w:szCs w:val="20"/>
                <w:lang w:val="hr-HR"/>
              </w:rPr>
            </w:pPr>
            <w:r w:rsidRPr="00CA3CC9">
              <w:rPr>
                <w:spacing w:val="-5"/>
                <w:w w:val="110"/>
                <w:sz w:val="20"/>
                <w:szCs w:val="20"/>
                <w:lang w:val="hr-HR"/>
              </w:rPr>
              <w:t>843</w:t>
            </w:r>
          </w:p>
        </w:tc>
        <w:tc>
          <w:tcPr>
            <w:tcW w:w="891" w:type="dxa"/>
          </w:tcPr>
          <w:p w14:paraId="3EE2CB6D" w14:textId="77777777" w:rsidR="00DB6706" w:rsidRPr="00CA3CC9" w:rsidRDefault="00DB6706" w:rsidP="00E1515B">
            <w:pPr>
              <w:pStyle w:val="TableParagraph"/>
              <w:spacing w:before="32" w:line="276" w:lineRule="auto"/>
              <w:ind w:right="7"/>
              <w:rPr>
                <w:sz w:val="20"/>
                <w:szCs w:val="20"/>
                <w:lang w:val="hr-HR"/>
              </w:rPr>
            </w:pPr>
            <w:r w:rsidRPr="00CA3CC9">
              <w:rPr>
                <w:spacing w:val="-5"/>
                <w:w w:val="110"/>
                <w:sz w:val="20"/>
                <w:szCs w:val="20"/>
                <w:lang w:val="hr-HR"/>
              </w:rPr>
              <w:t>715</w:t>
            </w:r>
          </w:p>
        </w:tc>
        <w:tc>
          <w:tcPr>
            <w:tcW w:w="743" w:type="dxa"/>
          </w:tcPr>
          <w:p w14:paraId="1DA2FC73" w14:textId="77777777" w:rsidR="00DB6706" w:rsidRPr="00CA3CC9" w:rsidRDefault="00DB6706" w:rsidP="00E1515B">
            <w:pPr>
              <w:pStyle w:val="TableParagraph"/>
              <w:spacing w:before="32" w:line="276" w:lineRule="auto"/>
              <w:ind w:right="7"/>
              <w:rPr>
                <w:sz w:val="20"/>
                <w:szCs w:val="20"/>
                <w:lang w:val="hr-HR"/>
              </w:rPr>
            </w:pPr>
            <w:r w:rsidRPr="00CA3CC9">
              <w:rPr>
                <w:spacing w:val="-4"/>
                <w:w w:val="110"/>
                <w:sz w:val="20"/>
                <w:szCs w:val="20"/>
                <w:lang w:val="hr-HR"/>
              </w:rPr>
              <w:t>1065</w:t>
            </w:r>
          </w:p>
        </w:tc>
      </w:tr>
    </w:tbl>
    <w:p w14:paraId="07C9CC5E" w14:textId="24AC419B" w:rsidR="00DB6706" w:rsidRPr="00CA3CC9" w:rsidRDefault="00DB6706" w:rsidP="00E1515B">
      <w:pPr>
        <w:spacing w:before="18" w:line="276" w:lineRule="auto"/>
        <w:ind w:right="283"/>
        <w:jc w:val="both"/>
        <w:rPr>
          <w:rFonts w:cs="Times New Roman"/>
          <w:sz w:val="20"/>
          <w:szCs w:val="20"/>
        </w:rPr>
      </w:pPr>
      <w:r w:rsidRPr="00CA3CC9">
        <w:rPr>
          <w:rFonts w:cs="Times New Roman"/>
          <w:w w:val="105"/>
          <w:sz w:val="20"/>
          <w:szCs w:val="20"/>
        </w:rPr>
        <w:t>lzvor:</w:t>
      </w:r>
      <w:r w:rsidRPr="00CA3CC9">
        <w:rPr>
          <w:rFonts w:cs="Times New Roman"/>
          <w:spacing w:val="-13"/>
          <w:w w:val="105"/>
          <w:sz w:val="20"/>
          <w:szCs w:val="20"/>
        </w:rPr>
        <w:t xml:space="preserve"> </w:t>
      </w:r>
      <w:r w:rsidRPr="00CA3CC9">
        <w:rPr>
          <w:rFonts w:cs="Times New Roman"/>
          <w:w w:val="105"/>
          <w:sz w:val="20"/>
          <w:szCs w:val="20"/>
        </w:rPr>
        <w:t>M</w:t>
      </w:r>
      <w:r w:rsidR="009B2467" w:rsidRPr="00CA3CC9">
        <w:rPr>
          <w:rFonts w:cs="Times New Roman"/>
          <w:w w:val="105"/>
          <w:sz w:val="20"/>
          <w:szCs w:val="20"/>
        </w:rPr>
        <w:t>inistarstvo unutarnjih poslova Republike Hrvatske</w:t>
      </w:r>
      <w:r w:rsidRPr="00CA3CC9">
        <w:rPr>
          <w:rFonts w:cs="Times New Roman"/>
          <w:w w:val="105"/>
          <w:sz w:val="20"/>
          <w:szCs w:val="20"/>
        </w:rPr>
        <w:t>,</w:t>
      </w:r>
      <w:r w:rsidRPr="00CA3CC9">
        <w:rPr>
          <w:rFonts w:cs="Times New Roman"/>
          <w:spacing w:val="-13"/>
          <w:w w:val="105"/>
          <w:sz w:val="20"/>
          <w:szCs w:val="20"/>
        </w:rPr>
        <w:t xml:space="preserve"> </w:t>
      </w:r>
      <w:r w:rsidRPr="00CA3CC9">
        <w:rPr>
          <w:rFonts w:cs="Times New Roman"/>
          <w:w w:val="105"/>
          <w:sz w:val="20"/>
          <w:szCs w:val="20"/>
        </w:rPr>
        <w:t>Statistički</w:t>
      </w:r>
      <w:r w:rsidRPr="00CA3CC9">
        <w:rPr>
          <w:rFonts w:cs="Times New Roman"/>
          <w:spacing w:val="-1"/>
          <w:w w:val="105"/>
          <w:sz w:val="20"/>
          <w:szCs w:val="20"/>
        </w:rPr>
        <w:t xml:space="preserve"> </w:t>
      </w:r>
      <w:r w:rsidRPr="00CA3CC9">
        <w:rPr>
          <w:rFonts w:cs="Times New Roman"/>
          <w:w w:val="105"/>
          <w:sz w:val="20"/>
          <w:szCs w:val="20"/>
        </w:rPr>
        <w:t>pregled</w:t>
      </w:r>
      <w:r w:rsidRPr="00CA3CC9">
        <w:rPr>
          <w:rFonts w:cs="Times New Roman"/>
          <w:spacing w:val="5"/>
          <w:w w:val="105"/>
          <w:sz w:val="20"/>
          <w:szCs w:val="20"/>
        </w:rPr>
        <w:t xml:space="preserve"> </w:t>
      </w:r>
      <w:r w:rsidRPr="00CA3CC9">
        <w:rPr>
          <w:rFonts w:cs="Times New Roman"/>
          <w:w w:val="105"/>
          <w:sz w:val="20"/>
          <w:szCs w:val="20"/>
        </w:rPr>
        <w:t>temeljnih</w:t>
      </w:r>
      <w:r w:rsidRPr="00CA3CC9">
        <w:rPr>
          <w:rFonts w:cs="Times New Roman"/>
          <w:spacing w:val="6"/>
          <w:w w:val="105"/>
          <w:sz w:val="20"/>
          <w:szCs w:val="20"/>
        </w:rPr>
        <w:t xml:space="preserve"> </w:t>
      </w:r>
      <w:r w:rsidRPr="00CA3CC9">
        <w:rPr>
          <w:rFonts w:cs="Times New Roman"/>
          <w:w w:val="105"/>
          <w:sz w:val="20"/>
          <w:szCs w:val="20"/>
        </w:rPr>
        <w:t>sigurnosnih</w:t>
      </w:r>
      <w:r w:rsidRPr="00CA3CC9">
        <w:rPr>
          <w:rFonts w:cs="Times New Roman"/>
          <w:spacing w:val="10"/>
          <w:w w:val="105"/>
          <w:sz w:val="20"/>
          <w:szCs w:val="20"/>
        </w:rPr>
        <w:t xml:space="preserve"> </w:t>
      </w:r>
      <w:r w:rsidRPr="00CA3CC9">
        <w:rPr>
          <w:rFonts w:cs="Times New Roman"/>
          <w:w w:val="105"/>
          <w:sz w:val="20"/>
          <w:szCs w:val="20"/>
        </w:rPr>
        <w:t>pokazatelja</w:t>
      </w:r>
      <w:r w:rsidRPr="00CA3CC9">
        <w:rPr>
          <w:rFonts w:cs="Times New Roman"/>
          <w:spacing w:val="2"/>
          <w:w w:val="105"/>
          <w:sz w:val="20"/>
          <w:szCs w:val="20"/>
        </w:rPr>
        <w:t xml:space="preserve"> </w:t>
      </w:r>
      <w:r w:rsidRPr="00CA3CC9">
        <w:rPr>
          <w:rFonts w:cs="Times New Roman"/>
          <w:w w:val="105"/>
          <w:sz w:val="20"/>
          <w:szCs w:val="20"/>
        </w:rPr>
        <w:t>i</w:t>
      </w:r>
      <w:r w:rsidRPr="00CA3CC9">
        <w:rPr>
          <w:rFonts w:cs="Times New Roman"/>
          <w:spacing w:val="-4"/>
          <w:w w:val="105"/>
          <w:sz w:val="20"/>
          <w:szCs w:val="20"/>
        </w:rPr>
        <w:t xml:space="preserve"> </w:t>
      </w:r>
      <w:r w:rsidRPr="00CA3CC9">
        <w:rPr>
          <w:rFonts w:cs="Times New Roman"/>
          <w:w w:val="105"/>
          <w:sz w:val="20"/>
          <w:szCs w:val="20"/>
        </w:rPr>
        <w:t>rezultata</w:t>
      </w:r>
      <w:r w:rsidRPr="00CA3CC9">
        <w:rPr>
          <w:rFonts w:cs="Times New Roman"/>
          <w:spacing w:val="4"/>
          <w:w w:val="105"/>
          <w:sz w:val="20"/>
          <w:szCs w:val="20"/>
        </w:rPr>
        <w:t xml:space="preserve"> </w:t>
      </w:r>
      <w:r w:rsidRPr="00CA3CC9">
        <w:rPr>
          <w:rFonts w:cs="Times New Roman"/>
          <w:w w:val="105"/>
          <w:sz w:val="20"/>
          <w:szCs w:val="20"/>
        </w:rPr>
        <w:t>rada</w:t>
      </w:r>
      <w:r w:rsidRPr="00CA3CC9">
        <w:rPr>
          <w:rFonts w:cs="Times New Roman"/>
          <w:spacing w:val="-5"/>
          <w:w w:val="105"/>
          <w:sz w:val="20"/>
          <w:szCs w:val="20"/>
        </w:rPr>
        <w:t xml:space="preserve"> </w:t>
      </w:r>
      <w:r w:rsidR="009B2467" w:rsidRPr="00CA3CC9">
        <w:rPr>
          <w:rFonts w:cs="Times New Roman"/>
          <w:spacing w:val="-5"/>
          <w:w w:val="105"/>
          <w:sz w:val="20"/>
          <w:szCs w:val="20"/>
        </w:rPr>
        <w:t xml:space="preserve">od </w:t>
      </w:r>
      <w:r w:rsidRPr="00CA3CC9">
        <w:rPr>
          <w:rFonts w:cs="Times New Roman"/>
          <w:w w:val="105"/>
          <w:sz w:val="20"/>
          <w:szCs w:val="20"/>
        </w:rPr>
        <w:t>2018.</w:t>
      </w:r>
      <w:r w:rsidR="009B2467" w:rsidRPr="00CA3CC9">
        <w:rPr>
          <w:rFonts w:cs="Times New Roman"/>
          <w:w w:val="105"/>
          <w:sz w:val="20"/>
          <w:szCs w:val="20"/>
        </w:rPr>
        <w:t xml:space="preserve"> do</w:t>
      </w:r>
      <w:r w:rsidRPr="00CA3CC9">
        <w:rPr>
          <w:rFonts w:cs="Times New Roman"/>
          <w:spacing w:val="21"/>
          <w:w w:val="105"/>
          <w:sz w:val="20"/>
          <w:szCs w:val="20"/>
        </w:rPr>
        <w:t xml:space="preserve"> </w:t>
      </w:r>
      <w:r w:rsidRPr="00CA3CC9">
        <w:rPr>
          <w:rFonts w:cs="Times New Roman"/>
          <w:spacing w:val="-2"/>
          <w:w w:val="105"/>
          <w:sz w:val="20"/>
          <w:szCs w:val="20"/>
        </w:rPr>
        <w:t>2021. godine</w:t>
      </w:r>
    </w:p>
    <w:p w14:paraId="29882993" w14:textId="77777777" w:rsidR="007D1965" w:rsidRPr="00CA3CC9" w:rsidRDefault="007D1965" w:rsidP="00E1515B">
      <w:pPr>
        <w:spacing w:line="276" w:lineRule="auto"/>
        <w:ind w:right="7"/>
        <w:jc w:val="both"/>
        <w:rPr>
          <w:rFonts w:cs="Times New Roman"/>
          <w:szCs w:val="24"/>
        </w:rPr>
      </w:pPr>
    </w:p>
    <w:p w14:paraId="63B1F9B4" w14:textId="1D12938A" w:rsidR="00DB6706" w:rsidRPr="00CA3CC9" w:rsidRDefault="00DB6706" w:rsidP="00E1515B">
      <w:pPr>
        <w:spacing w:line="276" w:lineRule="auto"/>
        <w:ind w:right="7"/>
        <w:jc w:val="both"/>
        <w:rPr>
          <w:rFonts w:cs="Times New Roman"/>
          <w:szCs w:val="24"/>
        </w:rPr>
      </w:pPr>
      <w:r w:rsidRPr="00CA3CC9">
        <w:rPr>
          <w:rFonts w:cs="Times New Roman"/>
          <w:szCs w:val="24"/>
        </w:rPr>
        <w:t xml:space="preserve">Policijski službenici su tijekom 2020. i 2021. godine poduzimali i intenzivna postupanja u cilju suzbijanja </w:t>
      </w:r>
      <w:r w:rsidRPr="00CA3CC9">
        <w:rPr>
          <w:rFonts w:cs="Times New Roman"/>
          <w:b/>
          <w:bCs/>
          <w:szCs w:val="24"/>
        </w:rPr>
        <w:t>prosjačenja djece</w:t>
      </w:r>
      <w:r w:rsidRPr="00CA3CC9">
        <w:rPr>
          <w:rFonts w:cs="Times New Roman"/>
          <w:szCs w:val="24"/>
        </w:rPr>
        <w:t xml:space="preserve">, osobito na područjima </w:t>
      </w:r>
      <w:r w:rsidR="00EE3829" w:rsidRPr="00CA3CC9">
        <w:rPr>
          <w:rFonts w:cs="Times New Roman"/>
          <w:szCs w:val="24"/>
        </w:rPr>
        <w:t xml:space="preserve">naseljenim marginaliziranim skupinama koje su zbog socio-ekonomskih razloga više izložene zloporabi djece u djelatnostima prosjačenja. </w:t>
      </w:r>
      <w:r w:rsidRPr="00CA3CC9">
        <w:rPr>
          <w:rFonts w:cs="Times New Roman"/>
          <w:szCs w:val="24"/>
        </w:rPr>
        <w:t>Pojačano postupanje po problematici uličnog prosjačenja kao oblika radnog iskorištavanja, odnosno iskorištavanja za činjenje protupravnih radnji, imalo je za cilj pravovremeno otkrivanje kaznenih djela, identifikacije žrtava i procesuiranja počinitelja kaznenih djela ,,Trgovanje ljudima" sukladno članku 106. i ,,Povrede djetetovih prava" sukladno članku 177. Kaznenog zakona</w:t>
      </w:r>
      <w:r w:rsidR="001806FC">
        <w:rPr>
          <w:rFonts w:cs="Times New Roman"/>
          <w:szCs w:val="24"/>
        </w:rPr>
        <w:t>.</w:t>
      </w:r>
    </w:p>
    <w:p w14:paraId="3DC55A23" w14:textId="66F19BC3" w:rsidR="00DB6706" w:rsidRPr="00CA3CC9" w:rsidRDefault="00DB6706" w:rsidP="00E1515B">
      <w:pPr>
        <w:spacing w:before="169" w:line="276" w:lineRule="auto"/>
        <w:ind w:right="7"/>
        <w:jc w:val="both"/>
        <w:rPr>
          <w:rFonts w:cs="Times New Roman"/>
          <w:szCs w:val="24"/>
        </w:rPr>
      </w:pPr>
      <w:r w:rsidRPr="00CA3CC9">
        <w:rPr>
          <w:rFonts w:cs="Times New Roman"/>
          <w:szCs w:val="24"/>
        </w:rPr>
        <w:t xml:space="preserve">Nadalje, ističemo kako se kroz suradnju nadležnih policijskih uprava i drugih partnera na nacionalnoj, regionalnoj i lokalnoj razini sustavno provodi preventivni program </w:t>
      </w:r>
      <w:r w:rsidRPr="00CA3CC9">
        <w:rPr>
          <w:rFonts w:cs="Times New Roman"/>
          <w:b/>
          <w:bCs/>
          <w:szCs w:val="24"/>
        </w:rPr>
        <w:t>,,Sigurnost i zaštita djece na internetu i društvenim mrežama"</w:t>
      </w:r>
      <w:r w:rsidRPr="00CA3CC9">
        <w:rPr>
          <w:rFonts w:cs="Times New Roman"/>
          <w:szCs w:val="24"/>
        </w:rPr>
        <w:t xml:space="preserve">. Pod ovim zajedničkim nazivom provodi se niz preventivnih projekata i aktivnosti: edukativna predavanja, interaktivne radionice, informativne kampanje, javne tribine, panel diskusije, okrugli stolovi, javne manifestacije, izrađuju se multimedijalni sadržaji, edukativne i informativne publikacije, web stranice i aplikacije za mobilne uređaje. U tom kontekstu posebno ističemo suradnju s Ministarstvom znanosti i obrazovanja na novo uspostavljenom modelu preventivno-edukativnog rada putem takozvanih ,,virtualnih policajaca" koji u sklopu nastave (posebice za vrijeme online nastave) senzibiliziraju djecu o različitim temama iz područja sigurnosti na internetu. U sklopu ovog </w:t>
      </w:r>
      <w:r w:rsidRPr="00CA3CC9">
        <w:rPr>
          <w:rFonts w:cs="Times New Roman"/>
          <w:szCs w:val="24"/>
        </w:rPr>
        <w:lastRenderedPageBreak/>
        <w:t>preventivnog</w:t>
      </w:r>
      <w:r w:rsidRPr="00CA3CC9">
        <w:rPr>
          <w:rFonts w:cs="Times New Roman"/>
          <w:w w:val="105"/>
          <w:szCs w:val="24"/>
        </w:rPr>
        <w:t xml:space="preserve"> programa od 2021. godine izvodi se predstava ,,(DIS)LIKE" koja govori o </w:t>
      </w:r>
      <w:r w:rsidRPr="00CA3CC9">
        <w:rPr>
          <w:rFonts w:cs="Times New Roman"/>
          <w:i/>
          <w:w w:val="105"/>
          <w:szCs w:val="24"/>
        </w:rPr>
        <w:t xml:space="preserve">cyberbullyingu </w:t>
      </w:r>
      <w:r w:rsidRPr="00CA3CC9">
        <w:rPr>
          <w:rFonts w:cs="Times New Roman"/>
          <w:w w:val="105"/>
          <w:szCs w:val="24"/>
        </w:rPr>
        <w:t>te</w:t>
      </w:r>
      <w:r w:rsidRPr="00CA3CC9">
        <w:rPr>
          <w:rFonts w:cs="Times New Roman"/>
          <w:spacing w:val="-3"/>
          <w:w w:val="105"/>
          <w:szCs w:val="24"/>
        </w:rPr>
        <w:t xml:space="preserve"> </w:t>
      </w:r>
      <w:r w:rsidRPr="00CA3CC9">
        <w:rPr>
          <w:rFonts w:cs="Times New Roman"/>
          <w:w w:val="105"/>
          <w:szCs w:val="24"/>
        </w:rPr>
        <w:t>je namijenjena</w:t>
      </w:r>
      <w:r w:rsidRPr="00CA3CC9">
        <w:rPr>
          <w:rFonts w:cs="Times New Roman"/>
          <w:spacing w:val="37"/>
          <w:w w:val="105"/>
          <w:szCs w:val="24"/>
        </w:rPr>
        <w:t xml:space="preserve"> </w:t>
      </w:r>
      <w:r w:rsidRPr="00CA3CC9">
        <w:rPr>
          <w:rFonts w:cs="Times New Roman"/>
          <w:w w:val="105"/>
          <w:szCs w:val="24"/>
        </w:rPr>
        <w:t>učenicima od 5. do 8. razreda osnovne škole.</w:t>
      </w:r>
    </w:p>
    <w:p w14:paraId="571FD232" w14:textId="63E1CA11" w:rsidR="00DB6706" w:rsidRPr="00CA3CC9" w:rsidRDefault="00DB6706" w:rsidP="00E1515B">
      <w:pPr>
        <w:pStyle w:val="BodyText"/>
        <w:spacing w:before="169" w:line="276" w:lineRule="auto"/>
        <w:ind w:right="7"/>
        <w:jc w:val="both"/>
        <w:rPr>
          <w:sz w:val="24"/>
          <w:szCs w:val="24"/>
        </w:rPr>
      </w:pPr>
      <w:r w:rsidRPr="00CA3CC9">
        <w:rPr>
          <w:sz w:val="24"/>
          <w:szCs w:val="24"/>
        </w:rPr>
        <w:t>Rad</w:t>
      </w:r>
      <w:r w:rsidRPr="00CA3CC9">
        <w:rPr>
          <w:spacing w:val="40"/>
          <w:sz w:val="24"/>
          <w:szCs w:val="24"/>
        </w:rPr>
        <w:t xml:space="preserve"> </w:t>
      </w:r>
      <w:r w:rsidRPr="00CA3CC9">
        <w:rPr>
          <w:sz w:val="24"/>
          <w:szCs w:val="24"/>
        </w:rPr>
        <w:t>po</w:t>
      </w:r>
      <w:r w:rsidRPr="00CA3CC9">
        <w:rPr>
          <w:spacing w:val="40"/>
          <w:sz w:val="24"/>
          <w:szCs w:val="24"/>
        </w:rPr>
        <w:t xml:space="preserve"> </w:t>
      </w:r>
      <w:r w:rsidRPr="00CA3CC9">
        <w:rPr>
          <w:sz w:val="24"/>
          <w:szCs w:val="24"/>
        </w:rPr>
        <w:t>ovoj</w:t>
      </w:r>
      <w:r w:rsidRPr="00CA3CC9">
        <w:rPr>
          <w:spacing w:val="40"/>
          <w:sz w:val="24"/>
          <w:szCs w:val="24"/>
        </w:rPr>
        <w:t xml:space="preserve"> </w:t>
      </w:r>
      <w:r w:rsidRPr="00CA3CC9">
        <w:rPr>
          <w:sz w:val="24"/>
          <w:szCs w:val="24"/>
        </w:rPr>
        <w:t>temi</w:t>
      </w:r>
      <w:r w:rsidRPr="00CA3CC9">
        <w:rPr>
          <w:spacing w:val="40"/>
          <w:sz w:val="24"/>
          <w:szCs w:val="24"/>
        </w:rPr>
        <w:t xml:space="preserve"> </w:t>
      </w:r>
      <w:r w:rsidRPr="00CA3CC9">
        <w:rPr>
          <w:sz w:val="24"/>
          <w:szCs w:val="24"/>
        </w:rPr>
        <w:t>vidljiv</w:t>
      </w:r>
      <w:r w:rsidRPr="00CA3CC9">
        <w:rPr>
          <w:spacing w:val="40"/>
          <w:sz w:val="24"/>
          <w:szCs w:val="24"/>
        </w:rPr>
        <w:t xml:space="preserve"> </w:t>
      </w:r>
      <w:r w:rsidRPr="00CA3CC9">
        <w:rPr>
          <w:sz w:val="24"/>
          <w:szCs w:val="24"/>
        </w:rPr>
        <w:t>je</w:t>
      </w:r>
      <w:r w:rsidRPr="00CA3CC9">
        <w:rPr>
          <w:spacing w:val="40"/>
          <w:sz w:val="24"/>
          <w:szCs w:val="24"/>
        </w:rPr>
        <w:t xml:space="preserve"> </w:t>
      </w:r>
      <w:r w:rsidRPr="00CA3CC9">
        <w:rPr>
          <w:sz w:val="24"/>
          <w:szCs w:val="24"/>
        </w:rPr>
        <w:t>i</w:t>
      </w:r>
      <w:r w:rsidRPr="00CA3CC9">
        <w:rPr>
          <w:spacing w:val="40"/>
          <w:sz w:val="24"/>
          <w:szCs w:val="24"/>
        </w:rPr>
        <w:t xml:space="preserve"> </w:t>
      </w:r>
      <w:r w:rsidRPr="00CA3CC9">
        <w:rPr>
          <w:sz w:val="24"/>
          <w:szCs w:val="24"/>
        </w:rPr>
        <w:t>kroz</w:t>
      </w:r>
      <w:r w:rsidRPr="00CA3CC9">
        <w:rPr>
          <w:spacing w:val="40"/>
          <w:sz w:val="24"/>
          <w:szCs w:val="24"/>
        </w:rPr>
        <w:t xml:space="preserve"> </w:t>
      </w:r>
      <w:r w:rsidRPr="00CA3CC9">
        <w:rPr>
          <w:sz w:val="24"/>
          <w:szCs w:val="24"/>
        </w:rPr>
        <w:t>suradnju</w:t>
      </w:r>
      <w:r w:rsidRPr="00CA3CC9">
        <w:rPr>
          <w:spacing w:val="40"/>
          <w:sz w:val="24"/>
          <w:szCs w:val="24"/>
        </w:rPr>
        <w:t xml:space="preserve"> </w:t>
      </w:r>
      <w:r w:rsidRPr="00CA3CC9">
        <w:rPr>
          <w:sz w:val="24"/>
          <w:szCs w:val="24"/>
        </w:rPr>
        <w:t>s</w:t>
      </w:r>
      <w:r w:rsidRPr="00CA3CC9">
        <w:rPr>
          <w:spacing w:val="40"/>
          <w:sz w:val="24"/>
          <w:szCs w:val="24"/>
        </w:rPr>
        <w:t xml:space="preserve"> </w:t>
      </w:r>
      <w:r w:rsidRPr="00CA3CC9">
        <w:rPr>
          <w:sz w:val="24"/>
          <w:szCs w:val="24"/>
        </w:rPr>
        <w:t>Centrom</w:t>
      </w:r>
      <w:r w:rsidRPr="00CA3CC9">
        <w:rPr>
          <w:spacing w:val="40"/>
          <w:sz w:val="24"/>
          <w:szCs w:val="24"/>
        </w:rPr>
        <w:t xml:space="preserve"> </w:t>
      </w:r>
      <w:r w:rsidRPr="00CA3CC9">
        <w:rPr>
          <w:sz w:val="24"/>
          <w:szCs w:val="24"/>
        </w:rPr>
        <w:t>za</w:t>
      </w:r>
      <w:r w:rsidRPr="00CA3CC9">
        <w:rPr>
          <w:spacing w:val="40"/>
          <w:sz w:val="24"/>
          <w:szCs w:val="24"/>
        </w:rPr>
        <w:t xml:space="preserve"> </w:t>
      </w:r>
      <w:r w:rsidRPr="00CA3CC9">
        <w:rPr>
          <w:sz w:val="24"/>
          <w:szCs w:val="24"/>
        </w:rPr>
        <w:t>sigurni</w:t>
      </w:r>
      <w:r w:rsidR="00605604" w:rsidRPr="00CA3CC9">
        <w:rPr>
          <w:sz w:val="24"/>
          <w:szCs w:val="24"/>
        </w:rPr>
        <w:t>ji</w:t>
      </w:r>
      <w:r w:rsidRPr="00CA3CC9">
        <w:rPr>
          <w:spacing w:val="40"/>
          <w:sz w:val="24"/>
          <w:szCs w:val="24"/>
        </w:rPr>
        <w:t xml:space="preserve"> </w:t>
      </w:r>
      <w:r w:rsidR="00605604" w:rsidRPr="00CA3CC9">
        <w:rPr>
          <w:sz w:val="24"/>
          <w:szCs w:val="24"/>
        </w:rPr>
        <w:t>i</w:t>
      </w:r>
      <w:r w:rsidRPr="00CA3CC9">
        <w:rPr>
          <w:sz w:val="24"/>
          <w:szCs w:val="24"/>
        </w:rPr>
        <w:t>nternet.</w:t>
      </w:r>
      <w:r w:rsidRPr="00CA3CC9">
        <w:rPr>
          <w:spacing w:val="40"/>
          <w:sz w:val="24"/>
          <w:szCs w:val="24"/>
        </w:rPr>
        <w:t xml:space="preserve"> </w:t>
      </w:r>
      <w:r w:rsidRPr="00CA3CC9">
        <w:rPr>
          <w:sz w:val="24"/>
          <w:szCs w:val="24"/>
        </w:rPr>
        <w:t xml:space="preserve">Ministarstvo unutarnjih poslova sudjeluje u izvedbi preventivnih programa </w:t>
      </w:r>
      <w:r w:rsidRPr="00CA3CC9">
        <w:rPr>
          <w:b/>
          <w:sz w:val="24"/>
          <w:szCs w:val="24"/>
        </w:rPr>
        <w:t xml:space="preserve">,,Web detektivi" </w:t>
      </w:r>
      <w:r w:rsidRPr="00CA3CC9">
        <w:rPr>
          <w:sz w:val="24"/>
          <w:szCs w:val="24"/>
        </w:rPr>
        <w:t xml:space="preserve">i </w:t>
      </w:r>
      <w:r w:rsidRPr="00CA3CC9">
        <w:rPr>
          <w:b/>
          <w:sz w:val="24"/>
          <w:szCs w:val="24"/>
        </w:rPr>
        <w:t>,,Abeceda interneta".</w:t>
      </w:r>
      <w:r w:rsidRPr="00CA3CC9">
        <w:rPr>
          <w:b/>
          <w:spacing w:val="40"/>
          <w:sz w:val="24"/>
          <w:szCs w:val="24"/>
        </w:rPr>
        <w:t xml:space="preserve"> </w:t>
      </w:r>
      <w:r w:rsidRPr="00CA3CC9">
        <w:rPr>
          <w:sz w:val="24"/>
          <w:szCs w:val="24"/>
        </w:rPr>
        <w:t>Cilj projekta ,,Web detektivi" je obrazovati</w:t>
      </w:r>
      <w:r w:rsidRPr="00CA3CC9">
        <w:rPr>
          <w:spacing w:val="40"/>
          <w:sz w:val="24"/>
          <w:szCs w:val="24"/>
        </w:rPr>
        <w:t xml:space="preserve"> </w:t>
      </w:r>
      <w:r w:rsidRPr="00CA3CC9">
        <w:rPr>
          <w:sz w:val="24"/>
          <w:szCs w:val="24"/>
        </w:rPr>
        <w:t>i osposobiti djecu za usvajanje</w:t>
      </w:r>
      <w:r w:rsidRPr="00CA3CC9">
        <w:rPr>
          <w:spacing w:val="40"/>
          <w:sz w:val="24"/>
          <w:szCs w:val="24"/>
        </w:rPr>
        <w:t xml:space="preserve"> </w:t>
      </w:r>
      <w:r w:rsidRPr="00CA3CC9">
        <w:rPr>
          <w:sz w:val="24"/>
          <w:szCs w:val="24"/>
        </w:rPr>
        <w:t>i razvijanje</w:t>
      </w:r>
      <w:r w:rsidRPr="00CA3CC9">
        <w:rPr>
          <w:spacing w:val="40"/>
          <w:sz w:val="24"/>
          <w:szCs w:val="24"/>
        </w:rPr>
        <w:t xml:space="preserve"> </w:t>
      </w:r>
      <w:r w:rsidRPr="00CA3CC9">
        <w:rPr>
          <w:sz w:val="24"/>
          <w:szCs w:val="24"/>
        </w:rPr>
        <w:t>vještina</w:t>
      </w:r>
      <w:r w:rsidRPr="00CA3CC9">
        <w:rPr>
          <w:spacing w:val="40"/>
          <w:sz w:val="24"/>
          <w:szCs w:val="24"/>
        </w:rPr>
        <w:t xml:space="preserve"> </w:t>
      </w:r>
      <w:r w:rsidRPr="00CA3CC9">
        <w:rPr>
          <w:sz w:val="24"/>
          <w:szCs w:val="24"/>
        </w:rPr>
        <w:t>prepoznavanja</w:t>
      </w:r>
      <w:r w:rsidRPr="00CA3CC9">
        <w:rPr>
          <w:spacing w:val="40"/>
          <w:sz w:val="24"/>
          <w:szCs w:val="24"/>
        </w:rPr>
        <w:t xml:space="preserve"> </w:t>
      </w:r>
      <w:r w:rsidRPr="00CA3CC9">
        <w:rPr>
          <w:sz w:val="24"/>
          <w:szCs w:val="24"/>
        </w:rPr>
        <w:t>neprimjerenih</w:t>
      </w:r>
      <w:r w:rsidRPr="00CA3CC9">
        <w:rPr>
          <w:spacing w:val="40"/>
          <w:sz w:val="24"/>
          <w:szCs w:val="24"/>
        </w:rPr>
        <w:t xml:space="preserve"> </w:t>
      </w:r>
      <w:r w:rsidRPr="00CA3CC9">
        <w:rPr>
          <w:sz w:val="24"/>
          <w:szCs w:val="24"/>
        </w:rPr>
        <w:t>i</w:t>
      </w:r>
      <w:r w:rsidRPr="00CA3CC9">
        <w:rPr>
          <w:spacing w:val="40"/>
          <w:sz w:val="24"/>
          <w:szCs w:val="24"/>
        </w:rPr>
        <w:t xml:space="preserve"> </w:t>
      </w:r>
      <w:r w:rsidRPr="00CA3CC9">
        <w:rPr>
          <w:sz w:val="24"/>
          <w:szCs w:val="24"/>
        </w:rPr>
        <w:t>opasnih</w:t>
      </w:r>
      <w:r w:rsidRPr="00CA3CC9">
        <w:rPr>
          <w:spacing w:val="40"/>
          <w:sz w:val="24"/>
          <w:szCs w:val="24"/>
        </w:rPr>
        <w:t xml:space="preserve"> </w:t>
      </w:r>
      <w:r w:rsidRPr="00CA3CC9">
        <w:rPr>
          <w:sz w:val="24"/>
          <w:szCs w:val="24"/>
        </w:rPr>
        <w:t>medijskih</w:t>
      </w:r>
      <w:r w:rsidRPr="00CA3CC9">
        <w:rPr>
          <w:spacing w:val="40"/>
          <w:sz w:val="24"/>
          <w:szCs w:val="24"/>
        </w:rPr>
        <w:t xml:space="preserve"> </w:t>
      </w:r>
      <w:r w:rsidRPr="00CA3CC9">
        <w:rPr>
          <w:sz w:val="24"/>
          <w:szCs w:val="24"/>
        </w:rPr>
        <w:t>sadržaja</w:t>
      </w:r>
      <w:r w:rsidRPr="00CA3CC9">
        <w:rPr>
          <w:spacing w:val="40"/>
          <w:sz w:val="24"/>
          <w:szCs w:val="24"/>
        </w:rPr>
        <w:t xml:space="preserve"> </w:t>
      </w:r>
      <w:r w:rsidRPr="00CA3CC9">
        <w:rPr>
          <w:sz w:val="24"/>
          <w:szCs w:val="24"/>
        </w:rPr>
        <w:t>na internetu. Nakon</w:t>
      </w:r>
      <w:r w:rsidRPr="00CA3CC9">
        <w:rPr>
          <w:spacing w:val="40"/>
          <w:sz w:val="24"/>
          <w:szCs w:val="24"/>
        </w:rPr>
        <w:t xml:space="preserve"> </w:t>
      </w:r>
      <w:r w:rsidRPr="00CA3CC9">
        <w:rPr>
          <w:sz w:val="24"/>
          <w:szCs w:val="24"/>
        </w:rPr>
        <w:t>provedene</w:t>
      </w:r>
      <w:r w:rsidRPr="00CA3CC9">
        <w:rPr>
          <w:spacing w:val="40"/>
          <w:sz w:val="24"/>
          <w:szCs w:val="24"/>
        </w:rPr>
        <w:t xml:space="preserve"> </w:t>
      </w:r>
      <w:r w:rsidRPr="00CA3CC9">
        <w:rPr>
          <w:sz w:val="24"/>
          <w:szCs w:val="24"/>
        </w:rPr>
        <w:t>edukacije</w:t>
      </w:r>
      <w:r w:rsidRPr="00CA3CC9">
        <w:rPr>
          <w:spacing w:val="40"/>
          <w:sz w:val="24"/>
          <w:szCs w:val="24"/>
        </w:rPr>
        <w:t xml:space="preserve"> </w:t>
      </w:r>
      <w:r w:rsidRPr="00CA3CC9">
        <w:rPr>
          <w:sz w:val="24"/>
          <w:szCs w:val="24"/>
        </w:rPr>
        <w:t>učenici</w:t>
      </w:r>
      <w:r w:rsidRPr="00CA3CC9">
        <w:rPr>
          <w:spacing w:val="40"/>
          <w:sz w:val="24"/>
          <w:szCs w:val="24"/>
        </w:rPr>
        <w:t xml:space="preserve"> </w:t>
      </w:r>
      <w:r w:rsidRPr="00CA3CC9">
        <w:rPr>
          <w:sz w:val="24"/>
          <w:szCs w:val="24"/>
        </w:rPr>
        <w:t>5. do 8. razreda osnovne škole dobivaju</w:t>
      </w:r>
      <w:r w:rsidRPr="00CA3CC9">
        <w:rPr>
          <w:spacing w:val="40"/>
          <w:sz w:val="24"/>
          <w:szCs w:val="24"/>
        </w:rPr>
        <w:t xml:space="preserve"> </w:t>
      </w:r>
      <w:r w:rsidRPr="00CA3CC9">
        <w:rPr>
          <w:sz w:val="24"/>
          <w:szCs w:val="24"/>
        </w:rPr>
        <w:t>diplome</w:t>
      </w:r>
      <w:r w:rsidRPr="00CA3CC9">
        <w:rPr>
          <w:spacing w:val="40"/>
          <w:sz w:val="24"/>
          <w:szCs w:val="24"/>
        </w:rPr>
        <w:t xml:space="preserve"> </w:t>
      </w:r>
      <w:r w:rsidRPr="00CA3CC9">
        <w:rPr>
          <w:sz w:val="24"/>
          <w:szCs w:val="24"/>
        </w:rPr>
        <w:t>i web detektivske iskaznice pomoću kojih mogu prijaviti svaki neprimjereni sadržaj na internetu i</w:t>
      </w:r>
      <w:r w:rsidR="00605604" w:rsidRPr="00CA3CC9">
        <w:rPr>
          <w:sz w:val="24"/>
          <w:szCs w:val="24"/>
        </w:rPr>
        <w:t>l</w:t>
      </w:r>
      <w:r w:rsidRPr="00CA3CC9">
        <w:rPr>
          <w:sz w:val="24"/>
          <w:szCs w:val="24"/>
        </w:rPr>
        <w:t xml:space="preserve">i </w:t>
      </w:r>
      <w:r w:rsidRPr="00CA3CC9">
        <w:rPr>
          <w:i/>
          <w:sz w:val="24"/>
          <w:szCs w:val="24"/>
        </w:rPr>
        <w:t xml:space="preserve">cyberbullying </w:t>
      </w:r>
      <w:r w:rsidRPr="00CA3CC9">
        <w:rPr>
          <w:sz w:val="24"/>
          <w:szCs w:val="24"/>
        </w:rPr>
        <w:t>(nasilje preko interneta). Preventivni program ,,Abeceda interneta" sastoji se od predstave za učenike viših razreda osnovnih škola kojom se učenike želi osvijestiti o opasnostima i</w:t>
      </w:r>
      <w:r w:rsidRPr="00CA3CC9">
        <w:rPr>
          <w:spacing w:val="40"/>
          <w:sz w:val="24"/>
          <w:szCs w:val="24"/>
        </w:rPr>
        <w:t xml:space="preserve"> </w:t>
      </w:r>
      <w:r w:rsidRPr="00CA3CC9">
        <w:rPr>
          <w:sz w:val="24"/>
          <w:szCs w:val="24"/>
        </w:rPr>
        <w:t>prednostima</w:t>
      </w:r>
      <w:r w:rsidRPr="00CA3CC9">
        <w:rPr>
          <w:spacing w:val="31"/>
          <w:sz w:val="24"/>
          <w:szCs w:val="24"/>
        </w:rPr>
        <w:t xml:space="preserve"> </w:t>
      </w:r>
      <w:r w:rsidRPr="00CA3CC9">
        <w:rPr>
          <w:sz w:val="24"/>
          <w:szCs w:val="24"/>
        </w:rPr>
        <w:t>korištenja</w:t>
      </w:r>
      <w:r w:rsidRPr="00CA3CC9">
        <w:rPr>
          <w:spacing w:val="31"/>
          <w:sz w:val="24"/>
          <w:szCs w:val="24"/>
        </w:rPr>
        <w:t xml:space="preserve"> </w:t>
      </w:r>
      <w:r w:rsidRPr="00CA3CC9">
        <w:rPr>
          <w:sz w:val="24"/>
          <w:szCs w:val="24"/>
        </w:rPr>
        <w:t>interneta</w:t>
      </w:r>
      <w:r w:rsidRPr="00CA3CC9">
        <w:rPr>
          <w:spacing w:val="40"/>
          <w:sz w:val="24"/>
          <w:szCs w:val="24"/>
        </w:rPr>
        <w:t xml:space="preserve"> </w:t>
      </w:r>
      <w:r w:rsidRPr="00CA3CC9">
        <w:rPr>
          <w:sz w:val="24"/>
          <w:szCs w:val="24"/>
        </w:rPr>
        <w:t>te ih se potiče</w:t>
      </w:r>
      <w:r w:rsidRPr="00CA3CC9">
        <w:rPr>
          <w:spacing w:val="20"/>
          <w:sz w:val="24"/>
          <w:szCs w:val="24"/>
        </w:rPr>
        <w:t xml:space="preserve"> </w:t>
      </w:r>
      <w:r w:rsidRPr="00CA3CC9">
        <w:rPr>
          <w:sz w:val="24"/>
          <w:szCs w:val="24"/>
        </w:rPr>
        <w:t>da o svojim</w:t>
      </w:r>
      <w:r w:rsidRPr="00CA3CC9">
        <w:rPr>
          <w:spacing w:val="34"/>
          <w:sz w:val="24"/>
          <w:szCs w:val="24"/>
        </w:rPr>
        <w:t xml:space="preserve"> </w:t>
      </w:r>
      <w:r w:rsidRPr="00CA3CC9">
        <w:rPr>
          <w:sz w:val="24"/>
          <w:szCs w:val="24"/>
        </w:rPr>
        <w:t>iskustvima</w:t>
      </w:r>
      <w:r w:rsidRPr="00CA3CC9">
        <w:rPr>
          <w:spacing w:val="30"/>
          <w:sz w:val="24"/>
          <w:szCs w:val="24"/>
        </w:rPr>
        <w:t xml:space="preserve"> </w:t>
      </w:r>
      <w:r w:rsidRPr="00CA3CC9">
        <w:rPr>
          <w:sz w:val="24"/>
          <w:szCs w:val="24"/>
        </w:rPr>
        <w:t>na inte</w:t>
      </w:r>
      <w:r w:rsidR="000B4C25" w:rsidRPr="00CA3CC9">
        <w:rPr>
          <w:sz w:val="24"/>
          <w:szCs w:val="24"/>
        </w:rPr>
        <w:t>rn</w:t>
      </w:r>
      <w:r w:rsidRPr="00CA3CC9">
        <w:rPr>
          <w:sz w:val="24"/>
          <w:szCs w:val="24"/>
        </w:rPr>
        <w:t>etu</w:t>
      </w:r>
      <w:r w:rsidRPr="00CA3CC9">
        <w:rPr>
          <w:spacing w:val="35"/>
          <w:sz w:val="24"/>
          <w:szCs w:val="24"/>
        </w:rPr>
        <w:t xml:space="preserve"> </w:t>
      </w:r>
      <w:r w:rsidRPr="00CA3CC9">
        <w:rPr>
          <w:sz w:val="24"/>
          <w:szCs w:val="24"/>
        </w:rPr>
        <w:t>razgovaraju sa</w:t>
      </w:r>
      <w:r w:rsidRPr="00CA3CC9">
        <w:rPr>
          <w:spacing w:val="-1"/>
          <w:sz w:val="24"/>
          <w:szCs w:val="24"/>
        </w:rPr>
        <w:t xml:space="preserve"> </w:t>
      </w:r>
      <w:r w:rsidRPr="00CA3CC9">
        <w:rPr>
          <w:sz w:val="24"/>
          <w:szCs w:val="24"/>
        </w:rPr>
        <w:t>stručnim suradnicima škole te po potrebi potraže stručnu pomoć. Također, postoji i</w:t>
      </w:r>
      <w:r w:rsidRPr="00CA3CC9">
        <w:rPr>
          <w:spacing w:val="-1"/>
          <w:sz w:val="24"/>
          <w:szCs w:val="24"/>
        </w:rPr>
        <w:t xml:space="preserve"> </w:t>
      </w:r>
      <w:r w:rsidRPr="00CA3CC9">
        <w:rPr>
          <w:sz w:val="24"/>
          <w:szCs w:val="24"/>
        </w:rPr>
        <w:t xml:space="preserve">edukacija namijenjena roditeljima kako viših tako i nižih razreda osnovnih škola na temu zaštite djece od neželjenog sadržaja u </w:t>
      </w:r>
      <w:r w:rsidRPr="00CA3CC9">
        <w:rPr>
          <w:i/>
          <w:sz w:val="24"/>
          <w:szCs w:val="24"/>
        </w:rPr>
        <w:t xml:space="preserve">online </w:t>
      </w:r>
      <w:r w:rsidRPr="00CA3CC9">
        <w:rPr>
          <w:sz w:val="24"/>
          <w:szCs w:val="24"/>
        </w:rPr>
        <w:t>svijetu.</w:t>
      </w:r>
    </w:p>
    <w:p w14:paraId="7ACFAE10" w14:textId="1B2DDCA8" w:rsidR="00DB6706" w:rsidRPr="00CA3CC9" w:rsidRDefault="00DB6706" w:rsidP="00E1515B">
      <w:pPr>
        <w:pStyle w:val="BodyText"/>
        <w:spacing w:before="158" w:line="276" w:lineRule="auto"/>
        <w:ind w:right="7"/>
        <w:jc w:val="both"/>
        <w:rPr>
          <w:sz w:val="24"/>
          <w:szCs w:val="24"/>
        </w:rPr>
      </w:pPr>
      <w:r w:rsidRPr="00CA3CC9">
        <w:rPr>
          <w:w w:val="105"/>
          <w:sz w:val="24"/>
          <w:szCs w:val="24"/>
        </w:rPr>
        <w:t xml:space="preserve">Tijekom 2021. godine unutar </w:t>
      </w:r>
      <w:r w:rsidR="00EB44EF" w:rsidRPr="00CA3CC9">
        <w:rPr>
          <w:bCs/>
          <w:w w:val="105"/>
          <w:sz w:val="24"/>
          <w:szCs w:val="24"/>
        </w:rPr>
        <w:t>EMPACT</w:t>
      </w:r>
      <w:r w:rsidRPr="00CA3CC9">
        <w:rPr>
          <w:bCs/>
          <w:w w:val="105"/>
          <w:sz w:val="24"/>
          <w:szCs w:val="24"/>
        </w:rPr>
        <w:t xml:space="preserve"> aktivnosti i u suradnji s</w:t>
      </w:r>
      <w:r w:rsidR="00EB44EF" w:rsidRPr="00CA3CC9">
        <w:rPr>
          <w:bCs/>
          <w:w w:val="105"/>
          <w:sz w:val="24"/>
          <w:szCs w:val="24"/>
        </w:rPr>
        <w:t xml:space="preserve">a </w:t>
      </w:r>
      <w:r w:rsidRPr="00CA3CC9">
        <w:rPr>
          <w:bCs/>
          <w:w w:val="105"/>
          <w:sz w:val="24"/>
          <w:szCs w:val="24"/>
        </w:rPr>
        <w:t>EUROPOL</w:t>
      </w:r>
      <w:r w:rsidR="00EB44EF" w:rsidRPr="00CA3CC9">
        <w:rPr>
          <w:bCs/>
          <w:w w:val="105"/>
          <w:sz w:val="24"/>
          <w:szCs w:val="24"/>
        </w:rPr>
        <w:t>-om</w:t>
      </w:r>
      <w:r w:rsidRPr="00CA3CC9">
        <w:rPr>
          <w:bCs/>
          <w:w w:val="105"/>
          <w:sz w:val="24"/>
          <w:szCs w:val="24"/>
        </w:rPr>
        <w:t xml:space="preserve"> intenzivirana je provedba</w:t>
      </w:r>
      <w:r w:rsidRPr="00CA3CC9">
        <w:rPr>
          <w:bCs/>
          <w:spacing w:val="40"/>
          <w:w w:val="105"/>
          <w:sz w:val="24"/>
          <w:szCs w:val="24"/>
        </w:rPr>
        <w:t xml:space="preserve"> </w:t>
      </w:r>
      <w:r w:rsidRPr="00CA3CC9">
        <w:rPr>
          <w:bCs/>
          <w:w w:val="105"/>
          <w:sz w:val="24"/>
          <w:szCs w:val="24"/>
        </w:rPr>
        <w:t>kampanje ,,RECI</w:t>
      </w:r>
      <w:r w:rsidR="00181B0B" w:rsidRPr="00CA3CC9">
        <w:rPr>
          <w:bCs/>
          <w:w w:val="105"/>
          <w:sz w:val="24"/>
          <w:szCs w:val="24"/>
        </w:rPr>
        <w:t xml:space="preserve"> </w:t>
      </w:r>
      <w:r w:rsidRPr="00CA3CC9">
        <w:rPr>
          <w:bCs/>
          <w:w w:val="105"/>
          <w:sz w:val="24"/>
          <w:szCs w:val="24"/>
        </w:rPr>
        <w:t>NE"</w:t>
      </w:r>
      <w:r w:rsidRPr="00CA3CC9">
        <w:rPr>
          <w:bCs/>
          <w:spacing w:val="-1"/>
          <w:w w:val="105"/>
          <w:sz w:val="24"/>
          <w:szCs w:val="24"/>
        </w:rPr>
        <w:t xml:space="preserve"> </w:t>
      </w:r>
      <w:r w:rsidRPr="00CA3CC9">
        <w:rPr>
          <w:bCs/>
          <w:w w:val="105"/>
          <w:sz w:val="24"/>
          <w:szCs w:val="24"/>
        </w:rPr>
        <w:t>(</w:t>
      </w:r>
      <w:r w:rsidR="00181B0B" w:rsidRPr="00CA3CC9">
        <w:rPr>
          <w:bCs/>
          <w:w w:val="105"/>
          <w:sz w:val="24"/>
          <w:szCs w:val="24"/>
        </w:rPr>
        <w:t>„</w:t>
      </w:r>
      <w:r w:rsidRPr="00CA3CC9">
        <w:rPr>
          <w:bCs/>
          <w:w w:val="105"/>
          <w:sz w:val="24"/>
          <w:szCs w:val="24"/>
        </w:rPr>
        <w:t>Say</w:t>
      </w:r>
      <w:r w:rsidRPr="00CA3CC9">
        <w:rPr>
          <w:bCs/>
          <w:spacing w:val="-2"/>
          <w:w w:val="105"/>
          <w:sz w:val="24"/>
          <w:szCs w:val="24"/>
        </w:rPr>
        <w:t xml:space="preserve"> </w:t>
      </w:r>
      <w:r w:rsidRPr="00CA3CC9">
        <w:rPr>
          <w:bCs/>
          <w:w w:val="105"/>
          <w:sz w:val="24"/>
          <w:szCs w:val="24"/>
        </w:rPr>
        <w:t>No</w:t>
      </w:r>
      <w:r w:rsidR="00181B0B" w:rsidRPr="00CA3CC9">
        <w:rPr>
          <w:bCs/>
          <w:w w:val="105"/>
          <w:sz w:val="24"/>
          <w:szCs w:val="24"/>
        </w:rPr>
        <w:t>“</w:t>
      </w:r>
      <w:r w:rsidRPr="00CA3CC9">
        <w:rPr>
          <w:bCs/>
          <w:w w:val="105"/>
          <w:sz w:val="24"/>
          <w:szCs w:val="24"/>
        </w:rPr>
        <w:t>)</w:t>
      </w:r>
      <w:r w:rsidRPr="00CA3CC9">
        <w:rPr>
          <w:bCs/>
          <w:spacing w:val="-7"/>
          <w:w w:val="105"/>
          <w:sz w:val="24"/>
          <w:szCs w:val="24"/>
        </w:rPr>
        <w:t xml:space="preserve"> </w:t>
      </w:r>
      <w:r w:rsidRPr="00CA3CC9">
        <w:rPr>
          <w:bCs/>
          <w:w w:val="105"/>
          <w:sz w:val="24"/>
          <w:szCs w:val="24"/>
        </w:rPr>
        <w:t>čiji</w:t>
      </w:r>
      <w:r w:rsidRPr="00CA3CC9">
        <w:rPr>
          <w:bCs/>
          <w:spacing w:val="-5"/>
          <w:w w:val="105"/>
          <w:sz w:val="24"/>
          <w:szCs w:val="24"/>
        </w:rPr>
        <w:t xml:space="preserve"> </w:t>
      </w:r>
      <w:r w:rsidRPr="00CA3CC9">
        <w:rPr>
          <w:bCs/>
          <w:w w:val="105"/>
          <w:sz w:val="24"/>
          <w:szCs w:val="24"/>
        </w:rPr>
        <w:t>je</w:t>
      </w:r>
      <w:r w:rsidRPr="00CA3CC9">
        <w:rPr>
          <w:bCs/>
          <w:spacing w:val="-13"/>
          <w:w w:val="105"/>
          <w:sz w:val="24"/>
          <w:szCs w:val="24"/>
        </w:rPr>
        <w:t xml:space="preserve"> </w:t>
      </w:r>
      <w:r w:rsidRPr="00CA3CC9">
        <w:rPr>
          <w:bCs/>
          <w:w w:val="105"/>
          <w:sz w:val="24"/>
          <w:szCs w:val="24"/>
        </w:rPr>
        <w:t>cilj</w:t>
      </w:r>
      <w:r w:rsidRPr="00CA3CC9">
        <w:rPr>
          <w:bCs/>
          <w:spacing w:val="-6"/>
          <w:w w:val="105"/>
          <w:sz w:val="24"/>
          <w:szCs w:val="24"/>
        </w:rPr>
        <w:t xml:space="preserve"> </w:t>
      </w:r>
      <w:r w:rsidRPr="00CA3CC9">
        <w:rPr>
          <w:bCs/>
          <w:w w:val="105"/>
          <w:sz w:val="24"/>
          <w:szCs w:val="24"/>
        </w:rPr>
        <w:t>pružanje informacija djeci</w:t>
      </w:r>
      <w:r w:rsidRPr="00CA3CC9">
        <w:rPr>
          <w:bCs/>
          <w:spacing w:val="-1"/>
          <w:w w:val="105"/>
          <w:sz w:val="24"/>
          <w:szCs w:val="24"/>
        </w:rPr>
        <w:t xml:space="preserve"> </w:t>
      </w:r>
      <w:r w:rsidRPr="00CA3CC9">
        <w:rPr>
          <w:bCs/>
          <w:w w:val="105"/>
          <w:sz w:val="24"/>
          <w:szCs w:val="24"/>
        </w:rPr>
        <w:t>koja</w:t>
      </w:r>
      <w:r w:rsidRPr="00CA3CC9">
        <w:rPr>
          <w:bCs/>
          <w:spacing w:val="-4"/>
          <w:w w:val="105"/>
          <w:sz w:val="24"/>
          <w:szCs w:val="24"/>
        </w:rPr>
        <w:t xml:space="preserve"> </w:t>
      </w:r>
      <w:r w:rsidRPr="00CA3CC9">
        <w:rPr>
          <w:bCs/>
          <w:w w:val="105"/>
          <w:sz w:val="24"/>
          <w:szCs w:val="24"/>
        </w:rPr>
        <w:t>već</w:t>
      </w:r>
      <w:r w:rsidRPr="00CA3CC9">
        <w:rPr>
          <w:bCs/>
          <w:spacing w:val="-8"/>
          <w:w w:val="105"/>
          <w:sz w:val="24"/>
          <w:szCs w:val="24"/>
        </w:rPr>
        <w:t xml:space="preserve"> </w:t>
      </w:r>
      <w:r w:rsidRPr="00CA3CC9">
        <w:rPr>
          <w:bCs/>
          <w:w w:val="105"/>
          <w:sz w:val="24"/>
          <w:szCs w:val="24"/>
        </w:rPr>
        <w:t>jesu ili mogu postati žrtve zlostavljanja, ali i ojačati mehanizme</w:t>
      </w:r>
      <w:r w:rsidRPr="00CA3CC9">
        <w:rPr>
          <w:w w:val="105"/>
          <w:sz w:val="24"/>
          <w:szCs w:val="24"/>
        </w:rPr>
        <w:t xml:space="preserve"> prijavljivanja ovakvih slučajeva, kao i potpore žrtvama u Republici Hrvatskoj. Ova se kampanja provodi od 2017. godine i usmjerena je na preventivne</w:t>
      </w:r>
      <w:r w:rsidRPr="00CA3CC9">
        <w:rPr>
          <w:spacing w:val="-12"/>
          <w:w w:val="105"/>
          <w:sz w:val="24"/>
          <w:szCs w:val="24"/>
        </w:rPr>
        <w:t xml:space="preserve"> </w:t>
      </w:r>
      <w:r w:rsidRPr="00CA3CC9">
        <w:rPr>
          <w:w w:val="105"/>
          <w:sz w:val="24"/>
          <w:szCs w:val="24"/>
        </w:rPr>
        <w:t>aktivnosti</w:t>
      </w:r>
      <w:r w:rsidRPr="00CA3CC9">
        <w:rPr>
          <w:spacing w:val="-3"/>
          <w:w w:val="105"/>
          <w:sz w:val="24"/>
          <w:szCs w:val="24"/>
        </w:rPr>
        <w:t xml:space="preserve"> </w:t>
      </w:r>
      <w:r w:rsidRPr="00CA3CC9">
        <w:rPr>
          <w:w w:val="105"/>
          <w:sz w:val="24"/>
          <w:szCs w:val="24"/>
        </w:rPr>
        <w:t>u</w:t>
      </w:r>
      <w:r w:rsidRPr="00CA3CC9">
        <w:rPr>
          <w:spacing w:val="-16"/>
          <w:w w:val="105"/>
          <w:sz w:val="24"/>
          <w:szCs w:val="24"/>
        </w:rPr>
        <w:t xml:space="preserve"> </w:t>
      </w:r>
      <w:r w:rsidRPr="00CA3CC9">
        <w:rPr>
          <w:w w:val="105"/>
          <w:sz w:val="24"/>
          <w:szCs w:val="24"/>
        </w:rPr>
        <w:t>sprječavanju</w:t>
      </w:r>
      <w:r w:rsidRPr="00CA3CC9">
        <w:rPr>
          <w:spacing w:val="-7"/>
          <w:w w:val="105"/>
          <w:sz w:val="24"/>
          <w:szCs w:val="24"/>
        </w:rPr>
        <w:t xml:space="preserve"> </w:t>
      </w:r>
      <w:r w:rsidRPr="00CA3CC9">
        <w:rPr>
          <w:w w:val="105"/>
          <w:sz w:val="24"/>
          <w:szCs w:val="24"/>
        </w:rPr>
        <w:t>kaznenih</w:t>
      </w:r>
      <w:r w:rsidRPr="00CA3CC9">
        <w:rPr>
          <w:spacing w:val="-13"/>
          <w:w w:val="105"/>
          <w:sz w:val="24"/>
          <w:szCs w:val="24"/>
        </w:rPr>
        <w:t xml:space="preserve"> </w:t>
      </w:r>
      <w:r w:rsidRPr="00CA3CC9">
        <w:rPr>
          <w:w w:val="105"/>
          <w:sz w:val="24"/>
          <w:szCs w:val="24"/>
        </w:rPr>
        <w:t>djela</w:t>
      </w:r>
      <w:r w:rsidRPr="00CA3CC9">
        <w:rPr>
          <w:spacing w:val="-16"/>
          <w:w w:val="105"/>
          <w:sz w:val="24"/>
          <w:szCs w:val="24"/>
        </w:rPr>
        <w:t xml:space="preserve"> </w:t>
      </w:r>
      <w:r w:rsidRPr="00CA3CC9">
        <w:rPr>
          <w:w w:val="105"/>
          <w:sz w:val="24"/>
          <w:szCs w:val="24"/>
        </w:rPr>
        <w:t>seksualnog</w:t>
      </w:r>
      <w:r w:rsidRPr="00CA3CC9">
        <w:rPr>
          <w:spacing w:val="-6"/>
          <w:w w:val="105"/>
          <w:sz w:val="24"/>
          <w:szCs w:val="24"/>
        </w:rPr>
        <w:t xml:space="preserve"> </w:t>
      </w:r>
      <w:r w:rsidRPr="00CA3CC9">
        <w:rPr>
          <w:w w:val="105"/>
          <w:sz w:val="24"/>
          <w:szCs w:val="24"/>
        </w:rPr>
        <w:t>zlostavljanja</w:t>
      </w:r>
      <w:r w:rsidRPr="00CA3CC9">
        <w:rPr>
          <w:spacing w:val="-3"/>
          <w:w w:val="105"/>
          <w:sz w:val="24"/>
          <w:szCs w:val="24"/>
        </w:rPr>
        <w:t xml:space="preserve"> </w:t>
      </w:r>
      <w:r w:rsidRPr="00CA3CC9">
        <w:rPr>
          <w:w w:val="105"/>
          <w:sz w:val="24"/>
          <w:szCs w:val="24"/>
        </w:rPr>
        <w:t>djece</w:t>
      </w:r>
      <w:r w:rsidRPr="00CA3CC9">
        <w:rPr>
          <w:spacing w:val="-16"/>
          <w:w w:val="105"/>
          <w:sz w:val="24"/>
          <w:szCs w:val="24"/>
        </w:rPr>
        <w:t xml:space="preserve"> </w:t>
      </w:r>
      <w:r w:rsidRPr="00CA3CC9">
        <w:rPr>
          <w:i/>
          <w:w w:val="105"/>
          <w:sz w:val="24"/>
          <w:szCs w:val="24"/>
        </w:rPr>
        <w:t>online</w:t>
      </w:r>
      <w:r w:rsidRPr="00CA3CC9">
        <w:rPr>
          <w:i/>
          <w:spacing w:val="-10"/>
          <w:w w:val="105"/>
          <w:sz w:val="24"/>
          <w:szCs w:val="24"/>
        </w:rPr>
        <w:t xml:space="preserve"> </w:t>
      </w:r>
      <w:r w:rsidRPr="00CA3CC9">
        <w:rPr>
          <w:w w:val="105"/>
          <w:sz w:val="24"/>
          <w:szCs w:val="24"/>
        </w:rPr>
        <w:t>kao odgovor na ovu sve rašireniju pojavu.</w:t>
      </w:r>
    </w:p>
    <w:p w14:paraId="0C559D38" w14:textId="77777777" w:rsidR="00DB6706" w:rsidRPr="00CA3CC9" w:rsidRDefault="00DB6706" w:rsidP="00E1515B">
      <w:pPr>
        <w:spacing w:after="0" w:line="276" w:lineRule="auto"/>
        <w:jc w:val="both"/>
        <w:rPr>
          <w:rFonts w:cs="Times New Roman"/>
          <w:szCs w:val="24"/>
        </w:rPr>
      </w:pPr>
    </w:p>
    <w:p w14:paraId="4B7D1521" w14:textId="00EBE319" w:rsidR="00DB6706" w:rsidRPr="00CA3CC9" w:rsidRDefault="00DB6706" w:rsidP="00E1515B">
      <w:pPr>
        <w:spacing w:after="0" w:line="276" w:lineRule="auto"/>
        <w:jc w:val="both"/>
        <w:rPr>
          <w:rFonts w:cs="Times New Roman"/>
          <w:b/>
          <w:bCs/>
          <w:szCs w:val="24"/>
        </w:rPr>
      </w:pPr>
      <w:r w:rsidRPr="00CA3CC9">
        <w:rPr>
          <w:rFonts w:cs="Times New Roman"/>
          <w:b/>
          <w:bCs/>
          <w:szCs w:val="24"/>
        </w:rPr>
        <w:t>c) Molimo navedite informacije o zaštiti djece od svih oblika nasilja, iskorištavanja i zlostavljanja u digitalnom okruženju, posebice seksualnog iskorištavanja i zlostavljanja te nagovaranja u seksualne svrhe (grooming)</w:t>
      </w:r>
    </w:p>
    <w:p w14:paraId="73D81011" w14:textId="77777777" w:rsidR="00DB6706" w:rsidRPr="00CA3CC9" w:rsidRDefault="00DB6706" w:rsidP="00E1515B">
      <w:pPr>
        <w:spacing w:after="0" w:line="276" w:lineRule="auto"/>
        <w:jc w:val="both"/>
        <w:rPr>
          <w:rFonts w:cs="Times New Roman"/>
          <w:b/>
          <w:bCs/>
          <w:szCs w:val="24"/>
        </w:rPr>
      </w:pPr>
    </w:p>
    <w:p w14:paraId="42ED5A94" w14:textId="77777777" w:rsidR="00DB6706" w:rsidRPr="00CA3CC9" w:rsidRDefault="00DB6706" w:rsidP="00E1515B">
      <w:pPr>
        <w:pStyle w:val="BodyText"/>
        <w:spacing w:line="276" w:lineRule="auto"/>
        <w:ind w:right="-6" w:firstLine="5"/>
        <w:jc w:val="both"/>
        <w:rPr>
          <w:sz w:val="24"/>
          <w:szCs w:val="24"/>
        </w:rPr>
      </w:pPr>
      <w:bookmarkStart w:id="19" w:name="_Hlk141195262"/>
      <w:r w:rsidRPr="00CA3CC9">
        <w:rPr>
          <w:sz w:val="24"/>
          <w:szCs w:val="24"/>
        </w:rPr>
        <w:t xml:space="preserve">Zakonom o izmjenama i dopunama Kaznenog zakona („Narodne novine“, broj 118/18) </w:t>
      </w:r>
      <w:bookmarkEnd w:id="19"/>
      <w:r w:rsidRPr="00CA3CC9">
        <w:rPr>
          <w:sz w:val="24"/>
          <w:szCs w:val="24"/>
        </w:rPr>
        <w:t>pooštrena je zakonska kaznenopravna politika kažnjavanja u odnosu na kaznena djela spolnog zlostavljanja i iskorištavanja djeteta propisana u Glavi XVII. Kaznenog zakona. Cilj ovih izmjena usmjeren je na jače ostvarenje generalno preventivnih učinaka kažnjavanja spolnih delikata počinjenih na štetu djece. S tim u svezi, po izvršenoj analizi zakonske diferencijacije temeljnih i kvalificiranih oblika i stadija počinjenja kaznenih djela iz Glave XVII. Kaznenog zakona, predloženo je u odnosu na ista pooštravanje zakonskog odmjeravanja kazni.</w:t>
      </w:r>
    </w:p>
    <w:p w14:paraId="1A2DA488" w14:textId="45A38C1E" w:rsidR="00DB6706" w:rsidRPr="00CA3CC9" w:rsidRDefault="00DB6706" w:rsidP="00E1515B">
      <w:pPr>
        <w:pStyle w:val="BodyText"/>
        <w:spacing w:before="65" w:line="276" w:lineRule="auto"/>
        <w:ind w:right="-6" w:firstLine="9"/>
        <w:jc w:val="both"/>
        <w:rPr>
          <w:sz w:val="24"/>
          <w:szCs w:val="24"/>
        </w:rPr>
      </w:pPr>
      <w:r w:rsidRPr="00CA3CC9">
        <w:rPr>
          <w:sz w:val="24"/>
          <w:szCs w:val="24"/>
        </w:rPr>
        <w:t xml:space="preserve">Zakonom o izmjenama i dopunama Kaznenog zakona („Narodne novine“, broj 126/19) koje su stupile na snagu 1. siječnja 2020. godine izvršeno je daljnje usklađivanje nacionalnog kaznenog zakonodavstva s </w:t>
      </w:r>
      <w:bookmarkStart w:id="20" w:name="_Hlk141195191"/>
      <w:r w:rsidRPr="00CA3CC9">
        <w:rPr>
          <w:sz w:val="24"/>
          <w:szCs w:val="24"/>
        </w:rPr>
        <w:t>Direktivom 2011/93/EU Europskog parlamenta i Vijeća od 13.</w:t>
      </w:r>
      <w:r w:rsidR="002E3E64">
        <w:rPr>
          <w:sz w:val="24"/>
          <w:szCs w:val="24"/>
        </w:rPr>
        <w:t>12.</w:t>
      </w:r>
      <w:r w:rsidRPr="00CA3CC9">
        <w:rPr>
          <w:sz w:val="24"/>
          <w:szCs w:val="24"/>
        </w:rPr>
        <w:t xml:space="preserve"> 2011. godine o suzbijanju seksualnog zlostavljanja i seksualnog iskorištavanja djece i dječje pornografije</w:t>
      </w:r>
      <w:bookmarkEnd w:id="20"/>
      <w:r w:rsidRPr="00CA3CC9">
        <w:rPr>
          <w:sz w:val="24"/>
          <w:szCs w:val="24"/>
        </w:rPr>
        <w:t xml:space="preserve"> te o zamjeni </w:t>
      </w:r>
      <w:bookmarkStart w:id="21" w:name="_Hlk141195228"/>
      <w:r w:rsidRPr="00CA3CC9">
        <w:rPr>
          <w:sz w:val="24"/>
          <w:szCs w:val="24"/>
        </w:rPr>
        <w:t>Okvirne odluke Vijeća 2004/68/PUP (SL L 335, 17.12.2011.).</w:t>
      </w:r>
      <w:bookmarkEnd w:id="21"/>
    </w:p>
    <w:p w14:paraId="0FFD1636" w14:textId="77777777" w:rsidR="009B2467" w:rsidRPr="00CA3CC9" w:rsidRDefault="009B2467" w:rsidP="00E1515B">
      <w:pPr>
        <w:pStyle w:val="BodyText"/>
        <w:spacing w:line="276" w:lineRule="auto"/>
        <w:ind w:right="-6"/>
        <w:jc w:val="both"/>
        <w:rPr>
          <w:sz w:val="24"/>
          <w:szCs w:val="24"/>
        </w:rPr>
      </w:pPr>
    </w:p>
    <w:p w14:paraId="7D1FE03C" w14:textId="117D539B" w:rsidR="00DB6706" w:rsidRPr="00CA3CC9" w:rsidRDefault="00DB6706" w:rsidP="00E1515B">
      <w:pPr>
        <w:pStyle w:val="BodyText"/>
        <w:spacing w:line="276" w:lineRule="auto"/>
        <w:ind w:right="-6"/>
        <w:jc w:val="both"/>
        <w:rPr>
          <w:sz w:val="24"/>
          <w:szCs w:val="24"/>
        </w:rPr>
      </w:pPr>
      <w:r w:rsidRPr="00CA3CC9">
        <w:rPr>
          <w:sz w:val="24"/>
          <w:szCs w:val="24"/>
        </w:rPr>
        <w:t xml:space="preserve">U članku 161. stavku 1. (mamljenje djece za zadovoljenje spolnih potreba) dopunjeno je biće kaznenog djela na način da namjera počinitelja ovog kaznenog djela može biti usmjerena i na počinjenje kaznenih djela iskorištavanje djece za pornografiju (članak 163. stavak 1. i 2. Kaznenog zakona) i iskorištavanje djece za pornografske predstave (članak 164. stavak 1. </w:t>
      </w:r>
      <w:r w:rsidRPr="00CA3CC9">
        <w:rPr>
          <w:sz w:val="24"/>
          <w:szCs w:val="24"/>
        </w:rPr>
        <w:lastRenderedPageBreak/>
        <w:t>Kaznenog zakona).</w:t>
      </w:r>
    </w:p>
    <w:p w14:paraId="67BAC6D5" w14:textId="77777777" w:rsidR="005C3E3B" w:rsidRPr="00CA3CC9" w:rsidRDefault="005C3E3B" w:rsidP="00E1515B">
      <w:pPr>
        <w:pStyle w:val="BodyText"/>
        <w:spacing w:line="276" w:lineRule="auto"/>
        <w:ind w:right="-6"/>
        <w:jc w:val="both"/>
        <w:rPr>
          <w:sz w:val="24"/>
          <w:szCs w:val="24"/>
        </w:rPr>
      </w:pPr>
    </w:p>
    <w:p w14:paraId="4AEA486B" w14:textId="77777777" w:rsidR="00DB6706" w:rsidRPr="00CA3CC9" w:rsidRDefault="00DB6706" w:rsidP="00E1515B">
      <w:pPr>
        <w:pStyle w:val="BodyText"/>
        <w:spacing w:line="276" w:lineRule="auto"/>
        <w:ind w:right="-6"/>
        <w:jc w:val="both"/>
        <w:rPr>
          <w:sz w:val="24"/>
          <w:szCs w:val="24"/>
        </w:rPr>
      </w:pPr>
      <w:r w:rsidRPr="00CA3CC9">
        <w:rPr>
          <w:sz w:val="24"/>
          <w:szCs w:val="24"/>
        </w:rPr>
        <w:t>Izmijenjena je definicija dječje pornografije iz članka 163. stavka 6.  Kaznenog zakona na način da umjetnički, medicinski ili znanstveni značaj materijala ne može dovesti do isključenja protupravnosti za kazneno djelo iskorištavanja djece za pornografiju ako taj materijal prikazuje pravo dijete ili realno prikazano nepostojeće dijete ili osobu koja izgleda kao dijete u pravom ili simuliranom spolno eksplicitnom ponašanju.</w:t>
      </w:r>
    </w:p>
    <w:p w14:paraId="18E91CFF" w14:textId="77777777" w:rsidR="00DB6706" w:rsidRPr="00CA3CC9" w:rsidRDefault="00DB6706" w:rsidP="00E1515B">
      <w:pPr>
        <w:pStyle w:val="BodyText"/>
        <w:spacing w:line="276" w:lineRule="auto"/>
        <w:ind w:right="-6"/>
        <w:rPr>
          <w:sz w:val="24"/>
          <w:szCs w:val="24"/>
        </w:rPr>
      </w:pPr>
    </w:p>
    <w:p w14:paraId="420A1A3C" w14:textId="77777777" w:rsidR="00DB6706" w:rsidRPr="00CA3CC9" w:rsidRDefault="00DB6706" w:rsidP="00E1515B">
      <w:pPr>
        <w:pStyle w:val="BodyText"/>
        <w:spacing w:line="276" w:lineRule="auto"/>
        <w:ind w:right="-6"/>
        <w:jc w:val="both"/>
        <w:rPr>
          <w:sz w:val="24"/>
          <w:szCs w:val="24"/>
        </w:rPr>
      </w:pPr>
      <w:r w:rsidRPr="00CA3CC9">
        <w:rPr>
          <w:sz w:val="24"/>
          <w:szCs w:val="24"/>
        </w:rPr>
        <w:t>Kazneno djelo iskorištavanje djece za pornografske predstave (članak 164. Kaznenog zakona), dopunjeno je definicijom pornografske predstave. Pornografska predstava je prikazivanje uživo ili putem komunikacijskih sredstava pravog djeteta ili realno prikazanog nepostojećeg djeteta ili osobe koja izgleda kao dijete u pravom ili simuliranom spolno eksplicitnom ponašanju ili spolnih organa pravog djeteta, realno prikazanog nepostojećeg djeteta ili osobe koja izgleda kao dijete u spolne svrhe.</w:t>
      </w:r>
    </w:p>
    <w:p w14:paraId="189D4119" w14:textId="77777777" w:rsidR="00DB6706" w:rsidRPr="00CA3CC9" w:rsidRDefault="00DB6706" w:rsidP="00E1515B">
      <w:pPr>
        <w:pStyle w:val="BodyText"/>
        <w:spacing w:before="10" w:line="276" w:lineRule="auto"/>
        <w:ind w:right="-6"/>
        <w:rPr>
          <w:sz w:val="24"/>
          <w:szCs w:val="24"/>
        </w:rPr>
      </w:pPr>
    </w:p>
    <w:p w14:paraId="63D712A1" w14:textId="51086C57" w:rsidR="00DB6706" w:rsidRPr="00CA3CC9" w:rsidRDefault="00DB6706" w:rsidP="00E1515B">
      <w:pPr>
        <w:spacing w:line="276" w:lineRule="auto"/>
        <w:ind w:right="-6"/>
        <w:jc w:val="both"/>
        <w:rPr>
          <w:rFonts w:eastAsia="Times New Roman" w:cs="Times New Roman"/>
          <w:szCs w:val="24"/>
        </w:rPr>
      </w:pPr>
      <w:r w:rsidRPr="00CA3CC9">
        <w:rPr>
          <w:rFonts w:eastAsia="Times New Roman" w:cs="Times New Roman"/>
          <w:szCs w:val="24"/>
        </w:rPr>
        <w:t xml:space="preserve">Zakonom o izmjenama i dopunama </w:t>
      </w:r>
      <w:bookmarkStart w:id="22" w:name="_Hlk141349828"/>
      <w:r w:rsidRPr="00CA3CC9">
        <w:rPr>
          <w:rFonts w:eastAsia="Times New Roman" w:cs="Times New Roman"/>
          <w:szCs w:val="24"/>
        </w:rPr>
        <w:t>Zakona o kaznenom postupku („Narodne novine“, broj 70/17)</w:t>
      </w:r>
      <w:bookmarkEnd w:id="22"/>
      <w:r w:rsidRPr="00CA3CC9">
        <w:rPr>
          <w:rFonts w:eastAsia="Times New Roman" w:cs="Times New Roman"/>
          <w:szCs w:val="24"/>
        </w:rPr>
        <w:t xml:space="preserve"> koji je stupio na snagu 1. siječnja 2018. godine, transponirana je u nacionalno zakonodavstvo Direktiva Europskog parlamenta i Vijeća od 29.</w:t>
      </w:r>
      <w:r w:rsidR="003B4895" w:rsidRPr="00CA3CC9">
        <w:rPr>
          <w:rFonts w:eastAsia="Times New Roman" w:cs="Times New Roman"/>
          <w:szCs w:val="24"/>
        </w:rPr>
        <w:t>10.</w:t>
      </w:r>
      <w:r w:rsidRPr="00CA3CC9">
        <w:rPr>
          <w:rFonts w:eastAsia="Times New Roman" w:cs="Times New Roman"/>
          <w:szCs w:val="24"/>
        </w:rPr>
        <w:t>2012. godine o uspostavi minimalnih standarda za prava, potporu i zaštitu žrtava kaznenih djela te o zamjeni Okvirne odluke Vijeća 2001/220/PUP</w:t>
      </w:r>
      <w:r w:rsidR="003B4895" w:rsidRPr="00CA3CC9">
        <w:rPr>
          <w:rFonts w:eastAsia="Times New Roman" w:cs="Times New Roman"/>
          <w:szCs w:val="24"/>
        </w:rPr>
        <w:t xml:space="preserve"> (</w:t>
      </w:r>
      <w:r w:rsidR="003B4895" w:rsidRPr="00CA3CC9">
        <w:rPr>
          <w:rFonts w:cs="Times New Roman"/>
          <w:szCs w:val="24"/>
        </w:rPr>
        <w:t>SL L 315/57 od 14.11.2012.</w:t>
      </w:r>
      <w:r w:rsidR="00636AB2" w:rsidRPr="00CA3CC9">
        <w:rPr>
          <w:rFonts w:cs="Times New Roman"/>
          <w:szCs w:val="24"/>
        </w:rPr>
        <w:t xml:space="preserve"> godine</w:t>
      </w:r>
      <w:r w:rsidR="003B4895" w:rsidRPr="00CA3CC9">
        <w:rPr>
          <w:rFonts w:cs="Times New Roman"/>
          <w:szCs w:val="24"/>
        </w:rPr>
        <w:t>)</w:t>
      </w:r>
      <w:r w:rsidR="00636AB2" w:rsidRPr="00CA3CC9">
        <w:rPr>
          <w:rFonts w:cs="Times New Roman"/>
          <w:szCs w:val="24"/>
        </w:rPr>
        <w:t>.</w:t>
      </w:r>
    </w:p>
    <w:p w14:paraId="4CF28D51" w14:textId="77777777" w:rsidR="00DB6706" w:rsidRPr="00CA3CC9" w:rsidRDefault="00DB6706" w:rsidP="00E1515B">
      <w:pPr>
        <w:pStyle w:val="BodyText"/>
        <w:spacing w:line="276" w:lineRule="auto"/>
        <w:ind w:right="143"/>
        <w:jc w:val="both"/>
        <w:rPr>
          <w:sz w:val="24"/>
          <w:szCs w:val="24"/>
        </w:rPr>
      </w:pPr>
      <w:r w:rsidRPr="00CA3CC9">
        <w:rPr>
          <w:sz w:val="24"/>
          <w:szCs w:val="24"/>
        </w:rPr>
        <w:t>Uvođenjem instituta pojedinačne procjene žrtve u kazneno procesno zakonodavstvo Republike Hrvatske osiguran je individualan pristup nadležnih tijela prema žrtvama. Cilj pojedinačne procjene žrtve je utvrditi postoji li rizik od sekundarne i ponovljene viktimizacije žrtve te rizik od zastrašivanja i odmazde tijekom kaznenog postupka, te ukoliko taj rizik postoji, koje bi se konkretne mjere trebale primijeniti (poseban način ispitivanja, uporaba komunikacijskih tehnologija radi izbjegavanja vizualnog kontakta s počiniteljem i druge mjere propisane zakonom).</w:t>
      </w:r>
    </w:p>
    <w:p w14:paraId="10244CAC" w14:textId="77777777" w:rsidR="00DB6706" w:rsidRPr="00CA3CC9" w:rsidRDefault="00DB6706" w:rsidP="00E1515B">
      <w:pPr>
        <w:pStyle w:val="BodyText"/>
        <w:spacing w:before="5" w:line="276" w:lineRule="auto"/>
        <w:rPr>
          <w:sz w:val="24"/>
          <w:szCs w:val="24"/>
        </w:rPr>
      </w:pPr>
    </w:p>
    <w:p w14:paraId="5B9E19B5" w14:textId="77777777" w:rsidR="00DB6706" w:rsidRPr="00CA3CC9" w:rsidRDefault="00DB6706" w:rsidP="00E1515B">
      <w:pPr>
        <w:pStyle w:val="BodyText"/>
        <w:tabs>
          <w:tab w:val="left" w:pos="9198"/>
        </w:tabs>
        <w:spacing w:before="1" w:line="276" w:lineRule="auto"/>
        <w:ind w:right="152" w:firstLine="2"/>
        <w:jc w:val="both"/>
        <w:rPr>
          <w:sz w:val="24"/>
          <w:szCs w:val="24"/>
        </w:rPr>
      </w:pPr>
      <w:r w:rsidRPr="00CA3CC9">
        <w:rPr>
          <w:sz w:val="24"/>
          <w:szCs w:val="24"/>
        </w:rPr>
        <w:t xml:space="preserve">S tim u svezi, ministar nadležan za poslove pravosuđa donio je i </w:t>
      </w:r>
      <w:bookmarkStart w:id="23" w:name="_Hlk141195930"/>
      <w:r w:rsidRPr="00CA3CC9">
        <w:rPr>
          <w:sz w:val="24"/>
          <w:szCs w:val="24"/>
        </w:rPr>
        <w:t>Pravilnik o načinu provedbe pojedinačne procjene žrtve („Narodne novine“, broj 106/17).</w:t>
      </w:r>
      <w:bookmarkEnd w:id="23"/>
      <w:r w:rsidRPr="00CA3CC9">
        <w:rPr>
          <w:sz w:val="24"/>
          <w:szCs w:val="24"/>
        </w:rPr>
        <w:t xml:space="preserve"> Temeljem Pravilnika, procjenu potreba žrtve provode sva tijela prethodnog i kaznenog postupka (policijski službenici, državni odvjetnici i suci) koja dolaze u kontakt sa žrtvom počevši od izvida pa do pravomoćnog okončanja kaznenog postupka. Kada je žrtva dijete pretpostavit će se da postoji potreba za primjenom posebnih mjera zaštite (članak 2. stavak 2. Pravilnika).</w:t>
      </w:r>
    </w:p>
    <w:p w14:paraId="5B4D0992" w14:textId="77777777" w:rsidR="00DB6706" w:rsidRPr="00CA3CC9" w:rsidRDefault="00DB6706" w:rsidP="00E1515B">
      <w:pPr>
        <w:pStyle w:val="BodyText"/>
        <w:spacing w:before="8" w:line="276" w:lineRule="auto"/>
        <w:rPr>
          <w:sz w:val="24"/>
          <w:szCs w:val="24"/>
        </w:rPr>
      </w:pPr>
    </w:p>
    <w:p w14:paraId="3575178E" w14:textId="45EF3186" w:rsidR="00DB6706" w:rsidRPr="00CA3CC9" w:rsidRDefault="00DB6706" w:rsidP="00E1515B">
      <w:pPr>
        <w:spacing w:line="276" w:lineRule="auto"/>
        <w:ind w:right="125" w:firstLine="4"/>
        <w:jc w:val="both"/>
        <w:rPr>
          <w:rFonts w:eastAsia="Times New Roman" w:cs="Times New Roman"/>
          <w:szCs w:val="24"/>
        </w:rPr>
      </w:pPr>
      <w:r w:rsidRPr="00CA3CC9">
        <w:rPr>
          <w:rFonts w:eastAsia="Times New Roman" w:cs="Times New Roman"/>
          <w:szCs w:val="24"/>
        </w:rPr>
        <w:t>Također, ranije spomenutim Zakonom o izmjenama i dopunama Zakona o kaznenom postupku („Narodne novine“, broj 126/19) koji je stupio na snagu 1. siječnja 2020. godine, osnažen</w:t>
      </w:r>
      <w:r w:rsidR="0092211B" w:rsidRPr="00CA3CC9">
        <w:rPr>
          <w:rFonts w:eastAsia="Times New Roman" w:cs="Times New Roman"/>
          <w:szCs w:val="24"/>
        </w:rPr>
        <w:t>e</w:t>
      </w:r>
      <w:r w:rsidRPr="00CA3CC9">
        <w:rPr>
          <w:rFonts w:eastAsia="Times New Roman" w:cs="Times New Roman"/>
          <w:szCs w:val="24"/>
        </w:rPr>
        <w:t xml:space="preserve"> </w:t>
      </w:r>
      <w:r w:rsidR="0092211B" w:rsidRPr="00CA3CC9">
        <w:rPr>
          <w:rFonts w:eastAsia="Times New Roman" w:cs="Times New Roman"/>
          <w:szCs w:val="24"/>
        </w:rPr>
        <w:t>su</w:t>
      </w:r>
      <w:r w:rsidRPr="00CA3CC9">
        <w:rPr>
          <w:rFonts w:eastAsia="Times New Roman" w:cs="Times New Roman"/>
          <w:szCs w:val="24"/>
        </w:rPr>
        <w:t xml:space="preserve"> mjer</w:t>
      </w:r>
      <w:r w:rsidR="0092211B" w:rsidRPr="00CA3CC9">
        <w:rPr>
          <w:rFonts w:eastAsia="Times New Roman" w:cs="Times New Roman"/>
          <w:szCs w:val="24"/>
        </w:rPr>
        <w:t>e</w:t>
      </w:r>
      <w:r w:rsidRPr="00CA3CC9">
        <w:rPr>
          <w:rFonts w:eastAsia="Times New Roman" w:cs="Times New Roman"/>
          <w:szCs w:val="24"/>
        </w:rPr>
        <w:t xml:space="preserve"> opreza, propisivanjem nove mjera opreza - zabrane pristupa internetu.</w:t>
      </w:r>
    </w:p>
    <w:p w14:paraId="1C6446FC" w14:textId="5C4D7152" w:rsidR="00DB6706" w:rsidRPr="00CA3CC9" w:rsidRDefault="00AC2C71" w:rsidP="00E1515B">
      <w:pPr>
        <w:pStyle w:val="BodyText"/>
        <w:spacing w:before="156" w:line="276" w:lineRule="auto"/>
        <w:ind w:right="7" w:firstLine="7"/>
        <w:jc w:val="both"/>
        <w:rPr>
          <w:sz w:val="24"/>
          <w:szCs w:val="24"/>
        </w:rPr>
      </w:pPr>
      <w:r w:rsidRPr="00CA3CC9">
        <w:rPr>
          <w:sz w:val="24"/>
          <w:szCs w:val="24"/>
        </w:rPr>
        <w:t>Nadalje, ž</w:t>
      </w:r>
      <w:r w:rsidR="00DB6706" w:rsidRPr="00CA3CC9">
        <w:rPr>
          <w:sz w:val="24"/>
          <w:szCs w:val="24"/>
        </w:rPr>
        <w:t xml:space="preserve">elimo napomenuti da sprječavanje seksualnog zlostavljanja i iskorištavanje djece, kroz razotkrivanje tamne zone ovog kriminaliteta i iznimno grube viktimizacije djece te konačno, procesuiranje počinitelja, zauzima prioritetno mjesto u operativnim planovima Ministarstva unutarnjih poslova na godišnjoj razini. U razdoblju od 2018. do 2021. godine hrvatska policija je u ovom području posebno intenzivirala operativne i preventivne </w:t>
      </w:r>
      <w:r w:rsidR="00DB6706" w:rsidRPr="00CA3CC9">
        <w:rPr>
          <w:sz w:val="24"/>
          <w:szCs w:val="24"/>
        </w:rPr>
        <w:lastRenderedPageBreak/>
        <w:t xml:space="preserve">aktivnosti, prvotno temeljene na sigurnosnim spoznajama i pretpostavkama povezanim s migracijskom krizom, odnosno migrantskim kretanjima s područja Bliskog Istoka prema državama zapadne Europe, da bi se kasnije aktivnosti policije početkom 2020. godine fokusirale i na počinjenje ovih kaznenih djela uslijed zdravstvene krize uvjetovane </w:t>
      </w:r>
      <w:r w:rsidR="00ED36B3" w:rsidRPr="00CA3CC9">
        <w:rPr>
          <w:sz w:val="24"/>
          <w:szCs w:val="24"/>
        </w:rPr>
        <w:t>š</w:t>
      </w:r>
      <w:r w:rsidR="00DB6706" w:rsidRPr="00CA3CC9">
        <w:rPr>
          <w:sz w:val="24"/>
          <w:szCs w:val="24"/>
        </w:rPr>
        <w:t>irenjem korona virusa. Posebna pozornost posvećena je evidentiranju, analizi i praćenju seksualne viktimizacije djece i srodnih problematika/trendova u ovom području.</w:t>
      </w:r>
    </w:p>
    <w:p w14:paraId="4E040311" w14:textId="19E0EBAD" w:rsidR="00DB6706" w:rsidRPr="00CA3CC9" w:rsidRDefault="00DB6706" w:rsidP="00E1515B">
      <w:pPr>
        <w:pStyle w:val="BodyText"/>
        <w:spacing w:before="169" w:line="276" w:lineRule="auto"/>
        <w:ind w:right="7" w:firstLine="12"/>
        <w:jc w:val="both"/>
        <w:rPr>
          <w:sz w:val="24"/>
          <w:szCs w:val="24"/>
        </w:rPr>
      </w:pPr>
      <w:r w:rsidRPr="00CA3CC9">
        <w:rPr>
          <w:sz w:val="24"/>
          <w:szCs w:val="24"/>
        </w:rPr>
        <w:t>Ve</w:t>
      </w:r>
      <w:r w:rsidR="007D1965" w:rsidRPr="00CA3CC9">
        <w:rPr>
          <w:sz w:val="24"/>
          <w:szCs w:val="24"/>
        </w:rPr>
        <w:t>ć</w:t>
      </w:r>
      <w:r w:rsidRPr="00CA3CC9">
        <w:rPr>
          <w:sz w:val="24"/>
          <w:szCs w:val="24"/>
        </w:rPr>
        <w:t>a fluktuacija stranih državljana</w:t>
      </w:r>
      <w:r w:rsidR="00AE25F8" w:rsidRPr="00CA3CC9">
        <w:rPr>
          <w:sz w:val="24"/>
          <w:szCs w:val="24"/>
        </w:rPr>
        <w:t>,</w:t>
      </w:r>
      <w:r w:rsidRPr="00CA3CC9">
        <w:rPr>
          <w:sz w:val="24"/>
          <w:szCs w:val="24"/>
        </w:rPr>
        <w:t xml:space="preserve"> uključujući i djecu strance (migrante i dr.)</w:t>
      </w:r>
      <w:r w:rsidR="00AE25F8" w:rsidRPr="00CA3CC9">
        <w:rPr>
          <w:sz w:val="24"/>
          <w:szCs w:val="24"/>
        </w:rPr>
        <w:t>,</w:t>
      </w:r>
      <w:r w:rsidRPr="00CA3CC9">
        <w:rPr>
          <w:sz w:val="24"/>
          <w:szCs w:val="24"/>
        </w:rPr>
        <w:t xml:space="preserve"> kao i značajne promjene u načinu života uslijed uvođenja protuepidemijskih mjera uzrokovale su povećanje zlostavljanja ranjivih skupina, </w:t>
      </w:r>
      <w:r w:rsidR="005A04D5">
        <w:rPr>
          <w:sz w:val="24"/>
          <w:szCs w:val="24"/>
        </w:rPr>
        <w:t xml:space="preserve">osobito </w:t>
      </w:r>
      <w:r w:rsidRPr="00CA3CC9">
        <w:rPr>
          <w:sz w:val="24"/>
          <w:szCs w:val="24"/>
        </w:rPr>
        <w:t>djece.</w:t>
      </w:r>
    </w:p>
    <w:p w14:paraId="0AF694FF" w14:textId="5D74FFDE" w:rsidR="00DB6706" w:rsidRPr="00CA3CC9" w:rsidRDefault="00DB6706" w:rsidP="00E1515B">
      <w:pPr>
        <w:pStyle w:val="BodyText"/>
        <w:spacing w:before="159" w:line="276" w:lineRule="auto"/>
        <w:ind w:right="7" w:firstLine="7"/>
        <w:jc w:val="both"/>
        <w:rPr>
          <w:sz w:val="24"/>
          <w:szCs w:val="24"/>
        </w:rPr>
      </w:pPr>
      <w:r w:rsidRPr="00CA3CC9">
        <w:rPr>
          <w:sz w:val="24"/>
          <w:szCs w:val="24"/>
        </w:rPr>
        <w:t>Ministarstvo unutarnjih poslova prepoznalo je važnost suradnje i osiguravanja odgovarajućeg, kontinuiranog osposobljavanja/edukacije pripadnika tijela kaznenog progona, uključujući i policiju, radi učinkovite borbe protiv seksualnog zlostavljanja i iskorištavanja djece. Ova se suradnja ne odnosi samo na jedan sustav i</w:t>
      </w:r>
      <w:r w:rsidR="007D1965" w:rsidRPr="00CA3CC9">
        <w:rPr>
          <w:sz w:val="24"/>
          <w:szCs w:val="24"/>
        </w:rPr>
        <w:t xml:space="preserve"> </w:t>
      </w:r>
      <w:r w:rsidRPr="00CA3CC9">
        <w:rPr>
          <w:sz w:val="24"/>
          <w:szCs w:val="24"/>
        </w:rPr>
        <w:t>jednu državu već zahtijeva multidisciplinarni pristup u zajedničkim istragama, ali i zajedničkoj edukaciji različitih sustava kaznenog progona i drugih tijela uključenih u tretman i zaštitu djece od seksualnog zlostavljanja. U tom smislu</w:t>
      </w:r>
      <w:r w:rsidR="007D1965" w:rsidRPr="00CA3CC9">
        <w:rPr>
          <w:sz w:val="24"/>
          <w:szCs w:val="24"/>
        </w:rPr>
        <w:t>,</w:t>
      </w:r>
      <w:r w:rsidRPr="00CA3CC9">
        <w:rPr>
          <w:sz w:val="24"/>
          <w:szCs w:val="24"/>
        </w:rPr>
        <w:t xml:space="preserve"> tijekom 2020. i 2021. godine</w:t>
      </w:r>
      <w:r w:rsidR="007D1965" w:rsidRPr="00CA3CC9">
        <w:rPr>
          <w:sz w:val="24"/>
          <w:szCs w:val="24"/>
        </w:rPr>
        <w:t>,</w:t>
      </w:r>
      <w:r w:rsidRPr="00CA3CC9">
        <w:rPr>
          <w:sz w:val="24"/>
          <w:szCs w:val="24"/>
        </w:rPr>
        <w:t xml:space="preserve"> Ministarstvo unutarnjih poslova aktivno</w:t>
      </w:r>
      <w:r w:rsidR="007D1965" w:rsidRPr="00CA3CC9">
        <w:rPr>
          <w:sz w:val="24"/>
          <w:szCs w:val="24"/>
        </w:rPr>
        <w:t xml:space="preserve"> je</w:t>
      </w:r>
      <w:r w:rsidRPr="00CA3CC9">
        <w:rPr>
          <w:sz w:val="24"/>
          <w:szCs w:val="24"/>
        </w:rPr>
        <w:t xml:space="preserve"> sudjelovalo u aktivnostima</w:t>
      </w:r>
      <w:r w:rsidR="00EB44EF" w:rsidRPr="00CA3CC9">
        <w:rPr>
          <w:sz w:val="24"/>
          <w:szCs w:val="24"/>
        </w:rPr>
        <w:t xml:space="preserve"> CEPOL-a,</w:t>
      </w:r>
      <w:r w:rsidRPr="00CA3CC9">
        <w:rPr>
          <w:sz w:val="24"/>
          <w:szCs w:val="24"/>
        </w:rPr>
        <w:t xml:space="preserve"> EUROPOL-a</w:t>
      </w:r>
      <w:r w:rsidR="00EB44EF" w:rsidRPr="00CA3CC9">
        <w:rPr>
          <w:sz w:val="24"/>
          <w:szCs w:val="24"/>
        </w:rPr>
        <w:t>,</w:t>
      </w:r>
      <w:r w:rsidR="00A31EAD" w:rsidRPr="00CA3CC9">
        <w:rPr>
          <w:sz w:val="24"/>
          <w:szCs w:val="24"/>
        </w:rPr>
        <w:t xml:space="preserve"> </w:t>
      </w:r>
      <w:r w:rsidRPr="00CA3CC9">
        <w:rPr>
          <w:sz w:val="24"/>
          <w:szCs w:val="24"/>
        </w:rPr>
        <w:t xml:space="preserve">INTERPOL-a kao i drugih agencija u međunarodnim edukativnim aktivnostima, a u smislu operativne suradnje, u razmjeni i korištenju zajedničkih alata te razmjeni informacija i iskustava </w:t>
      </w:r>
      <w:r w:rsidR="00CF457F">
        <w:rPr>
          <w:sz w:val="24"/>
          <w:szCs w:val="24"/>
        </w:rPr>
        <w:t>č</w:t>
      </w:r>
      <w:r w:rsidRPr="00CA3CC9">
        <w:rPr>
          <w:sz w:val="24"/>
          <w:szCs w:val="24"/>
        </w:rPr>
        <w:t>ime su unaprjeđena policijska postupanja u zaštiti djece od seksualnog zlostavljanja. Republika Hrvatska također sudjeluje i snažno podržava EMPACT CSA/CSE</w:t>
      </w:r>
      <w:r w:rsidR="00A31EAD" w:rsidRPr="00CA3CC9">
        <w:rPr>
          <w:sz w:val="24"/>
          <w:szCs w:val="24"/>
        </w:rPr>
        <w:t xml:space="preserve"> </w:t>
      </w:r>
      <w:r w:rsidRPr="00CA3CC9">
        <w:rPr>
          <w:sz w:val="24"/>
          <w:szCs w:val="24"/>
        </w:rPr>
        <w:t>aktivnosti kao i rad na ICSE data base koji omogućava bržu i efikasniju identifikaciju djece žrtava.</w:t>
      </w:r>
    </w:p>
    <w:p w14:paraId="30BEAABE" w14:textId="1E29FBF5" w:rsidR="00DB6706" w:rsidRPr="00CA3CC9" w:rsidRDefault="00DB6706" w:rsidP="00E1515B">
      <w:pPr>
        <w:pStyle w:val="BodyText"/>
        <w:spacing w:before="151" w:line="276" w:lineRule="auto"/>
        <w:ind w:right="7" w:firstLine="16"/>
        <w:jc w:val="both"/>
        <w:rPr>
          <w:sz w:val="24"/>
          <w:szCs w:val="24"/>
        </w:rPr>
      </w:pPr>
      <w:r w:rsidRPr="00CA3CC9">
        <w:rPr>
          <w:sz w:val="24"/>
          <w:szCs w:val="24"/>
        </w:rPr>
        <w:t>Republika Hrvatska je za vrijeme pre</w:t>
      </w:r>
      <w:r w:rsidR="000B5983">
        <w:rPr>
          <w:sz w:val="24"/>
          <w:szCs w:val="24"/>
        </w:rPr>
        <w:t>d</w:t>
      </w:r>
      <w:r w:rsidRPr="00CA3CC9">
        <w:rPr>
          <w:sz w:val="24"/>
          <w:szCs w:val="24"/>
        </w:rPr>
        <w:t>sjedanja Vijećem EU u prvoj polovici 2020. godine kao jedan od prioriteta odredila borbu protiv seksualnog iskorištavanja i zlostavljanja djece. Nakon održane rasprave i prikupljenih doprinosa država članica izrađen je dokument ,,Follow-up Zaključaka Vijeća o suzbijanju seksualnog zlostavljanja djece - utvrđivanje prioritetnih radnji" (Follow-up to the Council conclusions on combating the sexual abuse of children - identifying Priority Actions), s pozivom državama članicama da identificirane nacionalne prioritetne akcije prilože kao doprinos pri izradi EU strategije za sprječavanje seksualnog iskorištavanja djece koju je pripremala Europska komisija.</w:t>
      </w:r>
    </w:p>
    <w:p w14:paraId="1DA90607" w14:textId="21879432" w:rsidR="00DB6706" w:rsidRPr="00CA3CC9" w:rsidRDefault="00DB6706" w:rsidP="00E1515B">
      <w:pPr>
        <w:pStyle w:val="BodyText"/>
        <w:spacing w:before="210" w:line="276" w:lineRule="auto"/>
        <w:ind w:right="7" w:firstLine="9"/>
        <w:jc w:val="both"/>
        <w:rPr>
          <w:sz w:val="24"/>
          <w:szCs w:val="24"/>
        </w:rPr>
      </w:pPr>
      <w:r w:rsidRPr="00CA3CC9">
        <w:rPr>
          <w:sz w:val="24"/>
          <w:szCs w:val="24"/>
        </w:rPr>
        <w:t>Nadalje, Ministarstvo unutarnjih poslova Republike Hrvatske u 2020. godini iniciralo je formiranje me</w:t>
      </w:r>
      <w:r w:rsidR="00344316" w:rsidRPr="00CA3CC9">
        <w:rPr>
          <w:sz w:val="24"/>
          <w:szCs w:val="24"/>
        </w:rPr>
        <w:t>đ</w:t>
      </w:r>
      <w:r w:rsidRPr="00CA3CC9">
        <w:rPr>
          <w:sz w:val="24"/>
          <w:szCs w:val="24"/>
        </w:rPr>
        <w:t>uresorne radne skupine koja je izradila plan prioritetnih aktivnosti implementacijom Zaključaka Vijeća Europske unije o borbi protiv seksualnog zlostavljanja djece (reguliranje područja odgovornosti pružatelja internetskih usluga, preventivni interventni programi i mjere, nadzor putujućih počinitelja kaznenih djela spolnog zlostavljanja i iskorištavanja djece, uspostava zajedničkih međuresornih/međunarodnih edukacija, uspostava nacionalne baza podataka materijala o spolnom zlostavljanju djece i dr.). Provedba aktivnosti u realizaciji postavljenih prioritetnih ciljeva je u tijeku.</w:t>
      </w:r>
    </w:p>
    <w:p w14:paraId="78590D8F" w14:textId="64BDF8E1" w:rsidR="00DB6706" w:rsidRPr="00CA3CC9" w:rsidRDefault="00DB6706" w:rsidP="00E1515B">
      <w:pPr>
        <w:pStyle w:val="BodyText"/>
        <w:spacing w:before="205" w:line="276" w:lineRule="auto"/>
        <w:ind w:right="7" w:firstLine="11"/>
        <w:jc w:val="both"/>
        <w:rPr>
          <w:sz w:val="24"/>
          <w:szCs w:val="24"/>
        </w:rPr>
      </w:pPr>
      <w:r w:rsidRPr="00CA3CC9">
        <w:rPr>
          <w:sz w:val="24"/>
          <w:szCs w:val="24"/>
        </w:rPr>
        <w:t>U cilju senzibilizacije javnosti, građana</w:t>
      </w:r>
      <w:r w:rsidR="005A04D5">
        <w:rPr>
          <w:sz w:val="24"/>
          <w:szCs w:val="24"/>
        </w:rPr>
        <w:t>,</w:t>
      </w:r>
      <w:r w:rsidRPr="00CA3CC9">
        <w:rPr>
          <w:sz w:val="24"/>
          <w:szCs w:val="24"/>
        </w:rPr>
        <w:t xml:space="preserve"> ali i samih žrtava, o dodatnim rizicima viktimizacije tijekom pandemije COVID-19 u području seksualnog zlostavljanja/iskorištavanja djece, kao i o drugim oblicima nasilja nad djecom i članovima obitelji, Ministarstvo unutarnjih poslova </w:t>
      </w:r>
      <w:r w:rsidRPr="00CA3CC9">
        <w:rPr>
          <w:sz w:val="24"/>
          <w:szCs w:val="24"/>
        </w:rPr>
        <w:lastRenderedPageBreak/>
        <w:t>je uputilo priopćenja kojim se građane potiče da svoja saznanja o zlostavljanju djece i nasilju u obitelji osim pozivima prema broju 192 prijavljuju i putem informacijsko</w:t>
      </w:r>
      <w:r w:rsidR="006423D9" w:rsidRPr="00CA3CC9">
        <w:rPr>
          <w:sz w:val="24"/>
          <w:szCs w:val="24"/>
        </w:rPr>
        <w:t>-</w:t>
      </w:r>
      <w:r w:rsidRPr="00CA3CC9">
        <w:rPr>
          <w:sz w:val="24"/>
          <w:szCs w:val="24"/>
        </w:rPr>
        <w:t>komunikacijskih kanala, prije svega online aplikacije Red Button. Upravo su promocija i vidljivost online mehanizama prijave sumnji na zlostavljanje djece i nasilje u obitelji nužni u uvjetima smanjenih socijalnih kontakata vezano uz mjere suzbijanja pandemije.</w:t>
      </w:r>
    </w:p>
    <w:p w14:paraId="42403A98" w14:textId="77777777" w:rsidR="00DB6706" w:rsidRPr="00CA3CC9" w:rsidRDefault="00DB6706" w:rsidP="00E1515B">
      <w:pPr>
        <w:spacing w:after="0" w:line="276" w:lineRule="auto"/>
        <w:jc w:val="center"/>
        <w:rPr>
          <w:rFonts w:cs="Times New Roman"/>
          <w:b/>
          <w:bCs/>
          <w:szCs w:val="24"/>
        </w:rPr>
      </w:pPr>
    </w:p>
    <w:p w14:paraId="3514AE90" w14:textId="77777777" w:rsidR="00DB6706" w:rsidRPr="00CA3CC9" w:rsidRDefault="00DB6706" w:rsidP="00E1515B">
      <w:pPr>
        <w:spacing w:after="0" w:line="276" w:lineRule="auto"/>
        <w:jc w:val="center"/>
        <w:rPr>
          <w:rFonts w:cs="Times New Roman"/>
          <w:b/>
          <w:bCs/>
          <w:szCs w:val="24"/>
        </w:rPr>
      </w:pPr>
      <w:r w:rsidRPr="00CA3CC9">
        <w:rPr>
          <w:rFonts w:cs="Times New Roman"/>
          <w:b/>
          <w:bCs/>
          <w:szCs w:val="24"/>
        </w:rPr>
        <w:t>Članak 8. - Pravo zaposlenih žena na zaštitu materinstva</w:t>
      </w:r>
    </w:p>
    <w:p w14:paraId="4B007EA1" w14:textId="77777777" w:rsidR="00DB6706" w:rsidRPr="00CA3CC9" w:rsidRDefault="00DB6706" w:rsidP="00E1515B">
      <w:pPr>
        <w:spacing w:after="0" w:line="276" w:lineRule="auto"/>
        <w:jc w:val="both"/>
        <w:rPr>
          <w:rFonts w:cs="Times New Roman"/>
          <w:szCs w:val="24"/>
        </w:rPr>
      </w:pPr>
    </w:p>
    <w:p w14:paraId="78E6DD6A" w14:textId="48E27EE8" w:rsidR="00DB6706" w:rsidRPr="00CA3CC9" w:rsidRDefault="00DB6706" w:rsidP="00E1515B">
      <w:pPr>
        <w:spacing w:after="0" w:line="276" w:lineRule="auto"/>
        <w:jc w:val="both"/>
        <w:rPr>
          <w:rFonts w:cs="Times New Roman"/>
          <w:szCs w:val="24"/>
        </w:rPr>
      </w:pPr>
      <w:bookmarkStart w:id="24" w:name="_Hlk139614224"/>
      <w:r w:rsidRPr="00CA3CC9">
        <w:rPr>
          <w:rFonts w:cs="Times New Roman"/>
          <w:szCs w:val="24"/>
        </w:rPr>
        <w:t>Radi osiguranja učinkovitog ostvarivanja prava zaposlenih radnica na zaštitu, stranke se obvezuju:</w:t>
      </w:r>
    </w:p>
    <w:bookmarkEnd w:id="24"/>
    <w:p w14:paraId="4BC93620" w14:textId="77777777" w:rsidR="00DB6706" w:rsidRPr="00CA3CC9" w:rsidRDefault="00DB6706" w:rsidP="00E1515B">
      <w:pPr>
        <w:spacing w:after="0" w:line="276" w:lineRule="auto"/>
        <w:jc w:val="both"/>
        <w:rPr>
          <w:rFonts w:cs="Times New Roman"/>
          <w:b/>
          <w:bCs/>
          <w:szCs w:val="24"/>
          <w:highlight w:val="lightGray"/>
        </w:rPr>
      </w:pPr>
    </w:p>
    <w:p w14:paraId="012E44F7" w14:textId="1A4E40D1" w:rsidR="00DB6706" w:rsidRPr="00CA3CC9" w:rsidRDefault="00DB6706" w:rsidP="00E1515B">
      <w:pPr>
        <w:spacing w:after="0" w:line="276" w:lineRule="auto"/>
        <w:jc w:val="both"/>
        <w:rPr>
          <w:rFonts w:cs="Times New Roman"/>
          <w:szCs w:val="24"/>
        </w:rPr>
      </w:pPr>
      <w:bookmarkStart w:id="25" w:name="_Hlk139614198"/>
      <w:r w:rsidRPr="00CA3CC9">
        <w:rPr>
          <w:rFonts w:cs="Times New Roman"/>
          <w:b/>
          <w:bCs/>
          <w:szCs w:val="24"/>
          <w:highlight w:val="lightGray"/>
        </w:rPr>
        <w:t xml:space="preserve">Stavak 1. - </w:t>
      </w:r>
      <w:r w:rsidR="00BE3598" w:rsidRPr="00CA3CC9">
        <w:rPr>
          <w:rFonts w:cs="Times New Roman"/>
          <w:szCs w:val="24"/>
          <w:highlight w:val="lightGray"/>
        </w:rPr>
        <w:t>O</w:t>
      </w:r>
      <w:r w:rsidRPr="00CA3CC9">
        <w:rPr>
          <w:rFonts w:cs="Times New Roman"/>
          <w:szCs w:val="24"/>
          <w:highlight w:val="lightGray"/>
        </w:rPr>
        <w:t xml:space="preserve">sigurati ženama odsutnost s rada prije i poslije poroda u trajanju od najmanje 12 tjedana i to kao plaćeni dopust ili odgovarajućim naknadama na temelju socijalnog osiguranja ili naknadama iz javnih fondova. </w:t>
      </w:r>
    </w:p>
    <w:p w14:paraId="67187B50" w14:textId="77777777" w:rsidR="00DB6706" w:rsidRPr="00CA3CC9" w:rsidRDefault="00DB6706" w:rsidP="00E1515B">
      <w:pPr>
        <w:spacing w:after="0" w:line="276" w:lineRule="auto"/>
        <w:jc w:val="both"/>
        <w:rPr>
          <w:rFonts w:cs="Times New Roman"/>
          <w:szCs w:val="24"/>
        </w:rPr>
      </w:pPr>
    </w:p>
    <w:p w14:paraId="313FA620" w14:textId="7473D40D" w:rsidR="00DB6706" w:rsidRPr="00CA3CC9" w:rsidRDefault="00DB6706" w:rsidP="00E1515B">
      <w:pPr>
        <w:spacing w:after="0" w:line="276" w:lineRule="auto"/>
        <w:jc w:val="both"/>
        <w:rPr>
          <w:rFonts w:cs="Times New Roman"/>
          <w:b/>
          <w:bCs/>
          <w:szCs w:val="24"/>
        </w:rPr>
      </w:pPr>
      <w:r w:rsidRPr="00CA3CC9">
        <w:rPr>
          <w:rFonts w:cs="Times New Roman"/>
          <w:b/>
          <w:bCs/>
          <w:szCs w:val="24"/>
        </w:rPr>
        <w:t>a) Navedite informacije da li je kriza C</w:t>
      </w:r>
      <w:r w:rsidR="00C76FC6" w:rsidRPr="00CA3CC9">
        <w:rPr>
          <w:rFonts w:cs="Times New Roman"/>
          <w:b/>
          <w:bCs/>
          <w:szCs w:val="24"/>
        </w:rPr>
        <w:t>OVID</w:t>
      </w:r>
      <w:r w:rsidRPr="00CA3CC9">
        <w:rPr>
          <w:rFonts w:cs="Times New Roman"/>
          <w:b/>
          <w:bCs/>
          <w:szCs w:val="24"/>
        </w:rPr>
        <w:t>-19 utjecala na pravo na plaćeni porodiljni dopust (osobito primaju li sve dotične zaposlene žene - u privatnom i javnom sektoru - i dalje najmanje 70% svoje plaće tijekom cijelog trajanja obveznog rodiljnog dopusta tijekom krize C</w:t>
      </w:r>
      <w:r w:rsidR="00C76FC6" w:rsidRPr="00CA3CC9">
        <w:rPr>
          <w:rFonts w:cs="Times New Roman"/>
          <w:b/>
          <w:bCs/>
          <w:szCs w:val="24"/>
        </w:rPr>
        <w:t>OVID</w:t>
      </w:r>
      <w:r w:rsidRPr="00CA3CC9">
        <w:rPr>
          <w:rFonts w:cs="Times New Roman"/>
          <w:b/>
          <w:bCs/>
          <w:szCs w:val="24"/>
        </w:rPr>
        <w:t>-19)</w:t>
      </w:r>
    </w:p>
    <w:p w14:paraId="71D4D471" w14:textId="77777777" w:rsidR="00DB6706" w:rsidRPr="00CA3CC9" w:rsidRDefault="00DB6706" w:rsidP="00E1515B">
      <w:pPr>
        <w:spacing w:after="0" w:line="276" w:lineRule="auto"/>
        <w:jc w:val="both"/>
        <w:rPr>
          <w:rFonts w:cs="Times New Roman"/>
          <w:b/>
          <w:bCs/>
          <w:szCs w:val="24"/>
        </w:rPr>
      </w:pPr>
    </w:p>
    <w:p w14:paraId="0CE6E372" w14:textId="3DD204A8" w:rsidR="00DB6706" w:rsidRPr="00CA3CC9" w:rsidRDefault="00DB6706" w:rsidP="00E1515B">
      <w:pPr>
        <w:spacing w:after="0" w:line="276" w:lineRule="auto"/>
        <w:jc w:val="both"/>
        <w:rPr>
          <w:rFonts w:cs="Times New Roman"/>
          <w:szCs w:val="24"/>
        </w:rPr>
      </w:pPr>
      <w:r w:rsidRPr="00CA3CC9">
        <w:rPr>
          <w:rFonts w:cs="Times New Roman"/>
          <w:szCs w:val="24"/>
        </w:rPr>
        <w:t>Kriza uzrokovana pandemijom C</w:t>
      </w:r>
      <w:r w:rsidR="00C76FC6" w:rsidRPr="00CA3CC9">
        <w:rPr>
          <w:rFonts w:cs="Times New Roman"/>
          <w:szCs w:val="24"/>
        </w:rPr>
        <w:t>OVID</w:t>
      </w:r>
      <w:r w:rsidRPr="00CA3CC9">
        <w:rPr>
          <w:rFonts w:cs="Times New Roman"/>
          <w:szCs w:val="24"/>
        </w:rPr>
        <w:t xml:space="preserve">-19 nije utjecala na pravo na obvezni rodiljni dopust koji, sukladno Zakonu o rodiljnim i roditeljskim naknadama („Narodne novine“, </w:t>
      </w:r>
      <w:r w:rsidR="00643EB2" w:rsidRPr="00CA3CC9">
        <w:rPr>
          <w:rFonts w:cs="Times New Roman"/>
          <w:szCs w:val="24"/>
        </w:rPr>
        <w:t>broj</w:t>
      </w:r>
      <w:r w:rsidRPr="00CA3CC9">
        <w:rPr>
          <w:rFonts w:cs="Times New Roman"/>
          <w:szCs w:val="24"/>
        </w:rPr>
        <w:t xml:space="preserve"> 85/08, 110/08, 34/11, 54/13, 152/14 i 59/17), u Republici Hrvatskoj traje 98 dana neprekidno  i to 28 dana prije dana očekivanog poroda i 70 dana nakon rođenja djeteta. Iznimno, ovisno o stanju trudnoće i zdravstvenom stanju trudnice, rodiljni dopust može započeti i 45 dana prije dana očekivanog poroda.</w:t>
      </w:r>
    </w:p>
    <w:p w14:paraId="7B21CBA5" w14:textId="77777777" w:rsidR="00AE617E" w:rsidRPr="00CA3CC9" w:rsidRDefault="00AE617E" w:rsidP="00E1515B">
      <w:pPr>
        <w:spacing w:after="0" w:line="276" w:lineRule="auto"/>
        <w:ind w:firstLine="708"/>
        <w:jc w:val="both"/>
        <w:rPr>
          <w:rFonts w:cs="Times New Roman"/>
          <w:szCs w:val="24"/>
        </w:rPr>
      </w:pPr>
    </w:p>
    <w:p w14:paraId="4EB03901" w14:textId="25D222F6" w:rsidR="00DB6706" w:rsidRPr="00CA3CC9" w:rsidRDefault="00AE617E" w:rsidP="00E1515B">
      <w:pPr>
        <w:spacing w:after="0" w:line="276" w:lineRule="auto"/>
        <w:ind w:firstLine="708"/>
        <w:jc w:val="both"/>
        <w:rPr>
          <w:rFonts w:cs="Times New Roman"/>
          <w:szCs w:val="24"/>
        </w:rPr>
      </w:pPr>
      <w:r w:rsidRPr="00CA3CC9">
        <w:rPr>
          <w:rFonts w:cs="Times New Roman"/>
          <w:szCs w:val="24"/>
        </w:rPr>
        <w:t xml:space="preserve">                                                 </w:t>
      </w:r>
      <w:r w:rsidR="00DB6706" w:rsidRPr="00CA3CC9">
        <w:rPr>
          <w:rFonts w:cs="Times New Roman"/>
          <w:szCs w:val="24"/>
        </w:rPr>
        <w:t>Rodiljni dopust</w:t>
      </w:r>
    </w:p>
    <w:p w14:paraId="5987A9F6" w14:textId="77777777" w:rsidR="00DB6706" w:rsidRPr="00CA3CC9" w:rsidRDefault="00DB6706" w:rsidP="00E1515B">
      <w:pPr>
        <w:spacing w:after="0" w:line="276" w:lineRule="auto"/>
        <w:jc w:val="center"/>
        <w:rPr>
          <w:rFonts w:cs="Times New Roman"/>
          <w:szCs w:val="24"/>
        </w:rPr>
      </w:pPr>
      <w:r w:rsidRPr="00CA3CC9">
        <w:rPr>
          <w:rFonts w:cs="Times New Roman"/>
          <w:szCs w:val="24"/>
        </w:rPr>
        <w:t xml:space="preserve">Članak 12. </w:t>
      </w:r>
    </w:p>
    <w:p w14:paraId="449030F6" w14:textId="77777777" w:rsidR="00DB6706" w:rsidRPr="00CA3CC9" w:rsidRDefault="00DB6706" w:rsidP="00E1515B">
      <w:pPr>
        <w:spacing w:after="0" w:line="276" w:lineRule="auto"/>
        <w:jc w:val="center"/>
        <w:rPr>
          <w:rFonts w:cs="Times New Roman"/>
          <w:szCs w:val="24"/>
        </w:rPr>
      </w:pPr>
    </w:p>
    <w:p w14:paraId="6AB32B1A" w14:textId="77777777" w:rsidR="00DB6706" w:rsidRPr="00CA3CC9" w:rsidRDefault="00DB6706" w:rsidP="00E1515B">
      <w:pPr>
        <w:spacing w:after="0" w:line="276" w:lineRule="auto"/>
        <w:jc w:val="both"/>
        <w:rPr>
          <w:rFonts w:cs="Times New Roman"/>
          <w:szCs w:val="24"/>
        </w:rPr>
      </w:pPr>
      <w:r w:rsidRPr="00CA3CC9">
        <w:rPr>
          <w:rFonts w:cs="Times New Roman"/>
          <w:szCs w:val="24"/>
        </w:rPr>
        <w:t>(1) Zaposlena ili samozaposlena trudnica, odnosno zaposlena ili samozaposlena majka za vrijeme trudnoće, poroda i njege novorođenog djeteta, ima pravo na rodiljni dopust u trajanju od 28 dana prije dana očekivanog poroda do navršenih 6 mjeseci života djeteta, koji se sastoji od obveznog i dodatnog rodiljnog dopusta.</w:t>
      </w:r>
    </w:p>
    <w:p w14:paraId="76896733" w14:textId="77777777" w:rsidR="00DB6706" w:rsidRPr="00CA3CC9" w:rsidRDefault="00DB6706" w:rsidP="00E1515B">
      <w:pPr>
        <w:spacing w:after="0" w:line="276" w:lineRule="auto"/>
        <w:jc w:val="both"/>
        <w:rPr>
          <w:rFonts w:cs="Times New Roman"/>
          <w:szCs w:val="24"/>
        </w:rPr>
      </w:pPr>
      <w:r w:rsidRPr="00CA3CC9">
        <w:rPr>
          <w:rFonts w:cs="Times New Roman"/>
          <w:szCs w:val="24"/>
        </w:rPr>
        <w:t xml:space="preserve"> </w:t>
      </w:r>
    </w:p>
    <w:p w14:paraId="1048F8CE" w14:textId="77777777" w:rsidR="00DB6706" w:rsidRPr="00CA3CC9" w:rsidRDefault="00DB6706" w:rsidP="00E1515B">
      <w:pPr>
        <w:spacing w:after="0" w:line="276" w:lineRule="auto"/>
        <w:jc w:val="both"/>
        <w:rPr>
          <w:rFonts w:cs="Times New Roman"/>
          <w:szCs w:val="24"/>
        </w:rPr>
      </w:pPr>
      <w:r w:rsidRPr="00CA3CC9">
        <w:rPr>
          <w:rFonts w:cs="Times New Roman"/>
          <w:szCs w:val="24"/>
        </w:rPr>
        <w:t xml:space="preserve">(2) Zaposlena ili samozaposlena trudnica, odnosno zaposlena ili samozaposlena majka pravo na obvezni rodiljni dopust koristi u neprekidnom trajanju od 98 dana, od kojih 28 dana prije dana očekivanog poroda te 70 dana nakon rođenja djeteta. </w:t>
      </w:r>
    </w:p>
    <w:p w14:paraId="5A7DB241" w14:textId="77777777" w:rsidR="00DB6706" w:rsidRPr="00CA3CC9" w:rsidRDefault="00DB6706" w:rsidP="00E1515B">
      <w:pPr>
        <w:spacing w:after="0" w:line="276" w:lineRule="auto"/>
        <w:jc w:val="both"/>
        <w:rPr>
          <w:rFonts w:cs="Times New Roman"/>
          <w:szCs w:val="24"/>
        </w:rPr>
      </w:pPr>
    </w:p>
    <w:p w14:paraId="232C4307" w14:textId="77777777" w:rsidR="00DB6706" w:rsidRPr="00CA3CC9" w:rsidRDefault="00DB6706" w:rsidP="00E1515B">
      <w:pPr>
        <w:spacing w:after="0" w:line="276" w:lineRule="auto"/>
        <w:jc w:val="both"/>
        <w:rPr>
          <w:rFonts w:cs="Times New Roman"/>
          <w:szCs w:val="24"/>
        </w:rPr>
      </w:pPr>
      <w:r w:rsidRPr="00CA3CC9">
        <w:rPr>
          <w:rFonts w:cs="Times New Roman"/>
          <w:szCs w:val="24"/>
        </w:rPr>
        <w:t>(3) Dan očekivanoga poroda utvrđuje izabrani doktor ginekolog iz obveznoga zdravstvenog osiguranja.</w:t>
      </w:r>
    </w:p>
    <w:p w14:paraId="74142E18" w14:textId="77777777" w:rsidR="00DB6706" w:rsidRPr="00CA3CC9" w:rsidRDefault="00DB6706" w:rsidP="00E1515B">
      <w:pPr>
        <w:spacing w:after="0" w:line="276" w:lineRule="auto"/>
        <w:jc w:val="both"/>
        <w:rPr>
          <w:rFonts w:cs="Times New Roman"/>
          <w:szCs w:val="24"/>
        </w:rPr>
      </w:pPr>
    </w:p>
    <w:p w14:paraId="453944A8" w14:textId="77777777" w:rsidR="00DB6706" w:rsidRPr="00CA3CC9" w:rsidRDefault="00DB6706" w:rsidP="00E1515B">
      <w:pPr>
        <w:spacing w:after="0" w:line="276" w:lineRule="auto"/>
        <w:jc w:val="both"/>
        <w:rPr>
          <w:rFonts w:cs="Times New Roman"/>
          <w:szCs w:val="24"/>
        </w:rPr>
      </w:pPr>
      <w:r w:rsidRPr="00CA3CC9">
        <w:rPr>
          <w:rFonts w:cs="Times New Roman"/>
          <w:szCs w:val="24"/>
        </w:rPr>
        <w:t xml:space="preserve">(4) Iznimno od stavka 2. ovoga članka, zaposlena ili samozaposlena trudnica, ovisno o stanju trudnoće i zdravstvenom stanju, može početi koristiti rodiljni dopust iz stavka 2. ovoga članka </w:t>
      </w:r>
      <w:r w:rsidRPr="00CA3CC9">
        <w:rPr>
          <w:rFonts w:cs="Times New Roman"/>
          <w:szCs w:val="24"/>
        </w:rPr>
        <w:lastRenderedPageBreak/>
        <w:t xml:space="preserve">i 45 dana prije dana očekivanog poroda, što utvrđuje izabrani doktor ginekolog iz stavka 3. ovoga članka. </w:t>
      </w:r>
    </w:p>
    <w:p w14:paraId="410BB746" w14:textId="77777777" w:rsidR="00DB6706" w:rsidRPr="00CA3CC9" w:rsidRDefault="00DB6706" w:rsidP="00E1515B">
      <w:pPr>
        <w:spacing w:after="0" w:line="276" w:lineRule="auto"/>
        <w:jc w:val="both"/>
        <w:rPr>
          <w:rFonts w:cs="Times New Roman"/>
          <w:szCs w:val="24"/>
        </w:rPr>
      </w:pPr>
    </w:p>
    <w:p w14:paraId="7982D4E3" w14:textId="77777777" w:rsidR="00DB6706" w:rsidRPr="00CA3CC9" w:rsidRDefault="00DB6706" w:rsidP="00E1515B">
      <w:pPr>
        <w:spacing w:after="0" w:line="276" w:lineRule="auto"/>
        <w:jc w:val="both"/>
        <w:rPr>
          <w:rFonts w:cs="Times New Roman"/>
          <w:szCs w:val="24"/>
        </w:rPr>
      </w:pPr>
      <w:r w:rsidRPr="00CA3CC9">
        <w:rPr>
          <w:rFonts w:cs="Times New Roman"/>
          <w:szCs w:val="24"/>
        </w:rPr>
        <w:t>(5) Nakon proteka obveznog rodiljnog dopusta iz stavka 2. ovoga članka zaposlena ili samozaposlena majka ima pravo na dodatni rodiljni dopust do navršenih 6 mjeseci života djeteta, koji može svojom pisanom izjavom prenijeti na oca djeteta, uz njegovu prethodnu suglasnost, u cijelosti ili u vremenski ograničenom trajanju.</w:t>
      </w:r>
    </w:p>
    <w:p w14:paraId="2B2E0E37" w14:textId="77777777" w:rsidR="00DB6706" w:rsidRPr="00CA3CC9" w:rsidRDefault="00DB6706" w:rsidP="00E1515B">
      <w:pPr>
        <w:spacing w:after="0" w:line="276" w:lineRule="auto"/>
        <w:jc w:val="both"/>
        <w:rPr>
          <w:rFonts w:cs="Times New Roman"/>
          <w:szCs w:val="24"/>
        </w:rPr>
      </w:pPr>
    </w:p>
    <w:p w14:paraId="20E4104D" w14:textId="77777777" w:rsidR="00DB6706" w:rsidRPr="00CA3CC9" w:rsidRDefault="00DB6706" w:rsidP="00E1515B">
      <w:pPr>
        <w:spacing w:after="0" w:line="276" w:lineRule="auto"/>
        <w:jc w:val="both"/>
        <w:rPr>
          <w:rFonts w:cs="Times New Roman"/>
          <w:szCs w:val="24"/>
        </w:rPr>
      </w:pPr>
      <w:r w:rsidRPr="00CA3CC9">
        <w:rPr>
          <w:rFonts w:cs="Times New Roman"/>
          <w:szCs w:val="24"/>
        </w:rPr>
        <w:t xml:space="preserve">(6) Ako je dijete prerano rođeno, obvezni rodiljni dopust iz stavka 2. ovoga članka ili dodatni rodiljni dopust iz stavka 5. ovoga članka produžuje se za onoliko dana za koliko je dijete prerano rođeno. </w:t>
      </w:r>
    </w:p>
    <w:p w14:paraId="685215EA" w14:textId="77777777" w:rsidR="00DB6706" w:rsidRPr="00CA3CC9" w:rsidRDefault="00DB6706" w:rsidP="00E1515B">
      <w:pPr>
        <w:spacing w:after="0" w:line="276" w:lineRule="auto"/>
        <w:jc w:val="both"/>
        <w:rPr>
          <w:rFonts w:cs="Times New Roman"/>
          <w:szCs w:val="24"/>
        </w:rPr>
      </w:pPr>
    </w:p>
    <w:p w14:paraId="301F97D6" w14:textId="77777777" w:rsidR="00DB6706" w:rsidRPr="00CA3CC9" w:rsidRDefault="00DB6706" w:rsidP="00E1515B">
      <w:pPr>
        <w:spacing w:after="0" w:line="276" w:lineRule="auto"/>
        <w:jc w:val="both"/>
        <w:rPr>
          <w:rFonts w:cs="Times New Roman"/>
          <w:szCs w:val="24"/>
        </w:rPr>
      </w:pPr>
      <w:r w:rsidRPr="00CA3CC9">
        <w:rPr>
          <w:rFonts w:cs="Times New Roman"/>
          <w:szCs w:val="24"/>
        </w:rPr>
        <w:t>(7) Pod prerano rođenim djetetom u smislu stavka 6. ovoga članka smatra se dijete rođeno prije navršenog 37. tjedna, odnosno 259. dana trudnoće, u skladu s ocjenom nadležnog tijela Zavoda na temelju vještačenja na osnovi medicinske dokumentacije.</w:t>
      </w:r>
    </w:p>
    <w:p w14:paraId="68C1BDC2" w14:textId="77777777" w:rsidR="00DB6706" w:rsidRPr="00CA3CC9" w:rsidRDefault="00DB6706" w:rsidP="00E1515B">
      <w:pPr>
        <w:spacing w:after="0" w:line="276" w:lineRule="auto"/>
        <w:jc w:val="center"/>
        <w:rPr>
          <w:rFonts w:cs="Times New Roman"/>
          <w:szCs w:val="24"/>
        </w:rPr>
      </w:pPr>
    </w:p>
    <w:p w14:paraId="6B999F47" w14:textId="461E2BA6" w:rsidR="00DB6706" w:rsidRPr="00CA3CC9" w:rsidRDefault="00AE617E" w:rsidP="00E1515B">
      <w:pPr>
        <w:spacing w:after="0" w:line="276" w:lineRule="auto"/>
        <w:ind w:firstLine="708"/>
        <w:jc w:val="both"/>
        <w:rPr>
          <w:rFonts w:cs="Times New Roman"/>
          <w:szCs w:val="24"/>
        </w:rPr>
      </w:pPr>
      <w:r w:rsidRPr="00CA3CC9">
        <w:rPr>
          <w:rFonts w:cs="Times New Roman"/>
          <w:szCs w:val="24"/>
        </w:rPr>
        <w:t xml:space="preserve">                                               </w:t>
      </w:r>
      <w:r w:rsidR="00DB6706" w:rsidRPr="00CA3CC9">
        <w:rPr>
          <w:rFonts w:cs="Times New Roman"/>
          <w:szCs w:val="24"/>
        </w:rPr>
        <w:t>Roditeljski dopust</w:t>
      </w:r>
    </w:p>
    <w:p w14:paraId="7BAB9A00" w14:textId="255532CD" w:rsidR="00DB6706" w:rsidRPr="00CA3CC9" w:rsidRDefault="00DB6706" w:rsidP="00E1515B">
      <w:pPr>
        <w:spacing w:after="0" w:line="276" w:lineRule="auto"/>
        <w:jc w:val="center"/>
        <w:rPr>
          <w:rFonts w:cs="Times New Roman"/>
          <w:szCs w:val="24"/>
        </w:rPr>
      </w:pPr>
      <w:r w:rsidRPr="00CA3CC9">
        <w:rPr>
          <w:rFonts w:cs="Times New Roman"/>
          <w:szCs w:val="24"/>
        </w:rPr>
        <w:t>Članak 13.</w:t>
      </w:r>
    </w:p>
    <w:p w14:paraId="013FF91A" w14:textId="77777777" w:rsidR="00DB6706" w:rsidRPr="00CA3CC9" w:rsidRDefault="00DB6706" w:rsidP="00E1515B">
      <w:pPr>
        <w:spacing w:after="0" w:line="276" w:lineRule="auto"/>
        <w:jc w:val="both"/>
        <w:rPr>
          <w:rFonts w:cs="Times New Roman"/>
          <w:szCs w:val="24"/>
        </w:rPr>
      </w:pPr>
    </w:p>
    <w:p w14:paraId="0E43FABE" w14:textId="77777777" w:rsidR="00DB6706" w:rsidRPr="00CA3CC9" w:rsidRDefault="00DB6706" w:rsidP="007D1965">
      <w:pPr>
        <w:spacing w:after="0" w:line="276" w:lineRule="auto"/>
        <w:jc w:val="both"/>
        <w:rPr>
          <w:rFonts w:cs="Times New Roman"/>
          <w:szCs w:val="24"/>
        </w:rPr>
      </w:pPr>
      <w:r w:rsidRPr="00CA3CC9">
        <w:rPr>
          <w:rFonts w:cs="Times New Roman"/>
          <w:szCs w:val="24"/>
        </w:rPr>
        <w:t xml:space="preserve">(1) Zaposleni ili samozaposleni roditelj, nakon navršenih 6 mjeseci života djeteta ili nakon proteka vremena iz članka 15. stavka 1. i 2. ovoga Zakona, ima pravo na roditeljski dopust. </w:t>
      </w:r>
    </w:p>
    <w:p w14:paraId="60F70983" w14:textId="77777777" w:rsidR="00DB6706" w:rsidRPr="00CA3CC9" w:rsidRDefault="00DB6706" w:rsidP="007D1965">
      <w:pPr>
        <w:spacing w:after="0" w:line="276" w:lineRule="auto"/>
        <w:jc w:val="both"/>
        <w:rPr>
          <w:rFonts w:cs="Times New Roman"/>
          <w:szCs w:val="24"/>
        </w:rPr>
      </w:pPr>
    </w:p>
    <w:p w14:paraId="0034DEAB" w14:textId="77777777" w:rsidR="00DB6706" w:rsidRPr="00CA3CC9" w:rsidRDefault="00DB6706" w:rsidP="007D1965">
      <w:pPr>
        <w:spacing w:after="0" w:line="276" w:lineRule="auto"/>
        <w:jc w:val="both"/>
        <w:rPr>
          <w:rFonts w:cs="Times New Roman"/>
          <w:szCs w:val="24"/>
        </w:rPr>
      </w:pPr>
      <w:r w:rsidRPr="00CA3CC9">
        <w:rPr>
          <w:rFonts w:cs="Times New Roman"/>
          <w:szCs w:val="24"/>
        </w:rPr>
        <w:t xml:space="preserve">(2) Zaposleni roditelj ili samozaposleni roditelj može koristiti roditeljski dopust do osme godine života djeteta na način i u trajanju propisanom člankom 14. ovoga Zakona. </w:t>
      </w:r>
    </w:p>
    <w:p w14:paraId="074EE97E" w14:textId="77777777" w:rsidR="00DB6706" w:rsidRPr="00CA3CC9" w:rsidRDefault="00DB6706" w:rsidP="007D1965">
      <w:pPr>
        <w:spacing w:after="0" w:line="276" w:lineRule="auto"/>
        <w:jc w:val="both"/>
        <w:rPr>
          <w:rFonts w:cs="Times New Roman"/>
          <w:szCs w:val="24"/>
        </w:rPr>
      </w:pPr>
    </w:p>
    <w:p w14:paraId="7960300F" w14:textId="77777777" w:rsidR="00DB6706" w:rsidRPr="00CA3CC9" w:rsidRDefault="00DB6706" w:rsidP="007D1965">
      <w:pPr>
        <w:spacing w:after="0" w:line="276" w:lineRule="auto"/>
        <w:jc w:val="both"/>
        <w:rPr>
          <w:rFonts w:cs="Times New Roman"/>
          <w:szCs w:val="24"/>
        </w:rPr>
      </w:pPr>
      <w:r w:rsidRPr="00CA3CC9">
        <w:rPr>
          <w:rFonts w:cs="Times New Roman"/>
          <w:szCs w:val="24"/>
        </w:rPr>
        <w:t xml:space="preserve">(3) Pravo na roditeljski dopust osobno je pravo oba zaposlena roditelja ili samozaposlena roditelja i koriste ga, u jednakom dijelu, ako ovim Zakonom nije drugačije propisano. </w:t>
      </w:r>
    </w:p>
    <w:p w14:paraId="7A209AE2" w14:textId="77777777" w:rsidR="00DB6706" w:rsidRPr="00CA3CC9" w:rsidRDefault="00DB6706" w:rsidP="00E1515B">
      <w:pPr>
        <w:spacing w:after="0" w:line="276" w:lineRule="auto"/>
        <w:jc w:val="both"/>
        <w:rPr>
          <w:rFonts w:cs="Times New Roman"/>
          <w:szCs w:val="24"/>
        </w:rPr>
      </w:pPr>
    </w:p>
    <w:p w14:paraId="62D52F20" w14:textId="77777777" w:rsidR="00DB6706" w:rsidRPr="00CA3CC9" w:rsidRDefault="00DB6706" w:rsidP="00E1515B">
      <w:pPr>
        <w:spacing w:after="0" w:line="276" w:lineRule="auto"/>
        <w:jc w:val="center"/>
        <w:rPr>
          <w:rFonts w:cs="Times New Roman"/>
          <w:szCs w:val="24"/>
        </w:rPr>
      </w:pPr>
      <w:r w:rsidRPr="00CA3CC9">
        <w:rPr>
          <w:rFonts w:cs="Times New Roman"/>
          <w:szCs w:val="24"/>
        </w:rPr>
        <w:t xml:space="preserve">Članak 14. </w:t>
      </w:r>
    </w:p>
    <w:p w14:paraId="277DB758" w14:textId="77777777" w:rsidR="00DB6706" w:rsidRPr="00CA3CC9" w:rsidRDefault="00DB6706" w:rsidP="00E1515B">
      <w:pPr>
        <w:spacing w:after="0" w:line="276" w:lineRule="auto"/>
        <w:jc w:val="center"/>
        <w:rPr>
          <w:rFonts w:cs="Times New Roman"/>
          <w:szCs w:val="24"/>
        </w:rPr>
      </w:pPr>
    </w:p>
    <w:p w14:paraId="1CEF60D8" w14:textId="77777777" w:rsidR="00DB6706" w:rsidRPr="00CA3CC9" w:rsidRDefault="00DB6706" w:rsidP="00E1515B">
      <w:pPr>
        <w:spacing w:after="0" w:line="276" w:lineRule="auto"/>
        <w:jc w:val="both"/>
        <w:rPr>
          <w:rFonts w:cs="Times New Roman"/>
          <w:szCs w:val="24"/>
        </w:rPr>
      </w:pPr>
      <w:r w:rsidRPr="00CA3CC9">
        <w:rPr>
          <w:rFonts w:cs="Times New Roman"/>
          <w:szCs w:val="24"/>
        </w:rPr>
        <w:t xml:space="preserve">(1) Zaposleni ili samozaposleni roditelj ima pravo na roditeljski dopust u trajanju od 8 ili 30 mjeseci, ovisno o broju rođene djece i načinu njegova korištenja. </w:t>
      </w:r>
    </w:p>
    <w:p w14:paraId="266308F3" w14:textId="77777777" w:rsidR="00DB6706" w:rsidRPr="00CA3CC9" w:rsidRDefault="00DB6706" w:rsidP="00E1515B">
      <w:pPr>
        <w:spacing w:after="0" w:line="276" w:lineRule="auto"/>
        <w:jc w:val="both"/>
        <w:rPr>
          <w:rFonts w:cs="Times New Roman"/>
          <w:szCs w:val="24"/>
        </w:rPr>
      </w:pPr>
    </w:p>
    <w:p w14:paraId="405B1AE2" w14:textId="77777777" w:rsidR="00DB6706" w:rsidRPr="00CA3CC9" w:rsidRDefault="00DB6706" w:rsidP="00E1515B">
      <w:pPr>
        <w:spacing w:after="0" w:line="276" w:lineRule="auto"/>
        <w:jc w:val="both"/>
        <w:rPr>
          <w:rFonts w:cs="Times New Roman"/>
          <w:szCs w:val="24"/>
        </w:rPr>
      </w:pPr>
      <w:r w:rsidRPr="00CA3CC9">
        <w:rPr>
          <w:rFonts w:cs="Times New Roman"/>
          <w:szCs w:val="24"/>
        </w:rPr>
        <w:t xml:space="preserve">(2) Zaposleni roditelj ili samozaposleni roditelj ima pravo na roditeljski dopust u trajanju od: - 8 mjeseci, za prvo i drugo rođeno dijete - 30 mjeseci, za rođene blizance, treće i svako sljedeće dijete. </w:t>
      </w:r>
    </w:p>
    <w:p w14:paraId="27C3AF87" w14:textId="77777777" w:rsidR="00487392" w:rsidRPr="00CA3CC9" w:rsidRDefault="00487392" w:rsidP="00E1515B">
      <w:pPr>
        <w:spacing w:after="0" w:line="276" w:lineRule="auto"/>
        <w:jc w:val="both"/>
        <w:rPr>
          <w:rFonts w:cs="Times New Roman"/>
          <w:szCs w:val="24"/>
        </w:rPr>
      </w:pPr>
    </w:p>
    <w:p w14:paraId="1A1B3394" w14:textId="5EB3835F" w:rsidR="00DB6706" w:rsidRPr="00CA3CC9" w:rsidRDefault="00DB6706" w:rsidP="00E1515B">
      <w:pPr>
        <w:spacing w:after="0" w:line="276" w:lineRule="auto"/>
        <w:jc w:val="both"/>
        <w:rPr>
          <w:rFonts w:cs="Times New Roman"/>
          <w:szCs w:val="24"/>
        </w:rPr>
      </w:pPr>
      <w:r w:rsidRPr="00CA3CC9">
        <w:rPr>
          <w:rFonts w:cs="Times New Roman"/>
          <w:szCs w:val="24"/>
        </w:rPr>
        <w:t xml:space="preserve">(3) Pravo na roditeljski dopust iz stavka 2. ovoga članka u pravilu koriste oba roditelja iz stavka 1. ovoga članka svaki u trajanju od 4 ili 15 mjeseci. </w:t>
      </w:r>
    </w:p>
    <w:p w14:paraId="2096798E" w14:textId="77777777" w:rsidR="00DB6706" w:rsidRPr="00CA3CC9" w:rsidRDefault="00DB6706" w:rsidP="00E1515B">
      <w:pPr>
        <w:spacing w:after="0" w:line="276" w:lineRule="auto"/>
        <w:jc w:val="both"/>
        <w:rPr>
          <w:rFonts w:cs="Times New Roman"/>
          <w:szCs w:val="24"/>
        </w:rPr>
      </w:pPr>
    </w:p>
    <w:p w14:paraId="47C1FD53" w14:textId="77777777" w:rsidR="00DB6706" w:rsidRPr="00CA3CC9" w:rsidRDefault="00DB6706" w:rsidP="00E1515B">
      <w:pPr>
        <w:spacing w:after="0" w:line="276" w:lineRule="auto"/>
        <w:jc w:val="both"/>
        <w:rPr>
          <w:rFonts w:cs="Times New Roman"/>
          <w:szCs w:val="24"/>
        </w:rPr>
      </w:pPr>
      <w:r w:rsidRPr="00CA3CC9">
        <w:rPr>
          <w:rFonts w:cs="Times New Roman"/>
          <w:szCs w:val="24"/>
        </w:rPr>
        <w:t xml:space="preserve">(4) Ako roditeljski dopust iz stavka 2. ovoga članka koristi samo jedan roditelj, sukladno dogovoru, isti se koristi u trajanju od 6 mjeseci za prvo i drugo rođeno dijete, odnosno 30 mjeseci za rođene blizance, treće i svako sljedeće dijete. </w:t>
      </w:r>
    </w:p>
    <w:p w14:paraId="78203097" w14:textId="77777777" w:rsidR="00DB6706" w:rsidRPr="00CA3CC9" w:rsidRDefault="00DB6706" w:rsidP="00E1515B">
      <w:pPr>
        <w:spacing w:after="0" w:line="276" w:lineRule="auto"/>
        <w:jc w:val="both"/>
        <w:rPr>
          <w:rFonts w:cs="Times New Roman"/>
          <w:szCs w:val="24"/>
        </w:rPr>
      </w:pPr>
    </w:p>
    <w:p w14:paraId="05F51016" w14:textId="77777777" w:rsidR="00DB6706" w:rsidRPr="00CA3CC9" w:rsidRDefault="00DB6706" w:rsidP="00E1515B">
      <w:pPr>
        <w:spacing w:after="0" w:line="276" w:lineRule="auto"/>
        <w:jc w:val="both"/>
        <w:rPr>
          <w:rFonts w:cs="Times New Roman"/>
          <w:szCs w:val="24"/>
        </w:rPr>
      </w:pPr>
      <w:r w:rsidRPr="00CA3CC9">
        <w:rPr>
          <w:rFonts w:cs="Times New Roman"/>
          <w:szCs w:val="24"/>
        </w:rPr>
        <w:lastRenderedPageBreak/>
        <w:t xml:space="preserve">(5) Zaposleni roditelj ili samozaposleni roditelj može koristiti roditeljski dopust iz stavka 2. ovoga članka u cijelosti ili u njegovim dijelovima. </w:t>
      </w:r>
    </w:p>
    <w:p w14:paraId="2576DFF4" w14:textId="77777777" w:rsidR="00DB6706" w:rsidRPr="00CA3CC9" w:rsidRDefault="00DB6706" w:rsidP="00E1515B">
      <w:pPr>
        <w:spacing w:after="0" w:line="276" w:lineRule="auto"/>
        <w:jc w:val="both"/>
        <w:rPr>
          <w:rFonts w:cs="Times New Roman"/>
          <w:szCs w:val="24"/>
        </w:rPr>
      </w:pPr>
    </w:p>
    <w:p w14:paraId="5C7A63D0" w14:textId="77777777" w:rsidR="00DB6706" w:rsidRPr="00CA3CC9" w:rsidRDefault="00DB6706" w:rsidP="00E1515B">
      <w:pPr>
        <w:spacing w:after="0" w:line="276" w:lineRule="auto"/>
        <w:jc w:val="both"/>
        <w:rPr>
          <w:rFonts w:cs="Times New Roman"/>
          <w:szCs w:val="24"/>
        </w:rPr>
      </w:pPr>
      <w:r w:rsidRPr="00CA3CC9">
        <w:rPr>
          <w:rFonts w:cs="Times New Roman"/>
          <w:szCs w:val="24"/>
        </w:rPr>
        <w:t xml:space="preserve">(6) Za slučaj da zaposleni ili samozaposleni roditelj roditeljski dopust iz stavka 2. ovoga članka koristi u dijelovima može ga koristiti najviše dva puta godišnje, svaki put u trajanju od najmanje 30 dana. </w:t>
      </w:r>
    </w:p>
    <w:p w14:paraId="5E540A09" w14:textId="77777777" w:rsidR="00DB6706" w:rsidRPr="00CA3CC9" w:rsidRDefault="00DB6706" w:rsidP="00E1515B">
      <w:pPr>
        <w:spacing w:after="0" w:line="276" w:lineRule="auto"/>
        <w:jc w:val="both"/>
        <w:rPr>
          <w:rFonts w:cs="Times New Roman"/>
          <w:szCs w:val="24"/>
        </w:rPr>
      </w:pPr>
    </w:p>
    <w:p w14:paraId="5911F58D" w14:textId="77777777" w:rsidR="00DB6706" w:rsidRPr="00CA3CC9" w:rsidRDefault="00DB6706" w:rsidP="00E1515B">
      <w:pPr>
        <w:spacing w:after="0" w:line="276" w:lineRule="auto"/>
        <w:jc w:val="both"/>
        <w:rPr>
          <w:rFonts w:cs="Times New Roman"/>
          <w:szCs w:val="24"/>
        </w:rPr>
      </w:pPr>
      <w:r w:rsidRPr="00CA3CC9">
        <w:rPr>
          <w:rFonts w:cs="Times New Roman"/>
          <w:szCs w:val="24"/>
        </w:rPr>
        <w:t>(7) U broj rođene djece iz stavka 2. ovoga članka uračunavaju se i mrtvorođena i umrla djeca, posvojena djeca, maloljetna djeca kojima je korisnik određen za skrbnika, maloljetna djeca kojima je korisnik određen za udomitelja, kao i djeca koja su odlukom nadležnog tijela povjerena korisniku na čuvanje ili odgoj.</w:t>
      </w:r>
    </w:p>
    <w:p w14:paraId="21060CD9" w14:textId="77777777" w:rsidR="00DB6706" w:rsidRPr="00CA3CC9" w:rsidRDefault="00DB6706" w:rsidP="00E1515B">
      <w:pPr>
        <w:spacing w:beforeLines="30" w:before="72" w:afterLines="30" w:after="72" w:line="276" w:lineRule="auto"/>
        <w:jc w:val="center"/>
        <w:rPr>
          <w:rFonts w:cs="Times New Roman"/>
          <w:szCs w:val="24"/>
        </w:rPr>
      </w:pPr>
    </w:p>
    <w:p w14:paraId="0027A685" w14:textId="3167DB6A" w:rsidR="00DB6706" w:rsidRPr="00CA3CC9" w:rsidRDefault="00DB6706" w:rsidP="00E1515B">
      <w:pPr>
        <w:spacing w:beforeLines="30" w:before="72" w:afterLines="30" w:after="72" w:line="276" w:lineRule="auto"/>
        <w:jc w:val="both"/>
        <w:rPr>
          <w:rFonts w:cs="Times New Roman"/>
          <w:szCs w:val="24"/>
        </w:rPr>
      </w:pPr>
      <w:r w:rsidRPr="00CA3CC9">
        <w:rPr>
          <w:rFonts w:cs="Times New Roman"/>
          <w:szCs w:val="24"/>
        </w:rPr>
        <w:t xml:space="preserve">Nadalje, odredbama Zakona o radu („Narodne novine“, </w:t>
      </w:r>
      <w:r w:rsidR="00643EB2" w:rsidRPr="00CA3CC9">
        <w:rPr>
          <w:rFonts w:cs="Times New Roman"/>
          <w:szCs w:val="24"/>
        </w:rPr>
        <w:t>broj</w:t>
      </w:r>
      <w:r w:rsidRPr="00CA3CC9">
        <w:rPr>
          <w:rFonts w:cs="Times New Roman"/>
          <w:szCs w:val="24"/>
        </w:rPr>
        <w:t xml:space="preserve"> 93/14, 127/17 i 98/19) regulirana zaštita trudnica odnosno žena koje su rodile ili koje doje dijete. </w:t>
      </w:r>
    </w:p>
    <w:p w14:paraId="0C2BECF3" w14:textId="77777777" w:rsidR="00DB6706" w:rsidRPr="00CA3CC9" w:rsidRDefault="00DB6706" w:rsidP="00E1515B">
      <w:pPr>
        <w:spacing w:beforeLines="30" w:before="72" w:afterLines="30" w:after="72" w:line="276" w:lineRule="auto"/>
        <w:jc w:val="both"/>
        <w:rPr>
          <w:rFonts w:cs="Times New Roman"/>
          <w:szCs w:val="24"/>
        </w:rPr>
      </w:pPr>
    </w:p>
    <w:p w14:paraId="5B2CEB23" w14:textId="4F286F70" w:rsidR="00AE617E" w:rsidRPr="00CA3CC9" w:rsidRDefault="00AE617E" w:rsidP="00E1515B">
      <w:pPr>
        <w:spacing w:beforeLines="30" w:before="72" w:afterLines="30" w:after="72" w:line="276" w:lineRule="auto"/>
        <w:ind w:firstLine="708"/>
        <w:rPr>
          <w:rFonts w:cs="Times New Roman"/>
          <w:szCs w:val="24"/>
        </w:rPr>
      </w:pPr>
      <w:r w:rsidRPr="00CA3CC9">
        <w:rPr>
          <w:rFonts w:cs="Times New Roman"/>
          <w:szCs w:val="24"/>
        </w:rPr>
        <w:t xml:space="preserve">             Zaštita trudnice, odnosno žene koja je rodila ili koja doji dijete</w:t>
      </w:r>
    </w:p>
    <w:p w14:paraId="0C2DD556" w14:textId="1BD52659" w:rsidR="00DB6706" w:rsidRPr="00CA3CC9" w:rsidRDefault="00DB6706" w:rsidP="00E1515B">
      <w:pPr>
        <w:spacing w:beforeLines="30" w:before="72" w:afterLines="30" w:after="72" w:line="276" w:lineRule="auto"/>
        <w:jc w:val="center"/>
        <w:rPr>
          <w:rFonts w:cs="Times New Roman"/>
          <w:szCs w:val="24"/>
        </w:rPr>
      </w:pPr>
      <w:r w:rsidRPr="00CA3CC9">
        <w:rPr>
          <w:rFonts w:cs="Times New Roman"/>
          <w:szCs w:val="24"/>
        </w:rPr>
        <w:t>Članak 31.</w:t>
      </w:r>
    </w:p>
    <w:p w14:paraId="555E08CB" w14:textId="77777777" w:rsidR="00DB6706" w:rsidRPr="00CA3CC9" w:rsidRDefault="00DB6706" w:rsidP="00E1515B">
      <w:pPr>
        <w:spacing w:beforeLines="30" w:before="72" w:afterLines="30" w:after="72" w:line="276" w:lineRule="auto"/>
        <w:jc w:val="center"/>
        <w:rPr>
          <w:rFonts w:cs="Times New Roman"/>
          <w:szCs w:val="24"/>
        </w:rPr>
      </w:pPr>
    </w:p>
    <w:p w14:paraId="56C11262" w14:textId="77777777" w:rsidR="00DB6706" w:rsidRPr="00CA3CC9" w:rsidRDefault="00DB6706" w:rsidP="00E1515B">
      <w:pPr>
        <w:spacing w:beforeLines="30" w:before="72" w:afterLines="30" w:after="72" w:line="276" w:lineRule="auto"/>
        <w:jc w:val="both"/>
        <w:rPr>
          <w:rFonts w:cs="Times New Roman"/>
          <w:szCs w:val="24"/>
        </w:rPr>
      </w:pPr>
      <w:r w:rsidRPr="00CA3CC9">
        <w:rPr>
          <w:rFonts w:cs="Times New Roman"/>
          <w:szCs w:val="24"/>
        </w:rPr>
        <w:t>(1) Trudnoj radnici, radnici koja je rodila ili radnici koja doji dijete u smislu posebnog propisa, a koja radi na poslovima koji ugrožavaju njezin život ili zdravlje, odnosno djetetov život ili zdravlje, poslodavac je dužan za vrijeme korištenja prava u skladu s posebnim propisom, ponuditi dodatak ugovora o radu kojim će se na određeno vrijeme ugovoriti obavljanje drugih odgovarajućih poslova.</w:t>
      </w:r>
    </w:p>
    <w:p w14:paraId="58A4F589" w14:textId="77777777" w:rsidR="006C51BB" w:rsidRPr="00CA3CC9" w:rsidRDefault="006C51BB" w:rsidP="00E1515B">
      <w:pPr>
        <w:spacing w:beforeLines="30" w:before="72" w:afterLines="30" w:after="72" w:line="276" w:lineRule="auto"/>
        <w:jc w:val="both"/>
        <w:rPr>
          <w:rFonts w:cs="Times New Roman"/>
          <w:szCs w:val="24"/>
        </w:rPr>
      </w:pPr>
    </w:p>
    <w:p w14:paraId="20C5C2AE" w14:textId="1FECC096" w:rsidR="00DB6706" w:rsidRPr="00CA3CC9" w:rsidRDefault="00DB6706" w:rsidP="00E1515B">
      <w:pPr>
        <w:spacing w:beforeLines="30" w:before="72" w:afterLines="30" w:after="72" w:line="276" w:lineRule="auto"/>
        <w:jc w:val="both"/>
        <w:rPr>
          <w:rFonts w:cs="Times New Roman"/>
          <w:szCs w:val="24"/>
        </w:rPr>
      </w:pPr>
      <w:r w:rsidRPr="00CA3CC9">
        <w:rPr>
          <w:rFonts w:cs="Times New Roman"/>
          <w:szCs w:val="24"/>
        </w:rPr>
        <w:t>(2) U sporu između poslodavca i radnice samo je doktor specijalist medicine rada nadležan ocijeniti jesu li poslovi na kojima radnica radi, odnosno drugi ponuđeni poslovi u slučaju iz stavka 1. ovoga članka odgovarajući.</w:t>
      </w:r>
    </w:p>
    <w:p w14:paraId="5DCA5F55" w14:textId="77777777" w:rsidR="00DB6706" w:rsidRPr="00CA3CC9" w:rsidRDefault="00DB6706" w:rsidP="00E1515B">
      <w:pPr>
        <w:spacing w:beforeLines="30" w:before="72" w:afterLines="30" w:after="72" w:line="276" w:lineRule="auto"/>
        <w:jc w:val="both"/>
        <w:rPr>
          <w:rFonts w:cs="Times New Roman"/>
          <w:szCs w:val="24"/>
        </w:rPr>
      </w:pPr>
    </w:p>
    <w:p w14:paraId="37B81CB7" w14:textId="77777777" w:rsidR="00DB6706" w:rsidRPr="00CA3CC9" w:rsidRDefault="00DB6706" w:rsidP="00E1515B">
      <w:pPr>
        <w:spacing w:beforeLines="30" w:before="72" w:afterLines="30" w:after="72" w:line="276" w:lineRule="auto"/>
        <w:jc w:val="both"/>
        <w:rPr>
          <w:rFonts w:cs="Times New Roman"/>
          <w:szCs w:val="24"/>
        </w:rPr>
      </w:pPr>
      <w:r w:rsidRPr="00CA3CC9">
        <w:rPr>
          <w:rFonts w:cs="Times New Roman"/>
          <w:szCs w:val="24"/>
        </w:rPr>
        <w:t>(3) Ako poslodavac nije u mogućnosti postupiti na način propisan stavkom 1. ovoga članka, radnica ima pravo na dopust u skladu s posebnim propisom.</w:t>
      </w:r>
    </w:p>
    <w:p w14:paraId="2D327458" w14:textId="77777777" w:rsidR="00DB6706" w:rsidRPr="00CA3CC9" w:rsidRDefault="00DB6706" w:rsidP="00E1515B">
      <w:pPr>
        <w:spacing w:beforeLines="30" w:before="72" w:afterLines="30" w:after="72" w:line="276" w:lineRule="auto"/>
        <w:jc w:val="both"/>
        <w:rPr>
          <w:rFonts w:cs="Times New Roman"/>
          <w:szCs w:val="24"/>
        </w:rPr>
      </w:pPr>
    </w:p>
    <w:p w14:paraId="03A621F9" w14:textId="77777777" w:rsidR="00DB6706" w:rsidRPr="00CA3CC9" w:rsidRDefault="00DB6706" w:rsidP="00E1515B">
      <w:pPr>
        <w:spacing w:beforeLines="30" w:before="72" w:afterLines="30" w:after="72" w:line="276" w:lineRule="auto"/>
        <w:jc w:val="both"/>
        <w:rPr>
          <w:rFonts w:cs="Times New Roman"/>
          <w:szCs w:val="24"/>
        </w:rPr>
      </w:pPr>
      <w:r w:rsidRPr="00CA3CC9">
        <w:rPr>
          <w:rFonts w:cs="Times New Roman"/>
          <w:szCs w:val="24"/>
        </w:rPr>
        <w:t>(4) Prestankom korištenja prava u skladu s posebnim propisom, prestaje dodatak iz stavka 1. ovoga članka te radnica nastavlja obavljati poslove na kojima je prethodno radila na temelju ugovora o radu.</w:t>
      </w:r>
    </w:p>
    <w:p w14:paraId="1772044F" w14:textId="77777777" w:rsidR="00DB6706" w:rsidRPr="00CA3CC9" w:rsidRDefault="00DB6706" w:rsidP="00E1515B">
      <w:pPr>
        <w:spacing w:beforeLines="30" w:before="72" w:afterLines="30" w:after="72" w:line="276" w:lineRule="auto"/>
        <w:jc w:val="both"/>
        <w:rPr>
          <w:rFonts w:cs="Times New Roman"/>
          <w:szCs w:val="24"/>
        </w:rPr>
      </w:pPr>
    </w:p>
    <w:p w14:paraId="0C1BFCAE" w14:textId="77777777" w:rsidR="00DB6706" w:rsidRPr="00CA3CC9" w:rsidRDefault="00DB6706" w:rsidP="00E1515B">
      <w:pPr>
        <w:spacing w:beforeLines="30" w:before="72" w:afterLines="30" w:after="72" w:line="276" w:lineRule="auto"/>
        <w:jc w:val="both"/>
        <w:rPr>
          <w:rFonts w:cs="Times New Roman"/>
          <w:szCs w:val="24"/>
        </w:rPr>
      </w:pPr>
      <w:r w:rsidRPr="00CA3CC9">
        <w:rPr>
          <w:rFonts w:cs="Times New Roman"/>
          <w:szCs w:val="24"/>
        </w:rPr>
        <w:t>(5) Dodatak ugovora o radu iz stavka 1. ovoga članka, ne smije imati za posljedicu smanjenje plaće radnice.</w:t>
      </w:r>
    </w:p>
    <w:p w14:paraId="69891164" w14:textId="4ED15442" w:rsidR="00DB6706" w:rsidRPr="00CA3CC9" w:rsidRDefault="00DB6706" w:rsidP="00E1515B">
      <w:pPr>
        <w:spacing w:beforeLines="30" w:before="72" w:afterLines="30" w:after="72" w:line="276" w:lineRule="auto"/>
        <w:jc w:val="both"/>
        <w:rPr>
          <w:rFonts w:cs="Times New Roman"/>
          <w:szCs w:val="24"/>
        </w:rPr>
      </w:pPr>
      <w:r w:rsidRPr="00CA3CC9">
        <w:rPr>
          <w:rFonts w:cs="Times New Roman"/>
          <w:szCs w:val="24"/>
        </w:rPr>
        <w:t xml:space="preserve">Vezano za pitanje naknada plaća za vrijeme roditeljskog dopusta i drugih rodiljnih i roditeljskih potpora u nastavku donosimo prikaz istih za period od 2018. do 2021. godine izraženih u milijunima eura a isplaćenih iz državnog </w:t>
      </w:r>
      <w:r w:rsidR="003B5BF4" w:rsidRPr="00CA3CC9">
        <w:rPr>
          <w:rFonts w:cs="Times New Roman"/>
          <w:szCs w:val="24"/>
        </w:rPr>
        <w:t>proračuna</w:t>
      </w:r>
      <w:r w:rsidRPr="00CA3CC9">
        <w:rPr>
          <w:rFonts w:cs="Times New Roman"/>
          <w:szCs w:val="24"/>
        </w:rPr>
        <w:t>.</w:t>
      </w:r>
    </w:p>
    <w:p w14:paraId="4A6D166C" w14:textId="77777777" w:rsidR="00DB6706" w:rsidRPr="00CA3CC9" w:rsidRDefault="00DB6706" w:rsidP="00E1515B">
      <w:pPr>
        <w:spacing w:beforeLines="30" w:before="72" w:afterLines="30" w:after="72" w:line="276" w:lineRule="auto"/>
        <w:jc w:val="both"/>
        <w:rPr>
          <w:rFonts w:cs="Times New Roman"/>
          <w:szCs w:val="24"/>
        </w:rPr>
      </w:pPr>
    </w:p>
    <w:tbl>
      <w:tblPr>
        <w:tblStyle w:val="TableGrid"/>
        <w:tblW w:w="0" w:type="auto"/>
        <w:tblLook w:val="04A0" w:firstRow="1" w:lastRow="0" w:firstColumn="1" w:lastColumn="0" w:noHBand="0" w:noVBand="1"/>
      </w:tblPr>
      <w:tblGrid>
        <w:gridCol w:w="1348"/>
        <w:gridCol w:w="1348"/>
        <w:gridCol w:w="1348"/>
        <w:gridCol w:w="1348"/>
      </w:tblGrid>
      <w:tr w:rsidR="00DB6706" w:rsidRPr="00CA3CC9" w14:paraId="137EA2C6" w14:textId="77777777" w:rsidTr="00F42EB3">
        <w:trPr>
          <w:trHeight w:val="407"/>
        </w:trPr>
        <w:tc>
          <w:tcPr>
            <w:tcW w:w="1348" w:type="dxa"/>
          </w:tcPr>
          <w:p w14:paraId="5602190E" w14:textId="77777777" w:rsidR="00DB6706" w:rsidRPr="00CA3CC9" w:rsidRDefault="00DB6706" w:rsidP="00E1515B">
            <w:pPr>
              <w:spacing w:beforeLines="30" w:before="72" w:afterLines="30" w:after="72" w:line="276" w:lineRule="auto"/>
              <w:jc w:val="center"/>
              <w:rPr>
                <w:sz w:val="20"/>
                <w:lang w:val="hr-HR"/>
              </w:rPr>
            </w:pPr>
            <w:r w:rsidRPr="00CA3CC9">
              <w:rPr>
                <w:sz w:val="20"/>
                <w:lang w:val="hr-HR"/>
              </w:rPr>
              <w:t>2018.</w:t>
            </w:r>
          </w:p>
        </w:tc>
        <w:tc>
          <w:tcPr>
            <w:tcW w:w="1348" w:type="dxa"/>
          </w:tcPr>
          <w:p w14:paraId="2988168A" w14:textId="77777777" w:rsidR="00DB6706" w:rsidRPr="00CA3CC9" w:rsidRDefault="00DB6706" w:rsidP="00E1515B">
            <w:pPr>
              <w:spacing w:beforeLines="30" w:before="72" w:afterLines="30" w:after="72" w:line="276" w:lineRule="auto"/>
              <w:jc w:val="center"/>
              <w:rPr>
                <w:sz w:val="20"/>
                <w:lang w:val="hr-HR"/>
              </w:rPr>
            </w:pPr>
            <w:r w:rsidRPr="00CA3CC9">
              <w:rPr>
                <w:sz w:val="20"/>
                <w:lang w:val="hr-HR"/>
              </w:rPr>
              <w:t>2019.</w:t>
            </w:r>
          </w:p>
        </w:tc>
        <w:tc>
          <w:tcPr>
            <w:tcW w:w="1348" w:type="dxa"/>
          </w:tcPr>
          <w:p w14:paraId="64D5678D" w14:textId="77777777" w:rsidR="00DB6706" w:rsidRPr="00CA3CC9" w:rsidRDefault="00DB6706" w:rsidP="00E1515B">
            <w:pPr>
              <w:spacing w:beforeLines="30" w:before="72" w:afterLines="30" w:after="72" w:line="276" w:lineRule="auto"/>
              <w:jc w:val="center"/>
              <w:rPr>
                <w:sz w:val="20"/>
                <w:lang w:val="hr-HR"/>
              </w:rPr>
            </w:pPr>
            <w:r w:rsidRPr="00CA3CC9">
              <w:rPr>
                <w:sz w:val="20"/>
                <w:lang w:val="hr-HR"/>
              </w:rPr>
              <w:t>2020.</w:t>
            </w:r>
          </w:p>
        </w:tc>
        <w:tc>
          <w:tcPr>
            <w:tcW w:w="1348" w:type="dxa"/>
          </w:tcPr>
          <w:p w14:paraId="69F267A2" w14:textId="77777777" w:rsidR="00DB6706" w:rsidRPr="00CA3CC9" w:rsidRDefault="00DB6706" w:rsidP="00E1515B">
            <w:pPr>
              <w:spacing w:beforeLines="30" w:before="72" w:afterLines="30" w:after="72" w:line="276" w:lineRule="auto"/>
              <w:jc w:val="center"/>
              <w:rPr>
                <w:sz w:val="20"/>
                <w:lang w:val="hr-HR"/>
              </w:rPr>
            </w:pPr>
            <w:r w:rsidRPr="00CA3CC9">
              <w:rPr>
                <w:sz w:val="20"/>
                <w:lang w:val="hr-HR"/>
              </w:rPr>
              <w:t>2021.</w:t>
            </w:r>
          </w:p>
        </w:tc>
      </w:tr>
      <w:tr w:rsidR="00DB6706" w:rsidRPr="00CA3CC9" w14:paraId="44B90CE3" w14:textId="77777777" w:rsidTr="00F42EB3">
        <w:trPr>
          <w:trHeight w:val="395"/>
        </w:trPr>
        <w:tc>
          <w:tcPr>
            <w:tcW w:w="1348" w:type="dxa"/>
          </w:tcPr>
          <w:p w14:paraId="7C372F23" w14:textId="77777777" w:rsidR="00DB6706" w:rsidRPr="00CA3CC9" w:rsidRDefault="00DB6706" w:rsidP="00E1515B">
            <w:pPr>
              <w:spacing w:beforeLines="30" w:before="72" w:afterLines="30" w:after="72" w:line="276" w:lineRule="auto"/>
              <w:jc w:val="center"/>
              <w:rPr>
                <w:sz w:val="20"/>
                <w:lang w:val="hr-HR"/>
              </w:rPr>
            </w:pPr>
            <w:r w:rsidRPr="00CA3CC9">
              <w:rPr>
                <w:sz w:val="20"/>
                <w:lang w:val="hr-HR"/>
              </w:rPr>
              <w:t>194,56</w:t>
            </w:r>
          </w:p>
        </w:tc>
        <w:tc>
          <w:tcPr>
            <w:tcW w:w="1348" w:type="dxa"/>
          </w:tcPr>
          <w:p w14:paraId="6C184E2B" w14:textId="77777777" w:rsidR="00DB6706" w:rsidRPr="00CA3CC9" w:rsidRDefault="00DB6706" w:rsidP="00E1515B">
            <w:pPr>
              <w:spacing w:beforeLines="30" w:before="72" w:afterLines="30" w:after="72" w:line="276" w:lineRule="auto"/>
              <w:jc w:val="center"/>
              <w:rPr>
                <w:sz w:val="20"/>
                <w:lang w:val="hr-HR"/>
              </w:rPr>
            </w:pPr>
            <w:r w:rsidRPr="00CA3CC9">
              <w:rPr>
                <w:sz w:val="20"/>
                <w:lang w:val="hr-HR"/>
              </w:rPr>
              <w:t>201,53</w:t>
            </w:r>
          </w:p>
        </w:tc>
        <w:tc>
          <w:tcPr>
            <w:tcW w:w="1348" w:type="dxa"/>
          </w:tcPr>
          <w:p w14:paraId="7B7BBC95" w14:textId="77777777" w:rsidR="00DB6706" w:rsidRPr="00CA3CC9" w:rsidRDefault="00DB6706" w:rsidP="00E1515B">
            <w:pPr>
              <w:spacing w:beforeLines="30" w:before="72" w:afterLines="30" w:after="72" w:line="276" w:lineRule="auto"/>
              <w:jc w:val="center"/>
              <w:rPr>
                <w:sz w:val="20"/>
                <w:lang w:val="hr-HR"/>
              </w:rPr>
            </w:pPr>
            <w:r w:rsidRPr="00CA3CC9">
              <w:rPr>
                <w:sz w:val="20"/>
                <w:lang w:val="hr-HR"/>
              </w:rPr>
              <w:t>222,35</w:t>
            </w:r>
          </w:p>
        </w:tc>
        <w:tc>
          <w:tcPr>
            <w:tcW w:w="1348" w:type="dxa"/>
          </w:tcPr>
          <w:p w14:paraId="54FE8ECC" w14:textId="77777777" w:rsidR="00DB6706" w:rsidRPr="00CA3CC9" w:rsidRDefault="00DB6706" w:rsidP="00E1515B">
            <w:pPr>
              <w:spacing w:beforeLines="30" w:before="72" w:afterLines="30" w:after="72" w:line="276" w:lineRule="auto"/>
              <w:jc w:val="center"/>
              <w:rPr>
                <w:sz w:val="20"/>
                <w:lang w:val="hr-HR"/>
              </w:rPr>
            </w:pPr>
            <w:r w:rsidRPr="00CA3CC9">
              <w:rPr>
                <w:sz w:val="20"/>
                <w:lang w:val="hr-HR"/>
              </w:rPr>
              <w:t>234,22</w:t>
            </w:r>
          </w:p>
        </w:tc>
      </w:tr>
    </w:tbl>
    <w:p w14:paraId="0A304612" w14:textId="77777777" w:rsidR="00DB6706" w:rsidRPr="00CA3CC9" w:rsidRDefault="00DB6706" w:rsidP="00E1515B">
      <w:pPr>
        <w:spacing w:beforeLines="30" w:before="72" w:afterLines="30" w:after="72" w:line="276" w:lineRule="auto"/>
        <w:jc w:val="center"/>
        <w:rPr>
          <w:rFonts w:cs="Times New Roman"/>
          <w:szCs w:val="24"/>
        </w:rPr>
      </w:pPr>
    </w:p>
    <w:p w14:paraId="78FCDFB3" w14:textId="3C4F35CE" w:rsidR="00DB6706" w:rsidRPr="00CA3CC9" w:rsidRDefault="00DB6706" w:rsidP="00E1515B">
      <w:pPr>
        <w:spacing w:after="0" w:line="276" w:lineRule="auto"/>
        <w:jc w:val="both"/>
        <w:rPr>
          <w:rFonts w:cs="Times New Roman"/>
          <w:szCs w:val="24"/>
        </w:rPr>
      </w:pPr>
      <w:r w:rsidRPr="00CA3CC9">
        <w:rPr>
          <w:rFonts w:cs="Times New Roman"/>
          <w:szCs w:val="24"/>
        </w:rPr>
        <w:t>Od navedenih iznosa samo za naknade plaća za vrijeme rodiljnog dopusta</w:t>
      </w:r>
      <w:r w:rsidR="00487392" w:rsidRPr="00CA3CC9">
        <w:rPr>
          <w:rFonts w:cs="Times New Roman"/>
          <w:szCs w:val="24"/>
        </w:rPr>
        <w:t>, u milijunima eura,</w:t>
      </w:r>
      <w:r w:rsidRPr="00CA3CC9">
        <w:rPr>
          <w:rFonts w:cs="Times New Roman"/>
          <w:szCs w:val="24"/>
        </w:rPr>
        <w:t xml:space="preserve"> isplaćeno je:</w:t>
      </w:r>
    </w:p>
    <w:p w14:paraId="181EDAF4" w14:textId="77777777" w:rsidR="00DB6706" w:rsidRPr="00CA3CC9" w:rsidRDefault="00DB6706" w:rsidP="00E1515B">
      <w:pPr>
        <w:spacing w:after="0" w:line="276" w:lineRule="auto"/>
        <w:jc w:val="both"/>
        <w:rPr>
          <w:rFonts w:cs="Times New Roman"/>
          <w:szCs w:val="24"/>
        </w:rPr>
      </w:pPr>
      <w:r w:rsidRPr="00CA3CC9">
        <w:rPr>
          <w:rFonts w:cs="Times New Roman"/>
          <w:szCs w:val="24"/>
        </w:rPr>
        <w:t xml:space="preserve"> </w:t>
      </w:r>
    </w:p>
    <w:tbl>
      <w:tblPr>
        <w:tblStyle w:val="TableGrid"/>
        <w:tblW w:w="0" w:type="auto"/>
        <w:tblLook w:val="04A0" w:firstRow="1" w:lastRow="0" w:firstColumn="1" w:lastColumn="0" w:noHBand="0" w:noVBand="1"/>
      </w:tblPr>
      <w:tblGrid>
        <w:gridCol w:w="1348"/>
        <w:gridCol w:w="1348"/>
        <w:gridCol w:w="1348"/>
        <w:gridCol w:w="1348"/>
      </w:tblGrid>
      <w:tr w:rsidR="00DB6706" w:rsidRPr="00CA3CC9" w14:paraId="294E9741" w14:textId="77777777" w:rsidTr="00F42EB3">
        <w:trPr>
          <w:trHeight w:val="407"/>
        </w:trPr>
        <w:tc>
          <w:tcPr>
            <w:tcW w:w="1348" w:type="dxa"/>
          </w:tcPr>
          <w:p w14:paraId="72C27F1B" w14:textId="77777777" w:rsidR="00DB6706" w:rsidRPr="00CA3CC9" w:rsidRDefault="00DB6706" w:rsidP="00E1515B">
            <w:pPr>
              <w:spacing w:beforeLines="30" w:before="72" w:afterLines="30" w:after="72" w:line="276" w:lineRule="auto"/>
              <w:jc w:val="center"/>
              <w:rPr>
                <w:sz w:val="20"/>
                <w:lang w:val="hr-HR"/>
              </w:rPr>
            </w:pPr>
            <w:r w:rsidRPr="00CA3CC9">
              <w:rPr>
                <w:sz w:val="20"/>
                <w:lang w:val="hr-HR"/>
              </w:rPr>
              <w:t>2018.</w:t>
            </w:r>
          </w:p>
        </w:tc>
        <w:tc>
          <w:tcPr>
            <w:tcW w:w="1348" w:type="dxa"/>
          </w:tcPr>
          <w:p w14:paraId="2A931F0E" w14:textId="77777777" w:rsidR="00DB6706" w:rsidRPr="00CA3CC9" w:rsidRDefault="00DB6706" w:rsidP="00E1515B">
            <w:pPr>
              <w:spacing w:beforeLines="30" w:before="72" w:afterLines="30" w:after="72" w:line="276" w:lineRule="auto"/>
              <w:jc w:val="center"/>
              <w:rPr>
                <w:sz w:val="20"/>
                <w:lang w:val="hr-HR"/>
              </w:rPr>
            </w:pPr>
            <w:r w:rsidRPr="00CA3CC9">
              <w:rPr>
                <w:sz w:val="20"/>
                <w:lang w:val="hr-HR"/>
              </w:rPr>
              <w:t>2019.</w:t>
            </w:r>
          </w:p>
        </w:tc>
        <w:tc>
          <w:tcPr>
            <w:tcW w:w="1348" w:type="dxa"/>
          </w:tcPr>
          <w:p w14:paraId="691B1375" w14:textId="77777777" w:rsidR="00DB6706" w:rsidRPr="00CA3CC9" w:rsidRDefault="00DB6706" w:rsidP="00E1515B">
            <w:pPr>
              <w:spacing w:beforeLines="30" w:before="72" w:afterLines="30" w:after="72" w:line="276" w:lineRule="auto"/>
              <w:jc w:val="center"/>
              <w:rPr>
                <w:sz w:val="20"/>
                <w:lang w:val="hr-HR"/>
              </w:rPr>
            </w:pPr>
            <w:r w:rsidRPr="00CA3CC9">
              <w:rPr>
                <w:sz w:val="20"/>
                <w:lang w:val="hr-HR"/>
              </w:rPr>
              <w:t>2020.</w:t>
            </w:r>
          </w:p>
        </w:tc>
        <w:tc>
          <w:tcPr>
            <w:tcW w:w="1348" w:type="dxa"/>
          </w:tcPr>
          <w:p w14:paraId="4EC65242" w14:textId="77777777" w:rsidR="00DB6706" w:rsidRPr="00CA3CC9" w:rsidRDefault="00DB6706" w:rsidP="00E1515B">
            <w:pPr>
              <w:spacing w:beforeLines="30" w:before="72" w:afterLines="30" w:after="72" w:line="276" w:lineRule="auto"/>
              <w:jc w:val="center"/>
              <w:rPr>
                <w:sz w:val="20"/>
                <w:lang w:val="hr-HR"/>
              </w:rPr>
            </w:pPr>
            <w:r w:rsidRPr="00CA3CC9">
              <w:rPr>
                <w:sz w:val="20"/>
                <w:lang w:val="hr-HR"/>
              </w:rPr>
              <w:t>2021.</w:t>
            </w:r>
          </w:p>
        </w:tc>
      </w:tr>
      <w:tr w:rsidR="00DB6706" w:rsidRPr="00CA3CC9" w14:paraId="6A250438" w14:textId="77777777" w:rsidTr="00F42EB3">
        <w:trPr>
          <w:trHeight w:val="395"/>
        </w:trPr>
        <w:tc>
          <w:tcPr>
            <w:tcW w:w="1348" w:type="dxa"/>
          </w:tcPr>
          <w:p w14:paraId="470D53F5" w14:textId="77777777" w:rsidR="00DB6706" w:rsidRPr="00CA3CC9" w:rsidRDefault="00DB6706" w:rsidP="00E1515B">
            <w:pPr>
              <w:spacing w:beforeLines="30" w:before="72" w:afterLines="30" w:after="72" w:line="276" w:lineRule="auto"/>
              <w:jc w:val="center"/>
              <w:rPr>
                <w:sz w:val="20"/>
                <w:lang w:val="hr-HR"/>
              </w:rPr>
            </w:pPr>
            <w:r w:rsidRPr="00CA3CC9">
              <w:rPr>
                <w:sz w:val="20"/>
                <w:lang w:val="hr-HR"/>
              </w:rPr>
              <w:t>127,62</w:t>
            </w:r>
          </w:p>
        </w:tc>
        <w:tc>
          <w:tcPr>
            <w:tcW w:w="1348" w:type="dxa"/>
          </w:tcPr>
          <w:p w14:paraId="655AB272" w14:textId="77777777" w:rsidR="00DB6706" w:rsidRPr="00CA3CC9" w:rsidRDefault="00DB6706" w:rsidP="00E1515B">
            <w:pPr>
              <w:spacing w:beforeLines="30" w:before="72" w:afterLines="30" w:after="72" w:line="276" w:lineRule="auto"/>
              <w:jc w:val="center"/>
              <w:rPr>
                <w:sz w:val="20"/>
                <w:lang w:val="hr-HR"/>
              </w:rPr>
            </w:pPr>
            <w:r w:rsidRPr="00CA3CC9">
              <w:rPr>
                <w:sz w:val="20"/>
                <w:lang w:val="hr-HR"/>
              </w:rPr>
              <w:t>134,20</w:t>
            </w:r>
          </w:p>
        </w:tc>
        <w:tc>
          <w:tcPr>
            <w:tcW w:w="1348" w:type="dxa"/>
          </w:tcPr>
          <w:p w14:paraId="637CB473" w14:textId="77777777" w:rsidR="00DB6706" w:rsidRPr="00CA3CC9" w:rsidRDefault="00DB6706" w:rsidP="00E1515B">
            <w:pPr>
              <w:spacing w:beforeLines="30" w:before="72" w:afterLines="30" w:after="72" w:line="276" w:lineRule="auto"/>
              <w:jc w:val="center"/>
              <w:rPr>
                <w:sz w:val="20"/>
                <w:lang w:val="hr-HR"/>
              </w:rPr>
            </w:pPr>
            <w:r w:rsidRPr="00CA3CC9">
              <w:rPr>
                <w:sz w:val="20"/>
                <w:lang w:val="hr-HR"/>
              </w:rPr>
              <w:t>146,25</w:t>
            </w:r>
          </w:p>
        </w:tc>
        <w:tc>
          <w:tcPr>
            <w:tcW w:w="1348" w:type="dxa"/>
          </w:tcPr>
          <w:p w14:paraId="42239557" w14:textId="77777777" w:rsidR="00DB6706" w:rsidRPr="00CA3CC9" w:rsidRDefault="00DB6706" w:rsidP="00E1515B">
            <w:pPr>
              <w:spacing w:beforeLines="30" w:before="72" w:afterLines="30" w:after="72" w:line="276" w:lineRule="auto"/>
              <w:jc w:val="center"/>
              <w:rPr>
                <w:sz w:val="20"/>
                <w:lang w:val="hr-HR"/>
              </w:rPr>
            </w:pPr>
            <w:r w:rsidRPr="00CA3CC9">
              <w:rPr>
                <w:sz w:val="20"/>
                <w:lang w:val="hr-HR"/>
              </w:rPr>
              <w:t>157,30</w:t>
            </w:r>
          </w:p>
        </w:tc>
      </w:tr>
    </w:tbl>
    <w:p w14:paraId="291FBB7A" w14:textId="77777777" w:rsidR="00DB6706" w:rsidRPr="00CA3CC9" w:rsidRDefault="00DB6706" w:rsidP="00E1515B">
      <w:pPr>
        <w:spacing w:after="0" w:line="276" w:lineRule="auto"/>
        <w:jc w:val="both"/>
        <w:rPr>
          <w:rFonts w:cs="Times New Roman"/>
          <w:szCs w:val="24"/>
        </w:rPr>
      </w:pPr>
    </w:p>
    <w:p w14:paraId="4167F6B6" w14:textId="77777777" w:rsidR="00DB6706" w:rsidRPr="00CA3CC9" w:rsidRDefault="00DB6706" w:rsidP="00E1515B">
      <w:pPr>
        <w:spacing w:after="0" w:line="276" w:lineRule="auto"/>
        <w:jc w:val="both"/>
        <w:rPr>
          <w:rFonts w:cs="Times New Roman"/>
          <w:b/>
          <w:bCs/>
          <w:szCs w:val="24"/>
          <w:highlight w:val="lightGray"/>
        </w:rPr>
      </w:pPr>
    </w:p>
    <w:p w14:paraId="4C707138" w14:textId="313D3E6F" w:rsidR="00DB6706" w:rsidRPr="00CA3CC9" w:rsidRDefault="00DB6706" w:rsidP="00E1515B">
      <w:pPr>
        <w:spacing w:after="0" w:line="276" w:lineRule="auto"/>
        <w:jc w:val="both"/>
        <w:rPr>
          <w:rFonts w:cs="Times New Roman"/>
          <w:b/>
          <w:bCs/>
          <w:szCs w:val="24"/>
        </w:rPr>
      </w:pPr>
      <w:r w:rsidRPr="00CA3CC9">
        <w:rPr>
          <w:rFonts w:cs="Times New Roman"/>
          <w:b/>
          <w:bCs/>
          <w:szCs w:val="24"/>
          <w:highlight w:val="lightGray"/>
        </w:rPr>
        <w:t xml:space="preserve">Stavak 2. - </w:t>
      </w:r>
      <w:r w:rsidR="00BE3598" w:rsidRPr="00CA3CC9">
        <w:rPr>
          <w:rFonts w:cs="Times New Roman"/>
          <w:szCs w:val="24"/>
          <w:highlight w:val="lightGray"/>
        </w:rPr>
        <w:t>S</w:t>
      </w:r>
      <w:r w:rsidRPr="00CA3CC9">
        <w:rPr>
          <w:rFonts w:cs="Times New Roman"/>
          <w:szCs w:val="24"/>
          <w:highlight w:val="lightGray"/>
        </w:rPr>
        <w:t xml:space="preserve">matrati nezakonitim otkaz koji bi poslodavac dao ženi tijekom njenog porodiljnog dopusta ili u slučaju kad bi otkazni rok istekao tijekom tog dopusta </w:t>
      </w:r>
    </w:p>
    <w:p w14:paraId="10B447AA" w14:textId="77777777" w:rsidR="00DB6706" w:rsidRPr="00CA3CC9" w:rsidRDefault="00DB6706" w:rsidP="00E1515B">
      <w:pPr>
        <w:spacing w:after="0" w:line="276" w:lineRule="auto"/>
        <w:jc w:val="both"/>
        <w:rPr>
          <w:rFonts w:cs="Times New Roman"/>
          <w:szCs w:val="24"/>
        </w:rPr>
      </w:pPr>
    </w:p>
    <w:p w14:paraId="6F2E01D2" w14:textId="77777777" w:rsidR="00DB6706" w:rsidRPr="00CA3CC9" w:rsidRDefault="00DB6706" w:rsidP="00E1515B">
      <w:pPr>
        <w:spacing w:after="0" w:line="276" w:lineRule="auto"/>
        <w:jc w:val="both"/>
        <w:rPr>
          <w:rFonts w:cs="Times New Roman"/>
          <w:b/>
          <w:bCs/>
          <w:szCs w:val="24"/>
        </w:rPr>
      </w:pPr>
      <w:r w:rsidRPr="00CA3CC9">
        <w:rPr>
          <w:rFonts w:cs="Times New Roman"/>
          <w:b/>
          <w:bCs/>
          <w:szCs w:val="24"/>
        </w:rPr>
        <w:t>a) Molimo navedite podatke:</w:t>
      </w:r>
    </w:p>
    <w:p w14:paraId="5308D6EA" w14:textId="77777777" w:rsidR="00DB6706" w:rsidRPr="00CA3CC9" w:rsidRDefault="00DB6706" w:rsidP="00E1515B">
      <w:pPr>
        <w:spacing w:after="0" w:line="276" w:lineRule="auto"/>
        <w:jc w:val="both"/>
        <w:rPr>
          <w:rFonts w:cs="Times New Roman"/>
          <w:b/>
          <w:bCs/>
          <w:szCs w:val="24"/>
        </w:rPr>
      </w:pPr>
    </w:p>
    <w:p w14:paraId="1529B224" w14:textId="6CE38A21" w:rsidR="00DB6706" w:rsidRPr="00CA3CC9" w:rsidRDefault="00DB6706" w:rsidP="00E1515B">
      <w:pPr>
        <w:spacing w:after="0" w:line="276" w:lineRule="auto"/>
        <w:jc w:val="both"/>
        <w:rPr>
          <w:rFonts w:cs="Times New Roman"/>
          <w:b/>
          <w:bCs/>
          <w:szCs w:val="24"/>
        </w:rPr>
      </w:pPr>
      <w:r w:rsidRPr="00CA3CC9">
        <w:rPr>
          <w:rFonts w:cs="Times New Roman"/>
          <w:b/>
          <w:bCs/>
          <w:szCs w:val="24"/>
        </w:rPr>
        <w:t>i) da li je C</w:t>
      </w:r>
      <w:r w:rsidR="00D54697" w:rsidRPr="00CA3CC9">
        <w:rPr>
          <w:rFonts w:cs="Times New Roman"/>
          <w:b/>
          <w:bCs/>
          <w:szCs w:val="24"/>
        </w:rPr>
        <w:t>OVID</w:t>
      </w:r>
      <w:r w:rsidRPr="00CA3CC9">
        <w:rPr>
          <w:rFonts w:cs="Times New Roman"/>
          <w:b/>
          <w:bCs/>
          <w:szCs w:val="24"/>
        </w:rPr>
        <w:t>-19 kriza utjecala na mogućnost otpuštanja trudnica i radnica na rodiljnom dopustu te</w:t>
      </w:r>
    </w:p>
    <w:p w14:paraId="7BA3CE77" w14:textId="1A9AE9BE" w:rsidR="00DB6706" w:rsidRPr="00CA3CC9" w:rsidRDefault="00DB6706" w:rsidP="00E1515B">
      <w:pPr>
        <w:spacing w:after="0" w:line="276" w:lineRule="auto"/>
        <w:jc w:val="both"/>
        <w:rPr>
          <w:rFonts w:cs="Times New Roman"/>
          <w:b/>
          <w:bCs/>
          <w:szCs w:val="24"/>
        </w:rPr>
      </w:pPr>
      <w:r w:rsidRPr="00CA3CC9">
        <w:rPr>
          <w:rFonts w:cs="Times New Roman"/>
          <w:b/>
          <w:bCs/>
          <w:szCs w:val="24"/>
        </w:rPr>
        <w:t>ii) postoje li iznimke od zabrane otpuštanja tijekom trudnoće i rodiljnog dopusta tijekom pandemije</w:t>
      </w:r>
    </w:p>
    <w:p w14:paraId="56349EB2" w14:textId="77777777" w:rsidR="00DB6706" w:rsidRPr="00CA3CC9" w:rsidRDefault="00DB6706" w:rsidP="00E1515B">
      <w:pPr>
        <w:spacing w:after="0" w:line="276" w:lineRule="auto"/>
        <w:jc w:val="both"/>
        <w:rPr>
          <w:rFonts w:cs="Times New Roman"/>
          <w:b/>
          <w:bCs/>
          <w:szCs w:val="24"/>
        </w:rPr>
      </w:pPr>
    </w:p>
    <w:p w14:paraId="3BB8E90F" w14:textId="55B5DA12" w:rsidR="00DB6706" w:rsidRPr="00CA3CC9" w:rsidRDefault="00DB6706" w:rsidP="00E1515B">
      <w:pPr>
        <w:spacing w:after="0" w:line="276" w:lineRule="auto"/>
        <w:jc w:val="both"/>
        <w:rPr>
          <w:rFonts w:cs="Times New Roman"/>
          <w:szCs w:val="24"/>
        </w:rPr>
      </w:pPr>
      <w:r w:rsidRPr="00CA3CC9">
        <w:rPr>
          <w:rFonts w:cs="Times New Roman"/>
          <w:szCs w:val="24"/>
        </w:rPr>
        <w:t>Sukladno odredbi članka 34. Z</w:t>
      </w:r>
      <w:r w:rsidR="002D05C2" w:rsidRPr="00CA3CC9">
        <w:rPr>
          <w:rFonts w:cs="Times New Roman"/>
          <w:szCs w:val="24"/>
        </w:rPr>
        <w:t>OR-a</w:t>
      </w:r>
      <w:r w:rsidRPr="00CA3CC9">
        <w:rPr>
          <w:rFonts w:cs="Times New Roman"/>
          <w:szCs w:val="24"/>
        </w:rPr>
        <w:t xml:space="preserve"> poslodavac ne smije otkazati ugovor o radu trudnici i osobi koja se koristi nekim od tih prava. Nadalje, kao načini prestanka ugovora o radu, u istom članku, navedeni su smrt poslodavca, prestanak obrta po sili zakona ili brisanjem trgovca pojedinca iz registra. </w:t>
      </w:r>
    </w:p>
    <w:p w14:paraId="6EE90786" w14:textId="77777777" w:rsidR="007F088C" w:rsidRPr="00CA3CC9" w:rsidRDefault="007F088C" w:rsidP="00E1515B">
      <w:pPr>
        <w:spacing w:beforeLines="30" w:before="72" w:afterLines="30" w:after="72" w:line="276" w:lineRule="auto"/>
        <w:jc w:val="center"/>
        <w:rPr>
          <w:rFonts w:cs="Times New Roman"/>
          <w:szCs w:val="24"/>
        </w:rPr>
      </w:pPr>
    </w:p>
    <w:p w14:paraId="69397430" w14:textId="6F3211FD" w:rsidR="00DB6706" w:rsidRPr="00CA3CC9" w:rsidRDefault="00DB6706" w:rsidP="00E1515B">
      <w:pPr>
        <w:spacing w:beforeLines="30" w:before="72" w:afterLines="30" w:after="72" w:line="276" w:lineRule="auto"/>
        <w:jc w:val="center"/>
        <w:rPr>
          <w:rFonts w:cs="Times New Roman"/>
          <w:szCs w:val="24"/>
        </w:rPr>
      </w:pPr>
      <w:r w:rsidRPr="00CA3CC9">
        <w:rPr>
          <w:rFonts w:cs="Times New Roman"/>
          <w:szCs w:val="24"/>
        </w:rPr>
        <w:t>Članak 34.</w:t>
      </w:r>
    </w:p>
    <w:p w14:paraId="5C2B38CB" w14:textId="77777777" w:rsidR="00DB6706" w:rsidRPr="00CA3CC9" w:rsidRDefault="00DB6706" w:rsidP="00E1515B">
      <w:pPr>
        <w:spacing w:beforeLines="30" w:before="72" w:afterLines="30" w:after="72" w:line="276" w:lineRule="auto"/>
        <w:jc w:val="center"/>
        <w:rPr>
          <w:rFonts w:cs="Times New Roman"/>
          <w:szCs w:val="24"/>
        </w:rPr>
      </w:pPr>
    </w:p>
    <w:p w14:paraId="012E980B" w14:textId="77777777" w:rsidR="00DB6706" w:rsidRPr="00CA3CC9" w:rsidRDefault="00DB6706" w:rsidP="007D1965">
      <w:pPr>
        <w:spacing w:beforeLines="30" w:before="72" w:afterLines="30" w:after="72" w:line="276" w:lineRule="auto"/>
        <w:jc w:val="both"/>
        <w:rPr>
          <w:rFonts w:cs="Times New Roman"/>
          <w:szCs w:val="24"/>
        </w:rPr>
      </w:pPr>
      <w:r w:rsidRPr="00CA3CC9">
        <w:rPr>
          <w:rFonts w:cs="Times New Roman"/>
          <w:szCs w:val="24"/>
        </w:rPr>
        <w:t>(1) Za vrijeme trudnoće, korištenja rodiljnog, roditeljskog, posvojiteljskog dopusta, rada s polovicom punog radnog vremena, rada s polovicom punog radnog vremena radi pojačane brige i njege djeteta, dopusta trudnice ili majke koja doji dijete, te dopusta ili rada s polovicom punog radnog vremena radi brige i njege djeteta s težim smetnjama u razvoju, odnosno u roku od petnaest dana od prestanka trudnoće ili prestanka korištenja tih prava, poslodavac ne smije otkazati ugovor o radu trudnici i osobi koja se koristi nekim od tih prava.</w:t>
      </w:r>
    </w:p>
    <w:p w14:paraId="738B9EBB" w14:textId="77777777" w:rsidR="00DB6706" w:rsidRPr="00CA3CC9" w:rsidRDefault="00DB6706" w:rsidP="007D1965">
      <w:pPr>
        <w:spacing w:beforeLines="30" w:before="72" w:afterLines="30" w:after="72" w:line="276" w:lineRule="auto"/>
        <w:jc w:val="both"/>
        <w:rPr>
          <w:rFonts w:cs="Times New Roman"/>
          <w:szCs w:val="24"/>
        </w:rPr>
      </w:pPr>
      <w:r w:rsidRPr="00CA3CC9">
        <w:rPr>
          <w:rFonts w:cs="Times New Roman"/>
          <w:szCs w:val="24"/>
        </w:rPr>
        <w:t>(2) Otkaz iz stavka 1. ovoga članka je ništetan, ako je na dan davanja otkaza poslodavcu bilo poznato postojanje okolnosti iz stavka 1. ovoga članka ili ako radnik u roku od petnaest dana od dostave otkaza obavijesti poslodavca o postojanju okolnosti iz stavka 1. ovoga članka te o tome dostavi odgovarajuću potvrdu ovlaštenog liječnika ili drugog ovlaštenog tijela.</w:t>
      </w:r>
    </w:p>
    <w:p w14:paraId="4E5569BD" w14:textId="77777777" w:rsidR="00DB6706" w:rsidRPr="00CA3CC9" w:rsidRDefault="00DB6706" w:rsidP="007D1965">
      <w:pPr>
        <w:spacing w:beforeLines="30" w:before="72" w:afterLines="30" w:after="72" w:line="276" w:lineRule="auto"/>
        <w:jc w:val="both"/>
        <w:rPr>
          <w:rFonts w:cs="Times New Roman"/>
          <w:szCs w:val="24"/>
        </w:rPr>
      </w:pPr>
      <w:r w:rsidRPr="00CA3CC9">
        <w:rPr>
          <w:rFonts w:cs="Times New Roman"/>
          <w:szCs w:val="24"/>
        </w:rPr>
        <w:t>(3) Ugovor o radu osobe iz stavka 1. ovoga članka, prestaje smrću poslodavca fizičke osobe, prestankom obrta po sili zakona ili brisanjem trgovca pojedinca iz registra.</w:t>
      </w:r>
    </w:p>
    <w:p w14:paraId="3DC65C24" w14:textId="77777777" w:rsidR="00DB6706" w:rsidRPr="00CA3CC9" w:rsidRDefault="00DB6706" w:rsidP="007D1965">
      <w:pPr>
        <w:spacing w:beforeLines="30" w:before="72" w:afterLines="30" w:after="72" w:line="276" w:lineRule="auto"/>
        <w:jc w:val="both"/>
        <w:rPr>
          <w:rFonts w:cs="Times New Roman"/>
          <w:szCs w:val="24"/>
        </w:rPr>
      </w:pPr>
      <w:r w:rsidRPr="00CA3CC9">
        <w:rPr>
          <w:rFonts w:cs="Times New Roman"/>
          <w:szCs w:val="24"/>
        </w:rPr>
        <w:lastRenderedPageBreak/>
        <w:t>(4) Ugovor o radu osobe iz stavka 1. ovoga članka, tijekom provedbe postupka likvidacije u skladu s posebnim propisom, može se otkazati zbog poslovno uvjetovanih razloga.</w:t>
      </w:r>
    </w:p>
    <w:p w14:paraId="7DC99ACE" w14:textId="77777777" w:rsidR="00DB6706" w:rsidRPr="00CA3CC9" w:rsidRDefault="00DB6706" w:rsidP="007D1965">
      <w:pPr>
        <w:spacing w:after="0" w:line="276" w:lineRule="auto"/>
        <w:jc w:val="both"/>
        <w:rPr>
          <w:rFonts w:cs="Times New Roman"/>
          <w:szCs w:val="24"/>
        </w:rPr>
      </w:pPr>
    </w:p>
    <w:p w14:paraId="3A44C6D9" w14:textId="7518AD6E" w:rsidR="00DB6706" w:rsidRPr="00CA3CC9" w:rsidRDefault="00DB6706" w:rsidP="007D1965">
      <w:pPr>
        <w:spacing w:after="0" w:line="276" w:lineRule="auto"/>
        <w:jc w:val="both"/>
        <w:rPr>
          <w:rFonts w:cs="Times New Roman"/>
          <w:szCs w:val="24"/>
        </w:rPr>
      </w:pPr>
      <w:r w:rsidRPr="00CA3CC9">
        <w:rPr>
          <w:rFonts w:cs="Times New Roman"/>
          <w:b/>
          <w:bCs/>
          <w:szCs w:val="24"/>
          <w:highlight w:val="lightGray"/>
        </w:rPr>
        <w:t xml:space="preserve">Stavak 4. </w:t>
      </w:r>
      <w:r w:rsidR="00BE3598" w:rsidRPr="00CA3CC9">
        <w:rPr>
          <w:rFonts w:cs="Times New Roman"/>
          <w:b/>
          <w:bCs/>
          <w:szCs w:val="24"/>
          <w:highlight w:val="lightGray"/>
        </w:rPr>
        <w:t xml:space="preserve">- </w:t>
      </w:r>
      <w:r w:rsidR="00E30943" w:rsidRPr="00CA3CC9">
        <w:rPr>
          <w:rFonts w:cs="Times New Roman"/>
          <w:szCs w:val="24"/>
          <w:highlight w:val="lightGray"/>
        </w:rPr>
        <w:t>U</w:t>
      </w:r>
      <w:r w:rsidRPr="00CA3CC9">
        <w:rPr>
          <w:rFonts w:cs="Times New Roman"/>
          <w:szCs w:val="24"/>
          <w:highlight w:val="lightGray"/>
        </w:rPr>
        <w:t>rediti noćni rad žena u industriji</w:t>
      </w:r>
    </w:p>
    <w:p w14:paraId="7B8D4FF7" w14:textId="77777777" w:rsidR="00DB6706" w:rsidRPr="00CA3CC9" w:rsidRDefault="00DB6706" w:rsidP="007D1965">
      <w:pPr>
        <w:spacing w:after="0" w:line="276" w:lineRule="auto"/>
        <w:jc w:val="both"/>
        <w:rPr>
          <w:rFonts w:cs="Times New Roman"/>
          <w:szCs w:val="24"/>
        </w:rPr>
      </w:pPr>
    </w:p>
    <w:p w14:paraId="542FE30D" w14:textId="11A2EB54" w:rsidR="00AE617E" w:rsidRPr="00CA3CC9" w:rsidRDefault="00DB6706" w:rsidP="007D1965">
      <w:pPr>
        <w:spacing w:after="0" w:line="276" w:lineRule="auto"/>
        <w:jc w:val="both"/>
        <w:rPr>
          <w:rFonts w:cs="Times New Roman"/>
          <w:szCs w:val="24"/>
        </w:rPr>
      </w:pPr>
      <w:r w:rsidRPr="00CA3CC9">
        <w:rPr>
          <w:rFonts w:cs="Times New Roman"/>
          <w:szCs w:val="24"/>
        </w:rPr>
        <w:t>U Republici Hrvatskoj pitanje noćnog rada žena nije posebno regulirano</w:t>
      </w:r>
      <w:r w:rsidR="00665D6B" w:rsidRPr="00CA3CC9">
        <w:rPr>
          <w:rFonts w:cs="Times New Roman"/>
          <w:szCs w:val="24"/>
        </w:rPr>
        <w:t>,</w:t>
      </w:r>
      <w:r w:rsidRPr="00CA3CC9">
        <w:rPr>
          <w:rFonts w:cs="Times New Roman"/>
          <w:szCs w:val="24"/>
        </w:rPr>
        <w:t xml:space="preserve"> već je odredbama Zakona o radu regulirano pitanje noćnog rada te obveze poslodavca prema radnicima koji rade u smjenama te obavljaju noćni rad.</w:t>
      </w:r>
    </w:p>
    <w:p w14:paraId="72CCBF0D" w14:textId="77777777" w:rsidR="00AE617E" w:rsidRPr="00CA3CC9" w:rsidRDefault="00AE617E" w:rsidP="007D1965">
      <w:pPr>
        <w:spacing w:after="0" w:line="276" w:lineRule="auto"/>
        <w:jc w:val="both"/>
        <w:rPr>
          <w:rFonts w:cs="Times New Roman"/>
          <w:szCs w:val="24"/>
        </w:rPr>
      </w:pPr>
    </w:p>
    <w:p w14:paraId="643DD301" w14:textId="427ECF8A" w:rsidR="00DB6706" w:rsidRPr="00CA3CC9" w:rsidRDefault="00DB6706" w:rsidP="00E1515B">
      <w:pPr>
        <w:spacing w:after="0" w:line="276" w:lineRule="auto"/>
        <w:jc w:val="center"/>
        <w:rPr>
          <w:rFonts w:cs="Times New Roman"/>
          <w:szCs w:val="24"/>
        </w:rPr>
      </w:pPr>
      <w:r w:rsidRPr="00CA3CC9">
        <w:rPr>
          <w:rFonts w:cs="Times New Roman"/>
          <w:szCs w:val="24"/>
        </w:rPr>
        <w:t>Noćni rad</w:t>
      </w:r>
    </w:p>
    <w:p w14:paraId="32D4CA92" w14:textId="1BD35DD8" w:rsidR="00DB6706" w:rsidRPr="00CA3CC9" w:rsidRDefault="00AE617E" w:rsidP="00E1515B">
      <w:pPr>
        <w:spacing w:beforeLines="30" w:before="72" w:afterLines="30" w:after="72" w:line="276" w:lineRule="auto"/>
        <w:jc w:val="center"/>
        <w:rPr>
          <w:rFonts w:cs="Times New Roman"/>
          <w:szCs w:val="24"/>
        </w:rPr>
      </w:pPr>
      <w:r w:rsidRPr="00CA3CC9">
        <w:rPr>
          <w:rFonts w:cs="Times New Roman"/>
          <w:szCs w:val="24"/>
        </w:rPr>
        <w:t xml:space="preserve">  </w:t>
      </w:r>
      <w:r w:rsidR="00DB6706" w:rsidRPr="00CA3CC9">
        <w:rPr>
          <w:rFonts w:cs="Times New Roman"/>
          <w:szCs w:val="24"/>
        </w:rPr>
        <w:t>Članak 69.</w:t>
      </w:r>
    </w:p>
    <w:p w14:paraId="286C0A86" w14:textId="77777777" w:rsidR="00DB6706" w:rsidRPr="00CA3CC9" w:rsidRDefault="00DB6706" w:rsidP="00E1515B">
      <w:pPr>
        <w:spacing w:beforeLines="30" w:before="72" w:afterLines="30" w:after="72" w:line="276" w:lineRule="auto"/>
        <w:jc w:val="center"/>
        <w:rPr>
          <w:rFonts w:cs="Times New Roman"/>
          <w:szCs w:val="24"/>
        </w:rPr>
      </w:pPr>
    </w:p>
    <w:p w14:paraId="53DC7518" w14:textId="77777777" w:rsidR="00DB6706" w:rsidRPr="00CA3CC9" w:rsidRDefault="00DB6706" w:rsidP="00E1515B">
      <w:pPr>
        <w:spacing w:beforeLines="30" w:before="72" w:afterLines="30" w:after="72" w:line="276" w:lineRule="auto"/>
        <w:jc w:val="both"/>
        <w:rPr>
          <w:rFonts w:cs="Times New Roman"/>
          <w:szCs w:val="24"/>
        </w:rPr>
      </w:pPr>
      <w:r w:rsidRPr="00CA3CC9">
        <w:rPr>
          <w:rFonts w:cs="Times New Roman"/>
          <w:szCs w:val="24"/>
        </w:rPr>
        <w:t>(1) Noćni rad je rad koji se obavlja u vremenu između dvadeset dva sata uvečer i šest sati ujutro idućega dana, a u poljoprivredi između dvadeset dva sata uvečer i pet sati ujutro idućega dana, ako za određeni slučaj, ovim ili drugim zakonom, drugim propisom, kolektivnim ugovorom ili sporazumom sklopljenim između poslodavca i radničkog vijeća nije drukčije određeno.</w:t>
      </w:r>
    </w:p>
    <w:p w14:paraId="72A00A3E" w14:textId="77777777" w:rsidR="00AE617E" w:rsidRPr="00CA3CC9" w:rsidRDefault="00AE617E" w:rsidP="00E1515B">
      <w:pPr>
        <w:spacing w:beforeLines="30" w:before="72" w:afterLines="30" w:after="72" w:line="276" w:lineRule="auto"/>
        <w:jc w:val="both"/>
        <w:rPr>
          <w:rFonts w:cs="Times New Roman"/>
          <w:szCs w:val="24"/>
        </w:rPr>
      </w:pPr>
    </w:p>
    <w:p w14:paraId="4B84FF52" w14:textId="77777777" w:rsidR="00DB6706" w:rsidRPr="00CA3CC9" w:rsidRDefault="00DB6706" w:rsidP="00E1515B">
      <w:pPr>
        <w:spacing w:beforeLines="30" w:before="72" w:afterLines="30" w:after="72" w:line="276" w:lineRule="auto"/>
        <w:jc w:val="both"/>
        <w:rPr>
          <w:rFonts w:cs="Times New Roman"/>
          <w:szCs w:val="24"/>
        </w:rPr>
      </w:pPr>
      <w:r w:rsidRPr="00CA3CC9">
        <w:rPr>
          <w:rFonts w:cs="Times New Roman"/>
          <w:szCs w:val="24"/>
        </w:rPr>
        <w:t>(2) Za maloljetnike zaposlene u industriji, rad u vremenu između devetnaest sati uvečer i sedam sati ujutro idućega dana, smatra se noćnim radom.</w:t>
      </w:r>
    </w:p>
    <w:p w14:paraId="0CD7309C" w14:textId="77777777" w:rsidR="00AE617E" w:rsidRPr="00CA3CC9" w:rsidRDefault="00AE617E" w:rsidP="00E1515B">
      <w:pPr>
        <w:spacing w:beforeLines="30" w:before="72" w:afterLines="30" w:after="72" w:line="276" w:lineRule="auto"/>
        <w:jc w:val="both"/>
        <w:rPr>
          <w:rFonts w:cs="Times New Roman"/>
          <w:szCs w:val="24"/>
        </w:rPr>
      </w:pPr>
    </w:p>
    <w:p w14:paraId="4843D251" w14:textId="77777777" w:rsidR="00DB6706" w:rsidRPr="00CA3CC9" w:rsidRDefault="00DB6706" w:rsidP="00E1515B">
      <w:pPr>
        <w:spacing w:beforeLines="30" w:before="72" w:afterLines="30" w:after="72" w:line="276" w:lineRule="auto"/>
        <w:jc w:val="both"/>
        <w:rPr>
          <w:rFonts w:cs="Times New Roman"/>
          <w:szCs w:val="24"/>
        </w:rPr>
      </w:pPr>
      <w:r w:rsidRPr="00CA3CC9">
        <w:rPr>
          <w:rFonts w:cs="Times New Roman"/>
          <w:szCs w:val="24"/>
        </w:rPr>
        <w:t>(3) Za maloljetnike zaposlene izvan industrije, rad u vremenu između dvadeset sati uvečer i šest sati ujutro idućega dana, smatra se noćnim radom.</w:t>
      </w:r>
    </w:p>
    <w:p w14:paraId="166AAD64" w14:textId="77777777" w:rsidR="00AE617E" w:rsidRPr="00CA3CC9" w:rsidRDefault="00AE617E" w:rsidP="00E1515B">
      <w:pPr>
        <w:spacing w:beforeLines="30" w:before="72" w:afterLines="30" w:after="72" w:line="276" w:lineRule="auto"/>
        <w:jc w:val="both"/>
        <w:rPr>
          <w:rFonts w:cs="Times New Roman"/>
          <w:szCs w:val="24"/>
        </w:rPr>
      </w:pPr>
    </w:p>
    <w:p w14:paraId="6CE84BFC" w14:textId="77777777" w:rsidR="00DB6706" w:rsidRDefault="00DB6706" w:rsidP="00E1515B">
      <w:pPr>
        <w:spacing w:beforeLines="30" w:before="72" w:afterLines="30" w:after="72" w:line="276" w:lineRule="auto"/>
        <w:jc w:val="both"/>
        <w:rPr>
          <w:rFonts w:cs="Times New Roman"/>
          <w:szCs w:val="24"/>
        </w:rPr>
      </w:pPr>
      <w:r w:rsidRPr="00CA3CC9">
        <w:rPr>
          <w:rFonts w:cs="Times New Roman"/>
          <w:szCs w:val="24"/>
        </w:rPr>
        <w:t>(4) Ministar pravilnikom propisuje koje se djelatnosti u smislu stavka 2. ovoga članka smatraju industrijom.</w:t>
      </w:r>
    </w:p>
    <w:p w14:paraId="24A0CAA1" w14:textId="77777777" w:rsidR="00CF457F" w:rsidRPr="00CA3CC9" w:rsidRDefault="00CF457F" w:rsidP="00E1515B">
      <w:pPr>
        <w:spacing w:beforeLines="30" w:before="72" w:afterLines="30" w:after="72" w:line="276" w:lineRule="auto"/>
        <w:jc w:val="both"/>
        <w:rPr>
          <w:rFonts w:cs="Times New Roman"/>
          <w:szCs w:val="24"/>
        </w:rPr>
      </w:pPr>
    </w:p>
    <w:p w14:paraId="26B7E53B" w14:textId="77777777" w:rsidR="00DB6706" w:rsidRPr="00CA3CC9" w:rsidRDefault="00DB6706" w:rsidP="00E1515B">
      <w:pPr>
        <w:spacing w:beforeLines="30" w:before="72" w:afterLines="30" w:after="72" w:line="276" w:lineRule="auto"/>
        <w:jc w:val="both"/>
        <w:rPr>
          <w:rFonts w:cs="Times New Roman"/>
          <w:szCs w:val="24"/>
        </w:rPr>
      </w:pPr>
      <w:r w:rsidRPr="00CA3CC9">
        <w:rPr>
          <w:rFonts w:cs="Times New Roman"/>
          <w:szCs w:val="24"/>
        </w:rPr>
        <w:t>(5) Noćni radnik je radnik koji prema svom dnevnom rasporedu radnog vremena redovito radi najmanje tri sata u vremenu noćnog rada, ili koji tijekom uzastopnih dvanaest mjeseci radi najmanje trećinu svoga radnog vremena u vremenu noćnoga rada.</w:t>
      </w:r>
    </w:p>
    <w:p w14:paraId="6B8E96E3" w14:textId="77777777" w:rsidR="00AE617E" w:rsidRPr="00CA3CC9" w:rsidRDefault="00AE617E" w:rsidP="00E1515B">
      <w:pPr>
        <w:spacing w:beforeLines="30" w:before="72" w:afterLines="30" w:after="72" w:line="276" w:lineRule="auto"/>
        <w:jc w:val="both"/>
        <w:rPr>
          <w:rFonts w:cs="Times New Roman"/>
          <w:szCs w:val="24"/>
        </w:rPr>
      </w:pPr>
    </w:p>
    <w:p w14:paraId="77E1C473" w14:textId="77777777" w:rsidR="00DB6706" w:rsidRPr="00CA3CC9" w:rsidRDefault="00DB6706" w:rsidP="00E1515B">
      <w:pPr>
        <w:spacing w:beforeLines="30" w:before="72" w:afterLines="30" w:after="72" w:line="276" w:lineRule="auto"/>
        <w:jc w:val="both"/>
        <w:rPr>
          <w:rFonts w:cs="Times New Roman"/>
          <w:szCs w:val="24"/>
        </w:rPr>
      </w:pPr>
      <w:r w:rsidRPr="00CA3CC9">
        <w:rPr>
          <w:rFonts w:cs="Times New Roman"/>
          <w:szCs w:val="24"/>
        </w:rPr>
        <w:t>(6) Noćni radnik ne smije tijekom razdoblja od četiri mjeseca u noćnom radu raditi duže od prosječnih osam sati tijekom svakih dvadeset četiri sata.</w:t>
      </w:r>
    </w:p>
    <w:p w14:paraId="152B8AF7" w14:textId="77777777" w:rsidR="00AE617E" w:rsidRPr="00CA3CC9" w:rsidRDefault="00AE617E" w:rsidP="00E1515B">
      <w:pPr>
        <w:spacing w:beforeLines="30" w:before="72" w:afterLines="30" w:after="72" w:line="276" w:lineRule="auto"/>
        <w:jc w:val="both"/>
        <w:rPr>
          <w:rFonts w:cs="Times New Roman"/>
          <w:szCs w:val="24"/>
        </w:rPr>
      </w:pPr>
    </w:p>
    <w:p w14:paraId="2B3A5C93" w14:textId="77777777" w:rsidR="00DB6706" w:rsidRPr="00CA3CC9" w:rsidRDefault="00DB6706" w:rsidP="00E1515B">
      <w:pPr>
        <w:spacing w:beforeLines="30" w:before="72" w:afterLines="30" w:after="72" w:line="276" w:lineRule="auto"/>
        <w:jc w:val="both"/>
        <w:rPr>
          <w:rFonts w:cs="Times New Roman"/>
          <w:szCs w:val="24"/>
        </w:rPr>
      </w:pPr>
      <w:r w:rsidRPr="00CA3CC9">
        <w:rPr>
          <w:rFonts w:cs="Times New Roman"/>
          <w:szCs w:val="24"/>
        </w:rPr>
        <w:t>(7) Ako je temeljem procjene opasnosti izrađene u skladu s posebnim propisima o zaštiti na radu, noćni radnik na radu izložen osobitoj opasnosti ili teškom fizičkom ili mentalnom naporu, poslodavac je takvom radniku dužan utvrditi raspored radnog vremena tako da ne radi više od osam sati tijekom razdoblja od dvadeset četiri sata u kojem radi noću.</w:t>
      </w:r>
    </w:p>
    <w:p w14:paraId="3CF65AA7" w14:textId="77777777" w:rsidR="007F088C" w:rsidRPr="00CA3CC9" w:rsidRDefault="007F088C" w:rsidP="00E1515B">
      <w:pPr>
        <w:spacing w:beforeLines="30" w:before="72" w:afterLines="30" w:after="72" w:line="276" w:lineRule="auto"/>
        <w:jc w:val="center"/>
        <w:rPr>
          <w:rFonts w:cs="Times New Roman"/>
          <w:szCs w:val="24"/>
        </w:rPr>
      </w:pPr>
    </w:p>
    <w:p w14:paraId="41631764" w14:textId="5D47FB25" w:rsidR="00DB6706" w:rsidRPr="00CA3CC9" w:rsidRDefault="00AE617E" w:rsidP="00E1515B">
      <w:pPr>
        <w:spacing w:beforeLines="30" w:before="72" w:afterLines="30" w:after="72" w:line="276" w:lineRule="auto"/>
        <w:jc w:val="center"/>
        <w:rPr>
          <w:rFonts w:cs="Times New Roman"/>
          <w:szCs w:val="24"/>
        </w:rPr>
      </w:pPr>
      <w:r w:rsidRPr="00CA3CC9">
        <w:rPr>
          <w:rFonts w:cs="Times New Roman"/>
          <w:szCs w:val="24"/>
        </w:rPr>
        <w:t xml:space="preserve"> </w:t>
      </w:r>
      <w:r w:rsidR="00DB6706" w:rsidRPr="00CA3CC9">
        <w:rPr>
          <w:rFonts w:cs="Times New Roman"/>
          <w:szCs w:val="24"/>
        </w:rPr>
        <w:t>Obveze poslodavca prema noćnim i smjenskim radnicima</w:t>
      </w:r>
    </w:p>
    <w:p w14:paraId="3B2F8DA7" w14:textId="77777777" w:rsidR="00DB6706" w:rsidRPr="00CA3CC9" w:rsidRDefault="00DB6706" w:rsidP="00E1515B">
      <w:pPr>
        <w:spacing w:beforeLines="30" w:before="72" w:afterLines="30" w:after="72" w:line="276" w:lineRule="auto"/>
        <w:jc w:val="center"/>
        <w:rPr>
          <w:rFonts w:cs="Times New Roman"/>
          <w:szCs w:val="24"/>
        </w:rPr>
      </w:pPr>
      <w:r w:rsidRPr="00CA3CC9">
        <w:rPr>
          <w:rFonts w:cs="Times New Roman"/>
          <w:szCs w:val="24"/>
        </w:rPr>
        <w:lastRenderedPageBreak/>
        <w:t>Članak 72.</w:t>
      </w:r>
    </w:p>
    <w:p w14:paraId="2A5A0175" w14:textId="77777777" w:rsidR="00DB6706" w:rsidRPr="00CA3CC9" w:rsidRDefault="00DB6706" w:rsidP="00E1515B">
      <w:pPr>
        <w:spacing w:beforeLines="30" w:before="72" w:afterLines="30" w:after="72" w:line="276" w:lineRule="auto"/>
        <w:jc w:val="center"/>
        <w:rPr>
          <w:rFonts w:cs="Times New Roman"/>
          <w:szCs w:val="24"/>
        </w:rPr>
      </w:pPr>
    </w:p>
    <w:p w14:paraId="59F6AB69" w14:textId="77777777" w:rsidR="00DB6706" w:rsidRPr="00CA3CC9" w:rsidRDefault="00DB6706" w:rsidP="00E1515B">
      <w:pPr>
        <w:spacing w:beforeLines="30" w:before="72" w:afterLines="30" w:after="72" w:line="276" w:lineRule="auto"/>
        <w:jc w:val="both"/>
        <w:rPr>
          <w:rFonts w:cs="Times New Roman"/>
          <w:szCs w:val="24"/>
        </w:rPr>
      </w:pPr>
      <w:r w:rsidRPr="00CA3CC9">
        <w:rPr>
          <w:rFonts w:cs="Times New Roman"/>
          <w:szCs w:val="24"/>
        </w:rPr>
        <w:t>(1) Poslodavac je pri organizaciji noćnog rada ili rada u smjeni dužan voditi osobitu brigu o organizaciji rada prilagođenoj radniku te o sigurnosnim i zdravstvenim uvjetima u skladu s naravi posla koji se obavlja noću ili u smjeni.</w:t>
      </w:r>
    </w:p>
    <w:p w14:paraId="72631F25" w14:textId="77777777" w:rsidR="00292259" w:rsidRPr="00CA3CC9" w:rsidRDefault="00292259" w:rsidP="00E1515B">
      <w:pPr>
        <w:spacing w:beforeLines="30" w:before="72" w:afterLines="30" w:after="72" w:line="276" w:lineRule="auto"/>
        <w:jc w:val="both"/>
        <w:rPr>
          <w:rFonts w:cs="Times New Roman"/>
          <w:szCs w:val="24"/>
        </w:rPr>
      </w:pPr>
    </w:p>
    <w:p w14:paraId="671AC70A" w14:textId="77777777" w:rsidR="00DB6706" w:rsidRPr="00CA3CC9" w:rsidRDefault="00DB6706" w:rsidP="00E1515B">
      <w:pPr>
        <w:spacing w:beforeLines="30" w:before="72" w:afterLines="30" w:after="72" w:line="276" w:lineRule="auto"/>
        <w:jc w:val="both"/>
        <w:rPr>
          <w:rFonts w:cs="Times New Roman"/>
          <w:szCs w:val="24"/>
        </w:rPr>
      </w:pPr>
      <w:r w:rsidRPr="00CA3CC9">
        <w:rPr>
          <w:rFonts w:cs="Times New Roman"/>
          <w:szCs w:val="24"/>
        </w:rPr>
        <w:t>(2) Poslodavac je dužan noćnim i smjenskim radnicima osigurati sigurnost i zdravstvenu zaštitu u skladu s naravi posla koji se obavlja, kao i sredstva zaštite i prevencije koja odgovaraju i primjenjuju se na sve ostale radnike i dostupna su u svako doba.</w:t>
      </w:r>
    </w:p>
    <w:p w14:paraId="10A0890A" w14:textId="77777777" w:rsidR="00292259" w:rsidRPr="00CA3CC9" w:rsidRDefault="00292259" w:rsidP="00E1515B">
      <w:pPr>
        <w:spacing w:beforeLines="30" w:before="72" w:afterLines="30" w:after="72" w:line="276" w:lineRule="auto"/>
        <w:jc w:val="both"/>
        <w:rPr>
          <w:rFonts w:cs="Times New Roman"/>
          <w:szCs w:val="24"/>
        </w:rPr>
      </w:pPr>
    </w:p>
    <w:p w14:paraId="0952BA0E" w14:textId="77777777" w:rsidR="00DB6706" w:rsidRPr="00CA3CC9" w:rsidRDefault="00DB6706" w:rsidP="00E1515B">
      <w:pPr>
        <w:spacing w:beforeLines="30" w:before="72" w:afterLines="30" w:after="72" w:line="276" w:lineRule="auto"/>
        <w:jc w:val="both"/>
        <w:rPr>
          <w:rFonts w:cs="Times New Roman"/>
          <w:szCs w:val="24"/>
        </w:rPr>
      </w:pPr>
      <w:r w:rsidRPr="00CA3CC9">
        <w:rPr>
          <w:rFonts w:cs="Times New Roman"/>
          <w:szCs w:val="24"/>
        </w:rPr>
        <w:t>(3) Noćnom radniku, poslodavac je dužan prije početka toga rada, kao i redovito tijekom trajanja rada noćnog radnika, omogućiti zdravstvene preglede u skladu s propisom iz stavka 8. ovoga članka.</w:t>
      </w:r>
    </w:p>
    <w:p w14:paraId="5566770F" w14:textId="77777777" w:rsidR="00292259" w:rsidRPr="00CA3CC9" w:rsidRDefault="00292259" w:rsidP="00E1515B">
      <w:pPr>
        <w:spacing w:beforeLines="30" w:before="72" w:afterLines="30" w:after="72" w:line="276" w:lineRule="auto"/>
        <w:jc w:val="both"/>
        <w:rPr>
          <w:rFonts w:cs="Times New Roman"/>
          <w:szCs w:val="24"/>
        </w:rPr>
      </w:pPr>
    </w:p>
    <w:p w14:paraId="45B86262" w14:textId="77777777" w:rsidR="00DB6706" w:rsidRPr="00CA3CC9" w:rsidRDefault="00DB6706" w:rsidP="00E1515B">
      <w:pPr>
        <w:spacing w:beforeLines="30" w:before="72" w:afterLines="30" w:after="72" w:line="276" w:lineRule="auto"/>
        <w:jc w:val="both"/>
        <w:rPr>
          <w:rFonts w:cs="Times New Roman"/>
          <w:szCs w:val="24"/>
        </w:rPr>
      </w:pPr>
      <w:r w:rsidRPr="00CA3CC9">
        <w:rPr>
          <w:rFonts w:cs="Times New Roman"/>
          <w:szCs w:val="24"/>
        </w:rPr>
        <w:t>(4) Iznimno od stavka 3. ovoga članka, noćni radnik koji radi na poslovima s posebnim uvjetima rada u skladu s propisima zaštite na radu, zdravstveni pregled obavlja u skladu s tim propisima.</w:t>
      </w:r>
    </w:p>
    <w:p w14:paraId="7AA27104" w14:textId="77777777" w:rsidR="00292259" w:rsidRPr="00CA3CC9" w:rsidRDefault="00292259" w:rsidP="00E1515B">
      <w:pPr>
        <w:spacing w:beforeLines="30" w:before="72" w:afterLines="30" w:after="72" w:line="276" w:lineRule="auto"/>
        <w:jc w:val="both"/>
        <w:rPr>
          <w:rFonts w:cs="Times New Roman"/>
          <w:szCs w:val="24"/>
        </w:rPr>
      </w:pPr>
    </w:p>
    <w:p w14:paraId="4DA32563" w14:textId="76BE3920" w:rsidR="00DB6706" w:rsidRPr="00CA3CC9" w:rsidRDefault="00DB6706" w:rsidP="00E1515B">
      <w:pPr>
        <w:spacing w:beforeLines="30" w:before="72" w:afterLines="30" w:after="72" w:line="276" w:lineRule="auto"/>
        <w:jc w:val="both"/>
        <w:rPr>
          <w:rFonts w:cs="Times New Roman"/>
          <w:szCs w:val="24"/>
        </w:rPr>
      </w:pPr>
      <w:r w:rsidRPr="00CA3CC9">
        <w:rPr>
          <w:rFonts w:cs="Times New Roman"/>
          <w:szCs w:val="24"/>
        </w:rPr>
        <w:t>(5) Troškove zdravstvenog pregleda iz stavka 3. ovoga članka snosi poslodavac.</w:t>
      </w:r>
    </w:p>
    <w:p w14:paraId="662332AA" w14:textId="77777777" w:rsidR="00292259" w:rsidRPr="00CA3CC9" w:rsidRDefault="00292259" w:rsidP="00E1515B">
      <w:pPr>
        <w:spacing w:beforeLines="30" w:before="72" w:afterLines="30" w:after="72" w:line="276" w:lineRule="auto"/>
        <w:jc w:val="both"/>
        <w:rPr>
          <w:rFonts w:cs="Times New Roman"/>
          <w:szCs w:val="24"/>
        </w:rPr>
      </w:pPr>
    </w:p>
    <w:p w14:paraId="06DE345D" w14:textId="77777777" w:rsidR="00DB6706" w:rsidRPr="00CA3CC9" w:rsidRDefault="00DB6706" w:rsidP="00E1515B">
      <w:pPr>
        <w:spacing w:beforeLines="30" w:before="72" w:afterLines="30" w:after="72" w:line="276" w:lineRule="auto"/>
        <w:jc w:val="both"/>
        <w:rPr>
          <w:rFonts w:cs="Times New Roman"/>
          <w:szCs w:val="24"/>
        </w:rPr>
      </w:pPr>
      <w:r w:rsidRPr="00CA3CC9">
        <w:rPr>
          <w:rFonts w:cs="Times New Roman"/>
          <w:szCs w:val="24"/>
        </w:rPr>
        <w:t>(6) Ako se zdravstvenim pregledom iz stavka 3. ovoga članka utvrdi da noćni radnik zbog noćnog rada ima zdravstvenih problema, poslodavac mu je dužan rasporedom radnog vremena osigurati obavljanje istih poslova izvan noćnog rada.</w:t>
      </w:r>
    </w:p>
    <w:p w14:paraId="29186CC4" w14:textId="77777777" w:rsidR="00292259" w:rsidRPr="00CA3CC9" w:rsidRDefault="00292259" w:rsidP="00E1515B">
      <w:pPr>
        <w:spacing w:beforeLines="30" w:before="72" w:afterLines="30" w:after="72" w:line="276" w:lineRule="auto"/>
        <w:jc w:val="both"/>
        <w:rPr>
          <w:rFonts w:cs="Times New Roman"/>
          <w:szCs w:val="24"/>
        </w:rPr>
      </w:pPr>
    </w:p>
    <w:p w14:paraId="158B8EC2" w14:textId="77777777" w:rsidR="00DB6706" w:rsidRPr="00CA3CC9" w:rsidRDefault="00DB6706" w:rsidP="00E1515B">
      <w:pPr>
        <w:spacing w:beforeLines="30" w:before="72" w:afterLines="30" w:after="72" w:line="276" w:lineRule="auto"/>
        <w:jc w:val="both"/>
        <w:rPr>
          <w:rFonts w:cs="Times New Roman"/>
          <w:szCs w:val="24"/>
        </w:rPr>
      </w:pPr>
      <w:r w:rsidRPr="00CA3CC9">
        <w:rPr>
          <w:rFonts w:cs="Times New Roman"/>
          <w:szCs w:val="24"/>
        </w:rPr>
        <w:t>(7) Ako poslodavac radniku iz stavka 6. ovoga članka ne može osigurati obavljanje poslova izvan noćnoga rada, dužan mu je ponuditi sklapanje ugovora o radu za obavljanje poslova izvan noćnoga rada za koje je sposoban, a koji, što je više moguće, moraju odgovarati poslovima na kojima je radnik prethodno radio.</w:t>
      </w:r>
    </w:p>
    <w:p w14:paraId="1B57149B" w14:textId="77777777" w:rsidR="00292259" w:rsidRPr="00CA3CC9" w:rsidRDefault="00292259" w:rsidP="00E1515B">
      <w:pPr>
        <w:spacing w:beforeLines="30" w:before="72" w:afterLines="30" w:after="72" w:line="276" w:lineRule="auto"/>
        <w:jc w:val="both"/>
        <w:rPr>
          <w:rFonts w:cs="Times New Roman"/>
          <w:szCs w:val="24"/>
        </w:rPr>
      </w:pPr>
    </w:p>
    <w:p w14:paraId="25F05A15" w14:textId="77777777" w:rsidR="00DB6706" w:rsidRPr="00CA3CC9" w:rsidRDefault="00DB6706" w:rsidP="00E1515B">
      <w:pPr>
        <w:spacing w:beforeLines="30" w:before="72" w:afterLines="30" w:after="72" w:line="276" w:lineRule="auto"/>
        <w:jc w:val="both"/>
        <w:rPr>
          <w:rFonts w:cs="Times New Roman"/>
          <w:szCs w:val="24"/>
        </w:rPr>
      </w:pPr>
      <w:r w:rsidRPr="00CA3CC9">
        <w:rPr>
          <w:rFonts w:cs="Times New Roman"/>
          <w:szCs w:val="24"/>
        </w:rPr>
        <w:t>(8) Ministar pravilnikom propisuje sadržaj, način i rokove zdravstvenih pregleda iz stavka 3. ovoga članka.</w:t>
      </w:r>
    </w:p>
    <w:p w14:paraId="004CBB3D" w14:textId="77777777" w:rsidR="005F01FC" w:rsidRPr="00CA3CC9" w:rsidRDefault="005F01FC" w:rsidP="00E1515B">
      <w:pPr>
        <w:spacing w:beforeLines="30" w:before="72" w:afterLines="30" w:after="72" w:line="276" w:lineRule="auto"/>
        <w:jc w:val="both"/>
        <w:rPr>
          <w:rFonts w:cs="Times New Roman"/>
          <w:b/>
          <w:bCs/>
          <w:szCs w:val="24"/>
        </w:rPr>
      </w:pPr>
    </w:p>
    <w:p w14:paraId="2D9B8C30" w14:textId="4405D625" w:rsidR="00DB6706" w:rsidRPr="00CA3CC9" w:rsidRDefault="00DB6706" w:rsidP="00E1515B">
      <w:pPr>
        <w:spacing w:after="0" w:line="276" w:lineRule="auto"/>
        <w:jc w:val="both"/>
        <w:rPr>
          <w:rFonts w:cs="Times New Roman"/>
          <w:b/>
          <w:bCs/>
          <w:szCs w:val="24"/>
        </w:rPr>
      </w:pPr>
      <w:r w:rsidRPr="00CA3CC9">
        <w:rPr>
          <w:rFonts w:cs="Times New Roman"/>
          <w:b/>
          <w:bCs/>
          <w:szCs w:val="24"/>
        </w:rPr>
        <w:t>a) Molimo dostavite ažurirane informacije kako biste potvrdili da promjena radnih uvjeta ili preraspodjela na drugo radno mjesto ne rezultira gubitkom plaće te da u slučaju izuzeća od rada povezanog s trudnoćom i rodiljnim dopustom, žena ima pravo na plaćeni dopust</w:t>
      </w:r>
    </w:p>
    <w:p w14:paraId="435DD24C" w14:textId="77777777" w:rsidR="00DB6706" w:rsidRPr="00CA3CC9" w:rsidRDefault="00DB6706" w:rsidP="00E1515B">
      <w:pPr>
        <w:spacing w:after="0" w:line="276" w:lineRule="auto"/>
        <w:jc w:val="both"/>
        <w:rPr>
          <w:rFonts w:cs="Times New Roman"/>
          <w:b/>
          <w:bCs/>
          <w:szCs w:val="24"/>
        </w:rPr>
      </w:pPr>
    </w:p>
    <w:p w14:paraId="015984AE" w14:textId="0ED9B55F" w:rsidR="00DB6706" w:rsidRPr="00CA3CC9" w:rsidRDefault="00DB6706" w:rsidP="00E1515B">
      <w:pPr>
        <w:spacing w:after="0" w:line="276" w:lineRule="auto"/>
        <w:jc w:val="both"/>
        <w:rPr>
          <w:rFonts w:cs="Times New Roman"/>
          <w:szCs w:val="24"/>
        </w:rPr>
      </w:pPr>
      <w:r w:rsidRPr="00CA3CC9">
        <w:rPr>
          <w:rFonts w:cs="Times New Roman"/>
          <w:szCs w:val="24"/>
        </w:rPr>
        <w:t>Sukladno odredbama Z</w:t>
      </w:r>
      <w:r w:rsidR="005D19BC">
        <w:rPr>
          <w:rFonts w:cs="Times New Roman"/>
          <w:szCs w:val="24"/>
        </w:rPr>
        <w:t>OR-a</w:t>
      </w:r>
      <w:r w:rsidRPr="00CA3CC9">
        <w:rPr>
          <w:rFonts w:cs="Times New Roman"/>
          <w:szCs w:val="24"/>
        </w:rPr>
        <w:t xml:space="preserve"> regulirano je pravo povratka na prethodne ili odgovarajuće poslove nakon isteka rodiljnog ili roditeljskog dopusta.</w:t>
      </w:r>
    </w:p>
    <w:p w14:paraId="76AAF078" w14:textId="77777777" w:rsidR="00292259" w:rsidRPr="00CA3CC9" w:rsidRDefault="00292259" w:rsidP="00E1515B">
      <w:pPr>
        <w:spacing w:beforeLines="30" w:before="72" w:afterLines="30" w:after="72" w:line="276" w:lineRule="auto"/>
        <w:jc w:val="center"/>
        <w:rPr>
          <w:rFonts w:cs="Times New Roman"/>
          <w:szCs w:val="24"/>
        </w:rPr>
      </w:pPr>
    </w:p>
    <w:p w14:paraId="5BBF7F36" w14:textId="44D691FA" w:rsidR="00DB6706" w:rsidRPr="00CA3CC9" w:rsidRDefault="00AE617E" w:rsidP="00E1515B">
      <w:pPr>
        <w:spacing w:beforeLines="30" w:before="72" w:afterLines="30" w:after="72" w:line="276" w:lineRule="auto"/>
        <w:jc w:val="center"/>
        <w:rPr>
          <w:rFonts w:cs="Times New Roman"/>
          <w:szCs w:val="24"/>
        </w:rPr>
      </w:pPr>
      <w:r w:rsidRPr="00CA3CC9">
        <w:rPr>
          <w:rFonts w:cs="Times New Roman"/>
          <w:szCs w:val="24"/>
        </w:rPr>
        <w:t xml:space="preserve"> </w:t>
      </w:r>
      <w:r w:rsidR="00DB6706" w:rsidRPr="00CA3CC9">
        <w:rPr>
          <w:rFonts w:cs="Times New Roman"/>
          <w:szCs w:val="24"/>
        </w:rPr>
        <w:t>Pravo povratka na prethodne ili odgovarajuće poslove</w:t>
      </w:r>
    </w:p>
    <w:p w14:paraId="3C43D425" w14:textId="77777777" w:rsidR="00DB6706" w:rsidRPr="00CA3CC9" w:rsidRDefault="00DB6706" w:rsidP="00E1515B">
      <w:pPr>
        <w:spacing w:beforeLines="30" w:before="72" w:afterLines="30" w:after="72" w:line="276" w:lineRule="auto"/>
        <w:jc w:val="center"/>
        <w:rPr>
          <w:rFonts w:cs="Times New Roman"/>
          <w:szCs w:val="24"/>
        </w:rPr>
      </w:pPr>
      <w:r w:rsidRPr="00CA3CC9">
        <w:rPr>
          <w:rFonts w:cs="Times New Roman"/>
          <w:szCs w:val="24"/>
        </w:rPr>
        <w:t>Članak 36.</w:t>
      </w:r>
    </w:p>
    <w:p w14:paraId="112E6C35" w14:textId="77777777" w:rsidR="00DB6706" w:rsidRPr="00CA3CC9" w:rsidRDefault="00DB6706" w:rsidP="00E1515B">
      <w:pPr>
        <w:spacing w:beforeLines="30" w:before="72" w:afterLines="30" w:after="72" w:line="276" w:lineRule="auto"/>
        <w:jc w:val="center"/>
        <w:rPr>
          <w:rFonts w:cs="Times New Roman"/>
          <w:szCs w:val="24"/>
        </w:rPr>
      </w:pPr>
    </w:p>
    <w:p w14:paraId="3CF9DBC9" w14:textId="77777777" w:rsidR="00DB6706" w:rsidRPr="00CA3CC9" w:rsidRDefault="00DB6706" w:rsidP="00E1515B">
      <w:pPr>
        <w:spacing w:beforeLines="30" w:before="72" w:afterLines="30" w:after="72" w:line="276" w:lineRule="auto"/>
        <w:jc w:val="both"/>
        <w:rPr>
          <w:rFonts w:cs="Times New Roman"/>
          <w:szCs w:val="24"/>
        </w:rPr>
      </w:pPr>
      <w:r w:rsidRPr="00CA3CC9">
        <w:rPr>
          <w:rFonts w:cs="Times New Roman"/>
          <w:szCs w:val="24"/>
        </w:rPr>
        <w:t>(1) Nakon isteka rodiljnog, roditeljskog, posvojiteljskog dopusta, dopusta radi skrbi i njege djeteta s težim smetnjama u razvoju te mirovanja radnog odnosa do treće godine života djeteta u skladu s posebnim propisom, radnik koji je koristio neko od tih prava ima pravo povratka na poslove na kojima je radio prije korištenja toga prava, u roku od mjesec dana od dana kada je poslodavca obavijestio o prestanku korištenja toga prava.</w:t>
      </w:r>
    </w:p>
    <w:p w14:paraId="58718024" w14:textId="77777777" w:rsidR="00DB6706" w:rsidRPr="00CA3CC9" w:rsidRDefault="00DB6706" w:rsidP="00E1515B">
      <w:pPr>
        <w:spacing w:beforeLines="30" w:before="72" w:afterLines="30" w:after="72" w:line="276" w:lineRule="auto"/>
        <w:jc w:val="both"/>
        <w:rPr>
          <w:rFonts w:cs="Times New Roman"/>
          <w:szCs w:val="24"/>
        </w:rPr>
      </w:pPr>
      <w:r w:rsidRPr="00CA3CC9">
        <w:rPr>
          <w:rFonts w:cs="Times New Roman"/>
          <w:szCs w:val="24"/>
        </w:rPr>
        <w:t>(2) Ako je prestala potreba za obavljanjem poslova koje je radnik obavljao prije korištenja prava iz stavka 1. ovoga članka, poslodavac mu je dužan ponuditi sklapanje ugovora o radu za obavljanje drugih odgovarajućih poslova, čiji uvjeti rada ne smiju biti nepovoljniji od uvjeta rada poslova koje je obavljao prije korištenja toga prava.</w:t>
      </w:r>
    </w:p>
    <w:p w14:paraId="154DC1EB" w14:textId="77777777" w:rsidR="00DB6706" w:rsidRPr="00CA3CC9" w:rsidRDefault="00DB6706" w:rsidP="00E1515B">
      <w:pPr>
        <w:spacing w:beforeLines="30" w:before="72" w:afterLines="30" w:after="72" w:line="276" w:lineRule="auto"/>
        <w:jc w:val="both"/>
        <w:rPr>
          <w:rFonts w:cs="Times New Roman"/>
          <w:szCs w:val="24"/>
        </w:rPr>
      </w:pPr>
      <w:r w:rsidRPr="00CA3CC9">
        <w:rPr>
          <w:rFonts w:cs="Times New Roman"/>
          <w:szCs w:val="24"/>
        </w:rPr>
        <w:t>(3) Radnik koji se koristio pravom iz stavka 1. ovoga članka, ima pravo na dodatno stručno osposobljavanje ako je došlo do promjene u tehnici ili načinu rada, kao i sve druge pogodnosti koje proizlaze iz poboljšanih uvjeta rada na koje bi imao pravo.</w:t>
      </w:r>
    </w:p>
    <w:p w14:paraId="39287E03" w14:textId="77777777" w:rsidR="00DB6706" w:rsidRPr="00CA3CC9" w:rsidRDefault="00DB6706" w:rsidP="00E1515B">
      <w:pPr>
        <w:spacing w:after="0" w:line="276" w:lineRule="auto"/>
        <w:jc w:val="both"/>
        <w:rPr>
          <w:rFonts w:cs="Times New Roman"/>
          <w:szCs w:val="24"/>
        </w:rPr>
      </w:pPr>
    </w:p>
    <w:p w14:paraId="6177164D" w14:textId="0E729338" w:rsidR="00DB6706" w:rsidRPr="00CA3CC9" w:rsidRDefault="00DB6706" w:rsidP="00E1515B">
      <w:pPr>
        <w:spacing w:after="0" w:line="276" w:lineRule="auto"/>
        <w:jc w:val="both"/>
        <w:rPr>
          <w:rFonts w:cs="Times New Roman"/>
          <w:szCs w:val="24"/>
        </w:rPr>
      </w:pPr>
      <w:r w:rsidRPr="00CA3CC9">
        <w:rPr>
          <w:rFonts w:cs="Times New Roman"/>
          <w:b/>
          <w:bCs/>
          <w:szCs w:val="24"/>
          <w:highlight w:val="lightGray"/>
        </w:rPr>
        <w:t xml:space="preserve">Stavak 5. - </w:t>
      </w:r>
      <w:r w:rsidR="00BE3598" w:rsidRPr="00CA3CC9">
        <w:rPr>
          <w:rFonts w:cs="Times New Roman"/>
          <w:szCs w:val="24"/>
          <w:highlight w:val="lightGray"/>
        </w:rPr>
        <w:t>Z</w:t>
      </w:r>
      <w:r w:rsidRPr="00CA3CC9">
        <w:rPr>
          <w:rFonts w:cs="Times New Roman"/>
          <w:szCs w:val="24"/>
          <w:highlight w:val="lightGray"/>
        </w:rPr>
        <w:t xml:space="preserve">abraniti svaki rad žena u podzemnim rudnicima i, prema potrebi, na svim za njih neprikladnim poslovima koji su opasni, teški ili štetni za zdravlje  </w:t>
      </w:r>
    </w:p>
    <w:p w14:paraId="309F6050" w14:textId="77777777" w:rsidR="00DB6706" w:rsidRPr="00CA3CC9" w:rsidRDefault="00DB6706" w:rsidP="00E1515B">
      <w:pPr>
        <w:spacing w:after="0" w:line="276" w:lineRule="auto"/>
        <w:jc w:val="both"/>
        <w:rPr>
          <w:rFonts w:cs="Times New Roman"/>
          <w:szCs w:val="24"/>
        </w:rPr>
      </w:pPr>
    </w:p>
    <w:p w14:paraId="6D3EBCD2" w14:textId="2EF52528" w:rsidR="00DB6706" w:rsidRPr="00CA3CC9" w:rsidRDefault="00DB6706" w:rsidP="00E1515B">
      <w:pPr>
        <w:spacing w:after="0" w:line="276" w:lineRule="auto"/>
        <w:jc w:val="both"/>
        <w:rPr>
          <w:rFonts w:cs="Times New Roman"/>
          <w:b/>
          <w:bCs/>
          <w:szCs w:val="24"/>
        </w:rPr>
      </w:pPr>
      <w:r w:rsidRPr="00CA3CC9">
        <w:rPr>
          <w:rFonts w:cs="Times New Roman"/>
          <w:b/>
          <w:bCs/>
          <w:szCs w:val="24"/>
        </w:rPr>
        <w:t>a) Molimo dostavite ažurirane informacije kako biste potvrdili da promjena radnih uvjeta ili preraspodjela na drugo radno mjesto ne rezultira gubitkom plaće i da dotične žene zadržavaju pravo vratiti se na svoje prethodno zaposlenje na kraju zaštićenog razdoblja</w:t>
      </w:r>
    </w:p>
    <w:p w14:paraId="103FE601" w14:textId="31403545" w:rsidR="00DB6706" w:rsidRPr="00CA3CC9" w:rsidRDefault="00DB6706" w:rsidP="00E1515B">
      <w:pPr>
        <w:spacing w:before="100" w:beforeAutospacing="1" w:after="225" w:line="276" w:lineRule="auto"/>
        <w:jc w:val="both"/>
        <w:rPr>
          <w:rFonts w:cs="Times New Roman"/>
          <w:szCs w:val="24"/>
        </w:rPr>
      </w:pPr>
      <w:r w:rsidRPr="00CA3CC9">
        <w:rPr>
          <w:rFonts w:cs="Times New Roman"/>
          <w:szCs w:val="24"/>
        </w:rPr>
        <w:t>Nadzor primjene odredbi Zakona o radu koje se odnose na zaštitu trudnice odnosno žene koja je rodila ili koja doji dijete, inspektori rada su u navedenom razdoblju pokrenuli prekršajne postupke jer su u obavljenim inspekcijskim nadzorima utvrdili osnovanu sumnju u počinjenje sljedećih prekršaja koji se potencijalno odnose na predmetnu problematiku:</w:t>
      </w:r>
    </w:p>
    <w:p w14:paraId="0C05523A" w14:textId="77777777" w:rsidR="00E1515B" w:rsidRPr="00CA3CC9" w:rsidRDefault="00E1515B" w:rsidP="00E1515B">
      <w:pPr>
        <w:spacing w:before="100" w:beforeAutospacing="1" w:after="225" w:line="276" w:lineRule="auto"/>
        <w:jc w:val="both"/>
        <w:rPr>
          <w:rFonts w:cs="Times New Roman"/>
          <w:szCs w:val="24"/>
        </w:rPr>
      </w:pPr>
    </w:p>
    <w:p w14:paraId="4304E4C2" w14:textId="77777777" w:rsidR="00E1515B" w:rsidRPr="00CA3CC9" w:rsidRDefault="00E1515B" w:rsidP="00E1515B">
      <w:pPr>
        <w:spacing w:before="100" w:beforeAutospacing="1" w:after="225" w:line="276" w:lineRule="auto"/>
        <w:jc w:val="both"/>
        <w:rPr>
          <w:rFonts w:cs="Times New Roman"/>
          <w:szCs w:val="24"/>
        </w:rPr>
      </w:pPr>
    </w:p>
    <w:p w14:paraId="0AA9080A" w14:textId="77777777" w:rsidR="00E1515B" w:rsidRPr="00CA3CC9" w:rsidRDefault="00E1515B" w:rsidP="00E1515B">
      <w:pPr>
        <w:spacing w:before="100" w:beforeAutospacing="1" w:after="225" w:line="276" w:lineRule="auto"/>
        <w:jc w:val="both"/>
        <w:rPr>
          <w:rFonts w:cs="Times New Roman"/>
          <w:szCs w:val="24"/>
        </w:rPr>
      </w:pPr>
    </w:p>
    <w:tbl>
      <w:tblPr>
        <w:tblStyle w:val="Reetkatablice1"/>
        <w:tblW w:w="8242" w:type="dxa"/>
        <w:jc w:val="center"/>
        <w:tblInd w:w="0" w:type="dxa"/>
        <w:tblLayout w:type="fixed"/>
        <w:tblLook w:val="04A0" w:firstRow="1" w:lastRow="0" w:firstColumn="1" w:lastColumn="0" w:noHBand="0" w:noVBand="1"/>
      </w:tblPr>
      <w:tblGrid>
        <w:gridCol w:w="3092"/>
        <w:gridCol w:w="1030"/>
        <w:gridCol w:w="1030"/>
        <w:gridCol w:w="1030"/>
        <w:gridCol w:w="1030"/>
        <w:gridCol w:w="1030"/>
      </w:tblGrid>
      <w:tr w:rsidR="00DB6706" w:rsidRPr="00CA3CC9" w14:paraId="2B98A09B" w14:textId="77777777" w:rsidTr="00292259">
        <w:trPr>
          <w:trHeight w:val="310"/>
          <w:jc w:val="center"/>
        </w:trPr>
        <w:tc>
          <w:tcPr>
            <w:tcW w:w="3092" w:type="dxa"/>
            <w:tcBorders>
              <w:top w:val="single" w:sz="4" w:space="0" w:color="auto"/>
              <w:left w:val="single" w:sz="4" w:space="0" w:color="auto"/>
              <w:bottom w:val="single" w:sz="4" w:space="0" w:color="auto"/>
              <w:right w:val="single" w:sz="4" w:space="0" w:color="auto"/>
            </w:tcBorders>
            <w:shd w:val="clear" w:color="auto" w:fill="auto"/>
            <w:hideMark/>
          </w:tcPr>
          <w:p w14:paraId="7E677253" w14:textId="77777777" w:rsidR="00DB6706" w:rsidRPr="00CA3CC9" w:rsidRDefault="00DB6706" w:rsidP="00E1515B">
            <w:pPr>
              <w:spacing w:line="276" w:lineRule="auto"/>
              <w:jc w:val="center"/>
              <w:rPr>
                <w:rFonts w:cs="Times New Roman"/>
                <w:b/>
                <w:bCs/>
                <w:sz w:val="20"/>
                <w:szCs w:val="20"/>
              </w:rPr>
            </w:pPr>
            <w:r w:rsidRPr="00CA3CC9">
              <w:rPr>
                <w:rFonts w:cs="Times New Roman"/>
                <w:b/>
                <w:bCs/>
                <w:sz w:val="20"/>
                <w:szCs w:val="20"/>
              </w:rPr>
              <w:t>povrede propisa</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6199E2AC" w14:textId="77777777" w:rsidR="00DB6706" w:rsidRPr="00CA3CC9" w:rsidRDefault="00DB6706" w:rsidP="00E1515B">
            <w:pPr>
              <w:spacing w:line="276" w:lineRule="auto"/>
              <w:jc w:val="center"/>
              <w:rPr>
                <w:rFonts w:cs="Times New Roman"/>
                <w:b/>
                <w:bCs/>
                <w:sz w:val="20"/>
                <w:szCs w:val="20"/>
              </w:rPr>
            </w:pPr>
            <w:r w:rsidRPr="00CA3CC9">
              <w:rPr>
                <w:rFonts w:cs="Times New Roman"/>
                <w:b/>
                <w:bCs/>
                <w:sz w:val="20"/>
                <w:szCs w:val="20"/>
              </w:rPr>
              <w:t>2018.</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6799B886" w14:textId="77777777" w:rsidR="00DB6706" w:rsidRPr="00CA3CC9" w:rsidRDefault="00DB6706" w:rsidP="00E1515B">
            <w:pPr>
              <w:spacing w:line="276" w:lineRule="auto"/>
              <w:jc w:val="center"/>
              <w:rPr>
                <w:rFonts w:cs="Times New Roman"/>
                <w:b/>
                <w:bCs/>
                <w:sz w:val="20"/>
                <w:szCs w:val="20"/>
              </w:rPr>
            </w:pPr>
            <w:r w:rsidRPr="00CA3CC9">
              <w:rPr>
                <w:rFonts w:cs="Times New Roman"/>
                <w:b/>
                <w:bCs/>
                <w:sz w:val="20"/>
                <w:szCs w:val="20"/>
              </w:rPr>
              <w:t>2019.</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0F48D6EE" w14:textId="77777777" w:rsidR="00DB6706" w:rsidRPr="00CA3CC9" w:rsidRDefault="00DB6706" w:rsidP="00E1515B">
            <w:pPr>
              <w:spacing w:line="276" w:lineRule="auto"/>
              <w:jc w:val="center"/>
              <w:rPr>
                <w:rFonts w:cs="Times New Roman"/>
                <w:b/>
                <w:bCs/>
                <w:sz w:val="20"/>
                <w:szCs w:val="20"/>
                <w:highlight w:val="yellow"/>
              </w:rPr>
            </w:pPr>
            <w:r w:rsidRPr="00CA3CC9">
              <w:rPr>
                <w:rFonts w:cs="Times New Roman"/>
                <w:b/>
                <w:bCs/>
                <w:sz w:val="20"/>
                <w:szCs w:val="20"/>
              </w:rPr>
              <w:t>2020.</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786A31AA" w14:textId="77777777" w:rsidR="00DB6706" w:rsidRPr="00CA3CC9" w:rsidRDefault="00DB6706" w:rsidP="00E1515B">
            <w:pPr>
              <w:spacing w:line="276" w:lineRule="auto"/>
              <w:jc w:val="center"/>
              <w:rPr>
                <w:rFonts w:cs="Times New Roman"/>
                <w:b/>
                <w:bCs/>
                <w:sz w:val="20"/>
                <w:szCs w:val="20"/>
              </w:rPr>
            </w:pPr>
            <w:r w:rsidRPr="00CA3CC9">
              <w:rPr>
                <w:rFonts w:cs="Times New Roman"/>
                <w:b/>
                <w:bCs/>
                <w:sz w:val="20"/>
                <w:szCs w:val="20"/>
              </w:rPr>
              <w:t>2021.</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1D00325B" w14:textId="77777777" w:rsidR="00DB6706" w:rsidRPr="00CA3CC9" w:rsidRDefault="00DB6706" w:rsidP="00E1515B">
            <w:pPr>
              <w:spacing w:line="276" w:lineRule="auto"/>
              <w:jc w:val="center"/>
              <w:rPr>
                <w:rFonts w:cs="Times New Roman"/>
                <w:b/>
                <w:bCs/>
                <w:sz w:val="20"/>
                <w:szCs w:val="20"/>
              </w:rPr>
            </w:pPr>
            <w:r w:rsidRPr="00CA3CC9">
              <w:rPr>
                <w:rFonts w:cs="Times New Roman"/>
                <w:b/>
                <w:bCs/>
                <w:sz w:val="20"/>
                <w:szCs w:val="20"/>
              </w:rPr>
              <w:t>ukupno</w:t>
            </w:r>
          </w:p>
        </w:tc>
      </w:tr>
      <w:tr w:rsidR="00DB6706" w:rsidRPr="00CA3CC9" w14:paraId="0758640F" w14:textId="77777777" w:rsidTr="00292259">
        <w:trPr>
          <w:trHeight w:val="310"/>
          <w:jc w:val="center"/>
        </w:trPr>
        <w:tc>
          <w:tcPr>
            <w:tcW w:w="3092" w:type="dxa"/>
            <w:tcBorders>
              <w:top w:val="single" w:sz="4" w:space="0" w:color="auto"/>
              <w:left w:val="single" w:sz="4" w:space="0" w:color="auto"/>
              <w:bottom w:val="single" w:sz="4" w:space="0" w:color="auto"/>
              <w:right w:val="single" w:sz="4" w:space="0" w:color="auto"/>
            </w:tcBorders>
            <w:shd w:val="clear" w:color="auto" w:fill="auto"/>
            <w:hideMark/>
          </w:tcPr>
          <w:p w14:paraId="19562218" w14:textId="29C5EB9A" w:rsidR="00DB6706" w:rsidRPr="00CA3CC9" w:rsidRDefault="00DB6706" w:rsidP="00E1515B">
            <w:pPr>
              <w:spacing w:line="276" w:lineRule="auto"/>
              <w:jc w:val="center"/>
              <w:rPr>
                <w:rFonts w:cs="Times New Roman"/>
                <w:sz w:val="20"/>
                <w:szCs w:val="20"/>
              </w:rPr>
            </w:pPr>
            <w:r w:rsidRPr="00CA3CC9">
              <w:rPr>
                <w:rFonts w:cs="Times New Roman"/>
                <w:sz w:val="20"/>
                <w:szCs w:val="20"/>
              </w:rPr>
              <w:t>čl</w:t>
            </w:r>
            <w:r w:rsidR="007D1965" w:rsidRPr="00CA3CC9">
              <w:rPr>
                <w:rFonts w:cs="Times New Roman"/>
                <w:sz w:val="20"/>
                <w:szCs w:val="20"/>
              </w:rPr>
              <w:t>anak</w:t>
            </w:r>
            <w:r w:rsidRPr="00CA3CC9">
              <w:rPr>
                <w:rFonts w:cs="Times New Roman"/>
                <w:sz w:val="20"/>
                <w:szCs w:val="20"/>
              </w:rPr>
              <w:t xml:space="preserve"> 30. st</w:t>
            </w:r>
            <w:r w:rsidR="007D1965" w:rsidRPr="00CA3CC9">
              <w:rPr>
                <w:rFonts w:cs="Times New Roman"/>
                <w:sz w:val="20"/>
                <w:szCs w:val="20"/>
              </w:rPr>
              <w:t>avak</w:t>
            </w:r>
            <w:r w:rsidRPr="00CA3CC9">
              <w:rPr>
                <w:rFonts w:cs="Times New Roman"/>
                <w:sz w:val="20"/>
                <w:szCs w:val="20"/>
              </w:rPr>
              <w:t xml:space="preserve"> 1. Z</w:t>
            </w:r>
            <w:r w:rsidR="0024575B" w:rsidRPr="00CA3CC9">
              <w:rPr>
                <w:rFonts w:cs="Times New Roman"/>
                <w:sz w:val="20"/>
                <w:szCs w:val="20"/>
              </w:rPr>
              <w:t>O</w:t>
            </w:r>
            <w:r w:rsidRPr="00CA3CC9">
              <w:rPr>
                <w:rFonts w:cs="Times New Roman"/>
                <w:sz w:val="20"/>
                <w:szCs w:val="20"/>
              </w:rPr>
              <w:t>R-a, kažnjivo po čl</w:t>
            </w:r>
            <w:r w:rsidR="007D1965" w:rsidRPr="00CA3CC9">
              <w:rPr>
                <w:rFonts w:cs="Times New Roman"/>
                <w:sz w:val="20"/>
                <w:szCs w:val="20"/>
              </w:rPr>
              <w:t>anku</w:t>
            </w:r>
            <w:r w:rsidRPr="00CA3CC9">
              <w:rPr>
                <w:rFonts w:cs="Times New Roman"/>
                <w:sz w:val="20"/>
                <w:szCs w:val="20"/>
              </w:rPr>
              <w:t xml:space="preserve"> 229. toč</w:t>
            </w:r>
            <w:r w:rsidR="007D1965" w:rsidRPr="00CA3CC9">
              <w:rPr>
                <w:rFonts w:cs="Times New Roman"/>
                <w:sz w:val="20"/>
                <w:szCs w:val="20"/>
              </w:rPr>
              <w:t>ki</w:t>
            </w:r>
            <w:r w:rsidRPr="00CA3CC9">
              <w:rPr>
                <w:rFonts w:cs="Times New Roman"/>
                <w:sz w:val="20"/>
                <w:szCs w:val="20"/>
              </w:rPr>
              <w:t xml:space="preserve"> 8. i st</w:t>
            </w:r>
            <w:r w:rsidR="007D1965" w:rsidRPr="00CA3CC9">
              <w:rPr>
                <w:rFonts w:cs="Times New Roman"/>
                <w:sz w:val="20"/>
                <w:szCs w:val="20"/>
              </w:rPr>
              <w:t>avku</w:t>
            </w:r>
            <w:r w:rsidRPr="00CA3CC9">
              <w:rPr>
                <w:rFonts w:cs="Times New Roman"/>
                <w:sz w:val="20"/>
                <w:szCs w:val="20"/>
              </w:rPr>
              <w:t xml:space="preserve"> 2. Z</w:t>
            </w:r>
            <w:r w:rsidR="0024575B" w:rsidRPr="00CA3CC9">
              <w:rPr>
                <w:rFonts w:cs="Times New Roman"/>
                <w:sz w:val="20"/>
                <w:szCs w:val="20"/>
              </w:rPr>
              <w:t>O</w:t>
            </w:r>
            <w:r w:rsidRPr="00CA3CC9">
              <w:rPr>
                <w:rFonts w:cs="Times New Roman"/>
                <w:sz w:val="20"/>
                <w:szCs w:val="20"/>
              </w:rPr>
              <w:t>R-a</w:t>
            </w:r>
          </w:p>
          <w:p w14:paraId="1866A6A6" w14:textId="23CC2C41" w:rsidR="00DB6706" w:rsidRPr="00CA3CC9" w:rsidRDefault="00DB6706" w:rsidP="00E1515B">
            <w:pPr>
              <w:spacing w:line="276" w:lineRule="auto"/>
              <w:jc w:val="center"/>
              <w:rPr>
                <w:rFonts w:cs="Times New Roman"/>
                <w:sz w:val="20"/>
                <w:szCs w:val="20"/>
              </w:rPr>
            </w:pPr>
            <w:r w:rsidRPr="00CA3CC9">
              <w:rPr>
                <w:rFonts w:cs="Times New Roman"/>
                <w:sz w:val="20"/>
                <w:szCs w:val="20"/>
              </w:rPr>
              <w:t>(čl</w:t>
            </w:r>
            <w:r w:rsidR="007D1965" w:rsidRPr="00CA3CC9">
              <w:rPr>
                <w:rFonts w:cs="Times New Roman"/>
                <w:sz w:val="20"/>
                <w:szCs w:val="20"/>
              </w:rPr>
              <w:t>anak</w:t>
            </w:r>
            <w:r w:rsidRPr="00CA3CC9">
              <w:rPr>
                <w:rFonts w:cs="Times New Roman"/>
                <w:sz w:val="20"/>
                <w:szCs w:val="20"/>
              </w:rPr>
              <w:t>. 30 st</w:t>
            </w:r>
            <w:r w:rsidR="007D1965" w:rsidRPr="00CA3CC9">
              <w:rPr>
                <w:rFonts w:cs="Times New Roman"/>
                <w:sz w:val="20"/>
                <w:szCs w:val="20"/>
              </w:rPr>
              <w:t xml:space="preserve">avak </w:t>
            </w:r>
            <w:r w:rsidRPr="00CA3CC9">
              <w:rPr>
                <w:rFonts w:cs="Times New Roman"/>
                <w:sz w:val="20"/>
                <w:szCs w:val="20"/>
              </w:rPr>
              <w:t>1 - nejednako postupanje prema ženama koje su rodile, doje …)</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3513DD10" w14:textId="77777777" w:rsidR="00DB6706" w:rsidRPr="00CA3CC9" w:rsidRDefault="00DB6706" w:rsidP="00E1515B">
            <w:pPr>
              <w:spacing w:line="276" w:lineRule="auto"/>
              <w:jc w:val="center"/>
              <w:rPr>
                <w:rFonts w:cs="Times New Roman"/>
                <w:sz w:val="20"/>
                <w:szCs w:val="20"/>
              </w:rPr>
            </w:pPr>
            <w:r w:rsidRPr="00CA3CC9">
              <w:rPr>
                <w:rFonts w:cs="Times New Roman"/>
                <w:sz w:val="20"/>
                <w:szCs w:val="20"/>
              </w:rPr>
              <w:t>-</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56146F79" w14:textId="77777777" w:rsidR="00DB6706" w:rsidRPr="00CA3CC9" w:rsidRDefault="00DB6706" w:rsidP="00E1515B">
            <w:pPr>
              <w:spacing w:line="276" w:lineRule="auto"/>
              <w:jc w:val="center"/>
              <w:rPr>
                <w:rFonts w:cs="Times New Roman"/>
                <w:sz w:val="20"/>
                <w:szCs w:val="20"/>
              </w:rPr>
            </w:pPr>
            <w:r w:rsidRPr="00CA3CC9">
              <w:rPr>
                <w:rFonts w:cs="Times New Roman"/>
                <w:sz w:val="20"/>
                <w:szCs w:val="20"/>
              </w:rPr>
              <w:t>1</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69056BCB" w14:textId="77777777" w:rsidR="00DB6706" w:rsidRPr="00CA3CC9" w:rsidRDefault="00DB6706" w:rsidP="00E1515B">
            <w:pPr>
              <w:spacing w:line="276" w:lineRule="auto"/>
              <w:jc w:val="center"/>
              <w:rPr>
                <w:rFonts w:cs="Times New Roman"/>
                <w:sz w:val="20"/>
                <w:szCs w:val="20"/>
                <w:highlight w:val="yellow"/>
              </w:rPr>
            </w:pPr>
            <w:r w:rsidRPr="00CA3CC9">
              <w:rPr>
                <w:rFonts w:cs="Times New Roman"/>
                <w:sz w:val="20"/>
                <w:szCs w:val="20"/>
              </w:rPr>
              <w:t>-</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100527BC" w14:textId="77777777" w:rsidR="00DB6706" w:rsidRPr="00CA3CC9" w:rsidRDefault="00DB6706" w:rsidP="00E1515B">
            <w:pPr>
              <w:spacing w:line="276" w:lineRule="auto"/>
              <w:jc w:val="center"/>
              <w:rPr>
                <w:rFonts w:cs="Times New Roman"/>
                <w:sz w:val="20"/>
                <w:szCs w:val="20"/>
              </w:rPr>
            </w:pPr>
            <w:r w:rsidRPr="00CA3CC9">
              <w:rPr>
                <w:rFonts w:cs="Times New Roman"/>
                <w:sz w:val="20"/>
                <w:szCs w:val="20"/>
              </w:rPr>
              <w:t>-</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30D21ABC" w14:textId="77777777" w:rsidR="00DB6706" w:rsidRPr="00CA3CC9" w:rsidRDefault="00DB6706" w:rsidP="00E1515B">
            <w:pPr>
              <w:spacing w:line="276" w:lineRule="auto"/>
              <w:jc w:val="center"/>
              <w:rPr>
                <w:rFonts w:cs="Times New Roman"/>
                <w:sz w:val="20"/>
                <w:szCs w:val="20"/>
              </w:rPr>
            </w:pPr>
            <w:r w:rsidRPr="00CA3CC9">
              <w:rPr>
                <w:rFonts w:cs="Times New Roman"/>
                <w:sz w:val="20"/>
                <w:szCs w:val="20"/>
              </w:rPr>
              <w:t>1</w:t>
            </w:r>
          </w:p>
        </w:tc>
      </w:tr>
      <w:tr w:rsidR="00DB6706" w:rsidRPr="00CA3CC9" w14:paraId="31F6489E" w14:textId="77777777" w:rsidTr="00292259">
        <w:trPr>
          <w:trHeight w:val="310"/>
          <w:jc w:val="center"/>
        </w:trPr>
        <w:tc>
          <w:tcPr>
            <w:tcW w:w="3092" w:type="dxa"/>
            <w:tcBorders>
              <w:top w:val="single" w:sz="4" w:space="0" w:color="auto"/>
              <w:left w:val="single" w:sz="4" w:space="0" w:color="auto"/>
              <w:bottom w:val="single" w:sz="4" w:space="0" w:color="auto"/>
              <w:right w:val="single" w:sz="4" w:space="0" w:color="auto"/>
            </w:tcBorders>
            <w:shd w:val="clear" w:color="auto" w:fill="auto"/>
            <w:hideMark/>
          </w:tcPr>
          <w:p w14:paraId="65034B0B" w14:textId="0811BD52" w:rsidR="00DB6706" w:rsidRPr="00CA3CC9" w:rsidRDefault="00DB6706" w:rsidP="00E1515B">
            <w:pPr>
              <w:spacing w:line="276" w:lineRule="auto"/>
              <w:jc w:val="center"/>
              <w:rPr>
                <w:rFonts w:cs="Times New Roman"/>
                <w:sz w:val="20"/>
                <w:szCs w:val="20"/>
              </w:rPr>
            </w:pPr>
            <w:r w:rsidRPr="00CA3CC9">
              <w:rPr>
                <w:rFonts w:cs="Times New Roman"/>
                <w:sz w:val="20"/>
                <w:szCs w:val="20"/>
              </w:rPr>
              <w:lastRenderedPageBreak/>
              <w:t>čl</w:t>
            </w:r>
            <w:r w:rsidR="007D1965" w:rsidRPr="00CA3CC9">
              <w:rPr>
                <w:rFonts w:cs="Times New Roman"/>
                <w:sz w:val="20"/>
                <w:szCs w:val="20"/>
              </w:rPr>
              <w:t>anak</w:t>
            </w:r>
            <w:r w:rsidRPr="00CA3CC9">
              <w:rPr>
                <w:rFonts w:cs="Times New Roman"/>
                <w:sz w:val="20"/>
                <w:szCs w:val="20"/>
              </w:rPr>
              <w:t xml:space="preserve"> 34. st</w:t>
            </w:r>
            <w:r w:rsidR="007D1965" w:rsidRPr="00CA3CC9">
              <w:rPr>
                <w:rFonts w:cs="Times New Roman"/>
                <w:sz w:val="20"/>
                <w:szCs w:val="20"/>
              </w:rPr>
              <w:t>avak</w:t>
            </w:r>
            <w:r w:rsidRPr="00CA3CC9">
              <w:rPr>
                <w:rFonts w:cs="Times New Roman"/>
                <w:sz w:val="20"/>
                <w:szCs w:val="20"/>
              </w:rPr>
              <w:t xml:space="preserve"> 1. Z</w:t>
            </w:r>
            <w:r w:rsidR="0024575B" w:rsidRPr="00CA3CC9">
              <w:rPr>
                <w:rFonts w:cs="Times New Roman"/>
                <w:sz w:val="20"/>
                <w:szCs w:val="20"/>
              </w:rPr>
              <w:t>O</w:t>
            </w:r>
            <w:r w:rsidRPr="00CA3CC9">
              <w:rPr>
                <w:rFonts w:cs="Times New Roman"/>
                <w:sz w:val="20"/>
                <w:szCs w:val="20"/>
              </w:rPr>
              <w:t>R-a, kažnjivo po čl</w:t>
            </w:r>
            <w:r w:rsidR="007D1965" w:rsidRPr="00CA3CC9">
              <w:rPr>
                <w:rFonts w:cs="Times New Roman"/>
                <w:sz w:val="20"/>
                <w:szCs w:val="20"/>
              </w:rPr>
              <w:t>anku</w:t>
            </w:r>
            <w:r w:rsidRPr="00CA3CC9">
              <w:rPr>
                <w:rFonts w:cs="Times New Roman"/>
                <w:sz w:val="20"/>
                <w:szCs w:val="20"/>
              </w:rPr>
              <w:t xml:space="preserve"> 229. toč</w:t>
            </w:r>
            <w:r w:rsidR="007D1965" w:rsidRPr="00CA3CC9">
              <w:rPr>
                <w:rFonts w:cs="Times New Roman"/>
                <w:sz w:val="20"/>
                <w:szCs w:val="20"/>
              </w:rPr>
              <w:t>ki</w:t>
            </w:r>
            <w:r w:rsidRPr="00CA3CC9">
              <w:rPr>
                <w:rFonts w:cs="Times New Roman"/>
                <w:sz w:val="20"/>
                <w:szCs w:val="20"/>
              </w:rPr>
              <w:t xml:space="preserve"> 9. i st</w:t>
            </w:r>
            <w:r w:rsidR="007D1965" w:rsidRPr="00CA3CC9">
              <w:rPr>
                <w:rFonts w:cs="Times New Roman"/>
                <w:sz w:val="20"/>
                <w:szCs w:val="20"/>
              </w:rPr>
              <w:t>avku</w:t>
            </w:r>
            <w:r w:rsidRPr="00CA3CC9">
              <w:rPr>
                <w:rFonts w:cs="Times New Roman"/>
                <w:sz w:val="20"/>
                <w:szCs w:val="20"/>
              </w:rPr>
              <w:t xml:space="preserve"> 2. Z</w:t>
            </w:r>
            <w:r w:rsidR="0024575B" w:rsidRPr="00CA3CC9">
              <w:rPr>
                <w:rFonts w:cs="Times New Roman"/>
                <w:sz w:val="20"/>
                <w:szCs w:val="20"/>
              </w:rPr>
              <w:t>O</w:t>
            </w:r>
            <w:r w:rsidRPr="00CA3CC9">
              <w:rPr>
                <w:rFonts w:cs="Times New Roman"/>
                <w:sz w:val="20"/>
                <w:szCs w:val="20"/>
              </w:rPr>
              <w:t>R-a</w:t>
            </w:r>
          </w:p>
          <w:p w14:paraId="4A62DCA8" w14:textId="29D3047D" w:rsidR="00DB6706" w:rsidRPr="00CA3CC9" w:rsidRDefault="00DB6706" w:rsidP="00E1515B">
            <w:pPr>
              <w:spacing w:line="276" w:lineRule="auto"/>
              <w:jc w:val="center"/>
              <w:rPr>
                <w:rFonts w:cs="Times New Roman"/>
                <w:sz w:val="20"/>
                <w:szCs w:val="20"/>
              </w:rPr>
            </w:pPr>
            <w:r w:rsidRPr="00CA3CC9">
              <w:rPr>
                <w:rFonts w:cs="Times New Roman"/>
                <w:sz w:val="20"/>
                <w:szCs w:val="20"/>
              </w:rPr>
              <w:t>(čl</w:t>
            </w:r>
            <w:r w:rsidR="007D1965" w:rsidRPr="00CA3CC9">
              <w:rPr>
                <w:rFonts w:cs="Times New Roman"/>
                <w:sz w:val="20"/>
                <w:szCs w:val="20"/>
              </w:rPr>
              <w:t>anak</w:t>
            </w:r>
            <w:r w:rsidRPr="00CA3CC9">
              <w:rPr>
                <w:rFonts w:cs="Times New Roman"/>
                <w:sz w:val="20"/>
                <w:szCs w:val="20"/>
              </w:rPr>
              <w:t xml:space="preserve"> 34. st</w:t>
            </w:r>
            <w:r w:rsidR="007D1965" w:rsidRPr="00CA3CC9">
              <w:rPr>
                <w:rFonts w:cs="Times New Roman"/>
                <w:sz w:val="20"/>
                <w:szCs w:val="20"/>
              </w:rPr>
              <w:t>avak</w:t>
            </w:r>
            <w:r w:rsidRPr="00CA3CC9">
              <w:rPr>
                <w:rFonts w:cs="Times New Roman"/>
                <w:sz w:val="20"/>
                <w:szCs w:val="20"/>
              </w:rPr>
              <w:t xml:space="preserve"> 1 - zabrana otkaza)</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4DB7F5F1" w14:textId="77777777" w:rsidR="00DB6706" w:rsidRPr="00CA3CC9" w:rsidRDefault="00DB6706" w:rsidP="00E1515B">
            <w:pPr>
              <w:spacing w:line="276" w:lineRule="auto"/>
              <w:jc w:val="center"/>
              <w:rPr>
                <w:rFonts w:cs="Times New Roman"/>
                <w:sz w:val="20"/>
                <w:szCs w:val="20"/>
              </w:rPr>
            </w:pPr>
            <w:r w:rsidRPr="00CA3CC9">
              <w:rPr>
                <w:rFonts w:cs="Times New Roman"/>
                <w:sz w:val="20"/>
                <w:szCs w:val="20"/>
              </w:rPr>
              <w:t>8</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25630162" w14:textId="77777777" w:rsidR="00DB6706" w:rsidRPr="00CA3CC9" w:rsidRDefault="00DB6706" w:rsidP="00E1515B">
            <w:pPr>
              <w:spacing w:line="276" w:lineRule="auto"/>
              <w:jc w:val="center"/>
              <w:rPr>
                <w:rFonts w:cs="Times New Roman"/>
                <w:sz w:val="20"/>
                <w:szCs w:val="20"/>
              </w:rPr>
            </w:pPr>
            <w:r w:rsidRPr="00CA3CC9">
              <w:rPr>
                <w:rFonts w:cs="Times New Roman"/>
                <w:sz w:val="20"/>
                <w:szCs w:val="20"/>
              </w:rPr>
              <w:t>3</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6238D67B" w14:textId="77777777" w:rsidR="00DB6706" w:rsidRPr="00CA3CC9" w:rsidRDefault="00DB6706" w:rsidP="00E1515B">
            <w:pPr>
              <w:spacing w:line="276" w:lineRule="auto"/>
              <w:jc w:val="center"/>
              <w:rPr>
                <w:rFonts w:cs="Times New Roman"/>
                <w:sz w:val="20"/>
                <w:szCs w:val="20"/>
                <w:highlight w:val="yellow"/>
              </w:rPr>
            </w:pPr>
            <w:r w:rsidRPr="00CA3CC9">
              <w:rPr>
                <w:rFonts w:cs="Times New Roman"/>
                <w:sz w:val="20"/>
                <w:szCs w:val="20"/>
              </w:rPr>
              <w:t>5</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39890A45" w14:textId="77777777" w:rsidR="00DB6706" w:rsidRPr="00CA3CC9" w:rsidRDefault="00DB6706" w:rsidP="00E1515B">
            <w:pPr>
              <w:spacing w:line="276" w:lineRule="auto"/>
              <w:jc w:val="center"/>
              <w:rPr>
                <w:rFonts w:cs="Times New Roman"/>
                <w:sz w:val="20"/>
                <w:szCs w:val="20"/>
              </w:rPr>
            </w:pPr>
            <w:r w:rsidRPr="00CA3CC9">
              <w:rPr>
                <w:rFonts w:cs="Times New Roman"/>
                <w:sz w:val="20"/>
                <w:szCs w:val="20"/>
              </w:rPr>
              <w:t>6</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595BCDE2" w14:textId="77777777" w:rsidR="00DB6706" w:rsidRPr="00CA3CC9" w:rsidRDefault="00DB6706" w:rsidP="00E1515B">
            <w:pPr>
              <w:spacing w:line="276" w:lineRule="auto"/>
              <w:jc w:val="center"/>
              <w:rPr>
                <w:rFonts w:cs="Times New Roman"/>
                <w:sz w:val="20"/>
                <w:szCs w:val="20"/>
              </w:rPr>
            </w:pPr>
            <w:r w:rsidRPr="00CA3CC9">
              <w:rPr>
                <w:rFonts w:cs="Times New Roman"/>
                <w:sz w:val="20"/>
                <w:szCs w:val="20"/>
              </w:rPr>
              <w:t>22</w:t>
            </w:r>
          </w:p>
        </w:tc>
      </w:tr>
      <w:tr w:rsidR="00DB6706" w:rsidRPr="00CA3CC9" w14:paraId="589F8C1A" w14:textId="77777777" w:rsidTr="00292259">
        <w:trPr>
          <w:trHeight w:val="310"/>
          <w:jc w:val="center"/>
        </w:trPr>
        <w:tc>
          <w:tcPr>
            <w:tcW w:w="3092" w:type="dxa"/>
            <w:tcBorders>
              <w:top w:val="single" w:sz="4" w:space="0" w:color="auto"/>
              <w:left w:val="single" w:sz="4" w:space="0" w:color="auto"/>
              <w:bottom w:val="single" w:sz="4" w:space="0" w:color="auto"/>
              <w:right w:val="single" w:sz="4" w:space="0" w:color="auto"/>
            </w:tcBorders>
            <w:shd w:val="clear" w:color="auto" w:fill="auto"/>
            <w:hideMark/>
          </w:tcPr>
          <w:p w14:paraId="504CB65B" w14:textId="1C5CF74A" w:rsidR="00DB6706" w:rsidRPr="00CA3CC9" w:rsidRDefault="00DB6706" w:rsidP="00E1515B">
            <w:pPr>
              <w:spacing w:line="276" w:lineRule="auto"/>
              <w:jc w:val="center"/>
              <w:rPr>
                <w:rFonts w:cs="Times New Roman"/>
                <w:sz w:val="20"/>
                <w:szCs w:val="20"/>
              </w:rPr>
            </w:pPr>
            <w:r w:rsidRPr="00CA3CC9">
              <w:rPr>
                <w:rFonts w:cs="Times New Roman"/>
                <w:sz w:val="20"/>
                <w:szCs w:val="20"/>
              </w:rPr>
              <w:t>čl</w:t>
            </w:r>
            <w:r w:rsidR="007D1965" w:rsidRPr="00CA3CC9">
              <w:rPr>
                <w:rFonts w:cs="Times New Roman"/>
                <w:sz w:val="20"/>
                <w:szCs w:val="20"/>
              </w:rPr>
              <w:t>anak</w:t>
            </w:r>
            <w:r w:rsidRPr="00CA3CC9">
              <w:rPr>
                <w:rFonts w:cs="Times New Roman"/>
                <w:sz w:val="20"/>
                <w:szCs w:val="20"/>
              </w:rPr>
              <w:t>. 30. st</w:t>
            </w:r>
            <w:r w:rsidR="007D1965" w:rsidRPr="00CA3CC9">
              <w:rPr>
                <w:rFonts w:cs="Times New Roman"/>
                <w:sz w:val="20"/>
                <w:szCs w:val="20"/>
              </w:rPr>
              <w:t>avak</w:t>
            </w:r>
            <w:r w:rsidRPr="00CA3CC9">
              <w:rPr>
                <w:rFonts w:cs="Times New Roman"/>
                <w:sz w:val="20"/>
                <w:szCs w:val="20"/>
              </w:rPr>
              <w:t xml:space="preserve"> 2. Z</w:t>
            </w:r>
            <w:r w:rsidR="0024575B" w:rsidRPr="00CA3CC9">
              <w:rPr>
                <w:rFonts w:cs="Times New Roman"/>
                <w:sz w:val="20"/>
                <w:szCs w:val="20"/>
              </w:rPr>
              <w:t>O</w:t>
            </w:r>
            <w:r w:rsidRPr="00CA3CC9">
              <w:rPr>
                <w:rFonts w:cs="Times New Roman"/>
                <w:sz w:val="20"/>
                <w:szCs w:val="20"/>
              </w:rPr>
              <w:t>R-a, kažnjivo po čl</w:t>
            </w:r>
            <w:r w:rsidR="007D1965" w:rsidRPr="00CA3CC9">
              <w:rPr>
                <w:rFonts w:cs="Times New Roman"/>
                <w:sz w:val="20"/>
                <w:szCs w:val="20"/>
              </w:rPr>
              <w:t>anku</w:t>
            </w:r>
            <w:r w:rsidRPr="00CA3CC9">
              <w:rPr>
                <w:rFonts w:cs="Times New Roman"/>
                <w:sz w:val="20"/>
                <w:szCs w:val="20"/>
              </w:rPr>
              <w:t xml:space="preserve"> 228. toč</w:t>
            </w:r>
            <w:r w:rsidR="007D1965" w:rsidRPr="00CA3CC9">
              <w:rPr>
                <w:rFonts w:cs="Times New Roman"/>
                <w:sz w:val="20"/>
                <w:szCs w:val="20"/>
              </w:rPr>
              <w:t>ki</w:t>
            </w:r>
            <w:r w:rsidRPr="00CA3CC9">
              <w:rPr>
                <w:rFonts w:cs="Times New Roman"/>
                <w:sz w:val="20"/>
                <w:szCs w:val="20"/>
              </w:rPr>
              <w:t xml:space="preserve"> 5. i st</w:t>
            </w:r>
            <w:r w:rsidR="007D1965" w:rsidRPr="00CA3CC9">
              <w:rPr>
                <w:rFonts w:cs="Times New Roman"/>
                <w:sz w:val="20"/>
                <w:szCs w:val="20"/>
              </w:rPr>
              <w:t>avku</w:t>
            </w:r>
            <w:r w:rsidRPr="00CA3CC9">
              <w:rPr>
                <w:rFonts w:cs="Times New Roman"/>
                <w:sz w:val="20"/>
                <w:szCs w:val="20"/>
              </w:rPr>
              <w:t xml:space="preserve"> 2. Z</w:t>
            </w:r>
            <w:r w:rsidR="0024575B" w:rsidRPr="00CA3CC9">
              <w:rPr>
                <w:rFonts w:cs="Times New Roman"/>
                <w:sz w:val="20"/>
                <w:szCs w:val="20"/>
              </w:rPr>
              <w:t>O</w:t>
            </w:r>
            <w:r w:rsidRPr="00CA3CC9">
              <w:rPr>
                <w:rFonts w:cs="Times New Roman"/>
                <w:sz w:val="20"/>
                <w:szCs w:val="20"/>
              </w:rPr>
              <w:t>R-a</w:t>
            </w:r>
          </w:p>
          <w:p w14:paraId="29FC9C8C" w14:textId="03CFB73F" w:rsidR="00DB6706" w:rsidRPr="00CA3CC9" w:rsidRDefault="00DB6706" w:rsidP="00E1515B">
            <w:pPr>
              <w:spacing w:line="276" w:lineRule="auto"/>
              <w:jc w:val="center"/>
              <w:rPr>
                <w:rFonts w:cs="Times New Roman"/>
                <w:sz w:val="20"/>
                <w:szCs w:val="20"/>
              </w:rPr>
            </w:pPr>
            <w:r w:rsidRPr="00CA3CC9">
              <w:rPr>
                <w:rFonts w:cs="Times New Roman"/>
                <w:sz w:val="20"/>
                <w:szCs w:val="20"/>
              </w:rPr>
              <w:t>(čl</w:t>
            </w:r>
            <w:r w:rsidR="007D1965" w:rsidRPr="00CA3CC9">
              <w:rPr>
                <w:rFonts w:cs="Times New Roman"/>
                <w:sz w:val="20"/>
                <w:szCs w:val="20"/>
              </w:rPr>
              <w:t>anku</w:t>
            </w:r>
            <w:r w:rsidRPr="00CA3CC9">
              <w:rPr>
                <w:rFonts w:cs="Times New Roman"/>
                <w:sz w:val="20"/>
                <w:szCs w:val="20"/>
              </w:rPr>
              <w:t xml:space="preserve"> 30. st</w:t>
            </w:r>
            <w:r w:rsidR="007D1965" w:rsidRPr="00CA3CC9">
              <w:rPr>
                <w:rFonts w:cs="Times New Roman"/>
                <w:sz w:val="20"/>
                <w:szCs w:val="20"/>
              </w:rPr>
              <w:t>avku</w:t>
            </w:r>
            <w:r w:rsidRPr="00CA3CC9">
              <w:rPr>
                <w:rFonts w:cs="Times New Roman"/>
                <w:sz w:val="20"/>
                <w:szCs w:val="20"/>
              </w:rPr>
              <w:t xml:space="preserve"> 2 - ne smije se tražiti bilo kakve podatke o trudnoći)</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5B0E7861" w14:textId="77777777" w:rsidR="00DB6706" w:rsidRPr="00CA3CC9" w:rsidRDefault="00DB6706" w:rsidP="00E1515B">
            <w:pPr>
              <w:spacing w:line="276" w:lineRule="auto"/>
              <w:jc w:val="center"/>
              <w:rPr>
                <w:rFonts w:cs="Times New Roman"/>
                <w:sz w:val="20"/>
                <w:szCs w:val="20"/>
              </w:rPr>
            </w:pPr>
            <w:r w:rsidRPr="00CA3CC9">
              <w:rPr>
                <w:rFonts w:cs="Times New Roman"/>
                <w:sz w:val="20"/>
                <w:szCs w:val="20"/>
              </w:rPr>
              <w:t>-</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552D130E" w14:textId="77777777" w:rsidR="00DB6706" w:rsidRPr="00CA3CC9" w:rsidRDefault="00DB6706" w:rsidP="00E1515B">
            <w:pPr>
              <w:spacing w:line="276" w:lineRule="auto"/>
              <w:jc w:val="center"/>
              <w:rPr>
                <w:rFonts w:cs="Times New Roman"/>
                <w:sz w:val="20"/>
                <w:szCs w:val="20"/>
              </w:rPr>
            </w:pPr>
            <w:r w:rsidRPr="00CA3CC9">
              <w:rPr>
                <w:rFonts w:cs="Times New Roman"/>
                <w:sz w:val="20"/>
                <w:szCs w:val="20"/>
              </w:rPr>
              <w:t>-</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3D40D68E" w14:textId="77777777" w:rsidR="00DB6706" w:rsidRPr="00CA3CC9" w:rsidRDefault="00DB6706" w:rsidP="00E1515B">
            <w:pPr>
              <w:spacing w:line="276" w:lineRule="auto"/>
              <w:jc w:val="center"/>
              <w:rPr>
                <w:rFonts w:cs="Times New Roman"/>
                <w:sz w:val="20"/>
                <w:szCs w:val="20"/>
                <w:highlight w:val="yellow"/>
              </w:rPr>
            </w:pPr>
            <w:r w:rsidRPr="00CA3CC9">
              <w:rPr>
                <w:rFonts w:cs="Times New Roman"/>
                <w:sz w:val="20"/>
                <w:szCs w:val="20"/>
              </w:rPr>
              <w:t>-</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7B73D096" w14:textId="77777777" w:rsidR="00DB6706" w:rsidRPr="00CA3CC9" w:rsidRDefault="00DB6706" w:rsidP="00E1515B">
            <w:pPr>
              <w:spacing w:line="276" w:lineRule="auto"/>
              <w:jc w:val="center"/>
              <w:rPr>
                <w:rFonts w:cs="Times New Roman"/>
                <w:sz w:val="20"/>
                <w:szCs w:val="20"/>
              </w:rPr>
            </w:pPr>
            <w:r w:rsidRPr="00CA3CC9">
              <w:rPr>
                <w:rFonts w:cs="Times New Roman"/>
                <w:sz w:val="20"/>
                <w:szCs w:val="20"/>
              </w:rPr>
              <w:t>-</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251603E1" w14:textId="77777777" w:rsidR="00DB6706" w:rsidRPr="00CA3CC9" w:rsidRDefault="00DB6706" w:rsidP="00E1515B">
            <w:pPr>
              <w:spacing w:line="276" w:lineRule="auto"/>
              <w:jc w:val="center"/>
              <w:rPr>
                <w:rFonts w:cs="Times New Roman"/>
                <w:sz w:val="20"/>
                <w:szCs w:val="20"/>
              </w:rPr>
            </w:pPr>
            <w:r w:rsidRPr="00CA3CC9">
              <w:rPr>
                <w:rFonts w:cs="Times New Roman"/>
                <w:sz w:val="20"/>
                <w:szCs w:val="20"/>
              </w:rPr>
              <w:t>-</w:t>
            </w:r>
          </w:p>
        </w:tc>
      </w:tr>
      <w:tr w:rsidR="00DB6706" w:rsidRPr="00CA3CC9" w14:paraId="06A5D13D" w14:textId="77777777" w:rsidTr="00292259">
        <w:trPr>
          <w:trHeight w:val="310"/>
          <w:jc w:val="center"/>
        </w:trPr>
        <w:tc>
          <w:tcPr>
            <w:tcW w:w="3092" w:type="dxa"/>
            <w:tcBorders>
              <w:top w:val="single" w:sz="4" w:space="0" w:color="auto"/>
              <w:left w:val="single" w:sz="4" w:space="0" w:color="auto"/>
              <w:bottom w:val="single" w:sz="4" w:space="0" w:color="auto"/>
              <w:right w:val="single" w:sz="4" w:space="0" w:color="auto"/>
            </w:tcBorders>
            <w:shd w:val="clear" w:color="auto" w:fill="auto"/>
            <w:hideMark/>
          </w:tcPr>
          <w:p w14:paraId="7BCEB894" w14:textId="2BEE6244" w:rsidR="00DB6706" w:rsidRPr="00CA3CC9" w:rsidRDefault="00DB6706" w:rsidP="00E1515B">
            <w:pPr>
              <w:spacing w:line="276" w:lineRule="auto"/>
              <w:jc w:val="center"/>
              <w:rPr>
                <w:rFonts w:cs="Times New Roman"/>
                <w:sz w:val="20"/>
                <w:szCs w:val="20"/>
              </w:rPr>
            </w:pPr>
            <w:r w:rsidRPr="00CA3CC9">
              <w:rPr>
                <w:rFonts w:cs="Times New Roman"/>
                <w:sz w:val="20"/>
                <w:szCs w:val="20"/>
              </w:rPr>
              <w:t>čl</w:t>
            </w:r>
            <w:r w:rsidR="00867E7E" w:rsidRPr="00CA3CC9">
              <w:rPr>
                <w:rFonts w:cs="Times New Roman"/>
                <w:sz w:val="20"/>
                <w:szCs w:val="20"/>
              </w:rPr>
              <w:t>anku</w:t>
            </w:r>
            <w:r w:rsidRPr="00CA3CC9">
              <w:rPr>
                <w:rFonts w:cs="Times New Roman"/>
                <w:sz w:val="20"/>
                <w:szCs w:val="20"/>
              </w:rPr>
              <w:t xml:space="preserve"> 36. st</w:t>
            </w:r>
            <w:r w:rsidR="00867E7E" w:rsidRPr="00CA3CC9">
              <w:rPr>
                <w:rFonts w:cs="Times New Roman"/>
                <w:sz w:val="20"/>
                <w:szCs w:val="20"/>
              </w:rPr>
              <w:t>avku</w:t>
            </w:r>
            <w:r w:rsidRPr="00CA3CC9">
              <w:rPr>
                <w:rFonts w:cs="Times New Roman"/>
                <w:sz w:val="20"/>
                <w:szCs w:val="20"/>
              </w:rPr>
              <w:t xml:space="preserve"> 1. i 2. Z</w:t>
            </w:r>
            <w:r w:rsidR="0024575B" w:rsidRPr="00CA3CC9">
              <w:rPr>
                <w:rFonts w:cs="Times New Roman"/>
                <w:sz w:val="20"/>
                <w:szCs w:val="20"/>
              </w:rPr>
              <w:t>O</w:t>
            </w:r>
            <w:r w:rsidRPr="00CA3CC9">
              <w:rPr>
                <w:rFonts w:cs="Times New Roman"/>
                <w:sz w:val="20"/>
                <w:szCs w:val="20"/>
              </w:rPr>
              <w:t>R-a, kažnjivo po čl</w:t>
            </w:r>
            <w:r w:rsidR="00867E7E" w:rsidRPr="00CA3CC9">
              <w:rPr>
                <w:rFonts w:cs="Times New Roman"/>
                <w:sz w:val="20"/>
                <w:szCs w:val="20"/>
              </w:rPr>
              <w:t>anku</w:t>
            </w:r>
            <w:r w:rsidRPr="00CA3CC9">
              <w:rPr>
                <w:rFonts w:cs="Times New Roman"/>
                <w:sz w:val="20"/>
                <w:szCs w:val="20"/>
              </w:rPr>
              <w:t xml:space="preserve"> 228. toč</w:t>
            </w:r>
            <w:r w:rsidR="00867E7E" w:rsidRPr="00CA3CC9">
              <w:rPr>
                <w:rFonts w:cs="Times New Roman"/>
                <w:sz w:val="20"/>
                <w:szCs w:val="20"/>
              </w:rPr>
              <w:t>ki</w:t>
            </w:r>
            <w:r w:rsidRPr="00CA3CC9">
              <w:rPr>
                <w:rFonts w:cs="Times New Roman"/>
                <w:sz w:val="20"/>
                <w:szCs w:val="20"/>
              </w:rPr>
              <w:t xml:space="preserve"> 6. i st</w:t>
            </w:r>
            <w:r w:rsidR="00867E7E" w:rsidRPr="00CA3CC9">
              <w:rPr>
                <w:rFonts w:cs="Times New Roman"/>
                <w:sz w:val="20"/>
                <w:szCs w:val="20"/>
              </w:rPr>
              <w:t>avku</w:t>
            </w:r>
            <w:r w:rsidRPr="00CA3CC9">
              <w:rPr>
                <w:rFonts w:cs="Times New Roman"/>
                <w:sz w:val="20"/>
                <w:szCs w:val="20"/>
              </w:rPr>
              <w:t xml:space="preserve"> 2. Z</w:t>
            </w:r>
            <w:r w:rsidR="0024575B" w:rsidRPr="00CA3CC9">
              <w:rPr>
                <w:rFonts w:cs="Times New Roman"/>
                <w:sz w:val="20"/>
                <w:szCs w:val="20"/>
              </w:rPr>
              <w:t>O</w:t>
            </w:r>
            <w:r w:rsidRPr="00CA3CC9">
              <w:rPr>
                <w:rFonts w:cs="Times New Roman"/>
                <w:sz w:val="20"/>
                <w:szCs w:val="20"/>
              </w:rPr>
              <w:t>R-a</w:t>
            </w:r>
          </w:p>
          <w:p w14:paraId="448BFEA0" w14:textId="1659685C" w:rsidR="00DB6706" w:rsidRPr="00CA3CC9" w:rsidRDefault="00DB6706" w:rsidP="00E1515B">
            <w:pPr>
              <w:spacing w:line="276" w:lineRule="auto"/>
              <w:jc w:val="center"/>
              <w:rPr>
                <w:rFonts w:cs="Times New Roman"/>
                <w:sz w:val="20"/>
                <w:szCs w:val="20"/>
              </w:rPr>
            </w:pPr>
            <w:r w:rsidRPr="00CA3CC9">
              <w:rPr>
                <w:rFonts w:cs="Times New Roman"/>
                <w:sz w:val="20"/>
                <w:szCs w:val="20"/>
              </w:rPr>
              <w:t>(čl</w:t>
            </w:r>
            <w:r w:rsidR="00867E7E" w:rsidRPr="00CA3CC9">
              <w:rPr>
                <w:rFonts w:cs="Times New Roman"/>
                <w:sz w:val="20"/>
                <w:szCs w:val="20"/>
              </w:rPr>
              <w:t>anku</w:t>
            </w:r>
            <w:r w:rsidRPr="00CA3CC9">
              <w:rPr>
                <w:rFonts w:cs="Times New Roman"/>
                <w:sz w:val="20"/>
                <w:szCs w:val="20"/>
              </w:rPr>
              <w:t xml:space="preserve"> 36. st</w:t>
            </w:r>
            <w:r w:rsidR="00867E7E" w:rsidRPr="00CA3CC9">
              <w:rPr>
                <w:rFonts w:cs="Times New Roman"/>
                <w:sz w:val="20"/>
                <w:szCs w:val="20"/>
              </w:rPr>
              <w:t>avku</w:t>
            </w:r>
            <w:r w:rsidRPr="00CA3CC9">
              <w:rPr>
                <w:rFonts w:cs="Times New Roman"/>
                <w:sz w:val="20"/>
                <w:szCs w:val="20"/>
              </w:rPr>
              <w:t xml:space="preserve"> 1. i 2. -  pravo povratka na prethodne ili odgovarajuće poslove)</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49B41984" w14:textId="77777777" w:rsidR="00DB6706" w:rsidRPr="00CA3CC9" w:rsidRDefault="00DB6706" w:rsidP="00E1515B">
            <w:pPr>
              <w:spacing w:line="276" w:lineRule="auto"/>
              <w:jc w:val="center"/>
              <w:rPr>
                <w:rFonts w:cs="Times New Roman"/>
                <w:sz w:val="20"/>
                <w:szCs w:val="20"/>
              </w:rPr>
            </w:pPr>
            <w:r w:rsidRPr="00CA3CC9">
              <w:rPr>
                <w:rFonts w:cs="Times New Roman"/>
                <w:sz w:val="20"/>
                <w:szCs w:val="20"/>
              </w:rPr>
              <w:t>1</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1D43AB2E" w14:textId="77777777" w:rsidR="00DB6706" w:rsidRPr="00CA3CC9" w:rsidRDefault="00DB6706" w:rsidP="00E1515B">
            <w:pPr>
              <w:spacing w:line="276" w:lineRule="auto"/>
              <w:jc w:val="center"/>
              <w:rPr>
                <w:rFonts w:cs="Times New Roman"/>
                <w:sz w:val="20"/>
                <w:szCs w:val="20"/>
              </w:rPr>
            </w:pPr>
            <w:r w:rsidRPr="00CA3CC9">
              <w:rPr>
                <w:rFonts w:cs="Times New Roman"/>
                <w:sz w:val="20"/>
                <w:szCs w:val="20"/>
              </w:rPr>
              <w:t>-</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480ACF77" w14:textId="77777777" w:rsidR="00DB6706" w:rsidRPr="00CA3CC9" w:rsidRDefault="00DB6706" w:rsidP="00E1515B">
            <w:pPr>
              <w:spacing w:line="276" w:lineRule="auto"/>
              <w:jc w:val="center"/>
              <w:rPr>
                <w:rFonts w:cs="Times New Roman"/>
                <w:sz w:val="20"/>
                <w:szCs w:val="20"/>
                <w:highlight w:val="yellow"/>
              </w:rPr>
            </w:pPr>
            <w:r w:rsidRPr="00CA3CC9">
              <w:rPr>
                <w:rFonts w:cs="Times New Roman"/>
                <w:sz w:val="20"/>
                <w:szCs w:val="20"/>
              </w:rPr>
              <w:t>1</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61C5D435" w14:textId="77777777" w:rsidR="00DB6706" w:rsidRPr="00CA3CC9" w:rsidRDefault="00DB6706" w:rsidP="00E1515B">
            <w:pPr>
              <w:spacing w:line="276" w:lineRule="auto"/>
              <w:jc w:val="center"/>
              <w:rPr>
                <w:rFonts w:cs="Times New Roman"/>
                <w:sz w:val="20"/>
                <w:szCs w:val="20"/>
              </w:rPr>
            </w:pPr>
            <w:r w:rsidRPr="00CA3CC9">
              <w:rPr>
                <w:rFonts w:cs="Times New Roman"/>
                <w:sz w:val="20"/>
                <w:szCs w:val="20"/>
              </w:rPr>
              <w:t>-</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7D6AD622" w14:textId="77777777" w:rsidR="00DB6706" w:rsidRPr="00CA3CC9" w:rsidRDefault="00DB6706" w:rsidP="00E1515B">
            <w:pPr>
              <w:spacing w:line="276" w:lineRule="auto"/>
              <w:jc w:val="center"/>
              <w:rPr>
                <w:rFonts w:cs="Times New Roman"/>
                <w:sz w:val="20"/>
                <w:szCs w:val="20"/>
              </w:rPr>
            </w:pPr>
            <w:r w:rsidRPr="00CA3CC9">
              <w:rPr>
                <w:rFonts w:cs="Times New Roman"/>
                <w:sz w:val="20"/>
                <w:szCs w:val="20"/>
              </w:rPr>
              <w:t>2</w:t>
            </w:r>
          </w:p>
        </w:tc>
      </w:tr>
    </w:tbl>
    <w:p w14:paraId="2258C071" w14:textId="77777777" w:rsidR="00DB6706" w:rsidRPr="00CA3CC9" w:rsidRDefault="00DB6706" w:rsidP="00E1515B">
      <w:pPr>
        <w:spacing w:after="0" w:line="276" w:lineRule="auto"/>
        <w:jc w:val="both"/>
        <w:rPr>
          <w:rFonts w:cs="Times New Roman"/>
          <w:b/>
          <w:bCs/>
          <w:szCs w:val="24"/>
        </w:rPr>
      </w:pPr>
    </w:p>
    <w:bookmarkEnd w:id="25"/>
    <w:p w14:paraId="3AA87C44" w14:textId="77777777" w:rsidR="005F01FC" w:rsidRPr="00CA3CC9" w:rsidRDefault="005F01FC" w:rsidP="00E1515B">
      <w:pPr>
        <w:spacing w:after="0" w:line="276" w:lineRule="auto"/>
        <w:jc w:val="center"/>
        <w:rPr>
          <w:rFonts w:cs="Times New Roman"/>
          <w:b/>
          <w:bCs/>
          <w:szCs w:val="24"/>
        </w:rPr>
      </w:pPr>
    </w:p>
    <w:p w14:paraId="592FDF6D" w14:textId="58AB31F5" w:rsidR="00DB6706" w:rsidRPr="00CA3CC9" w:rsidRDefault="00DB6706" w:rsidP="00E1515B">
      <w:pPr>
        <w:spacing w:after="0" w:line="276" w:lineRule="auto"/>
        <w:jc w:val="center"/>
        <w:rPr>
          <w:rFonts w:cs="Times New Roman"/>
          <w:b/>
          <w:bCs/>
          <w:szCs w:val="24"/>
        </w:rPr>
      </w:pPr>
      <w:r w:rsidRPr="00CA3CC9">
        <w:rPr>
          <w:rFonts w:cs="Times New Roman"/>
          <w:b/>
          <w:bCs/>
          <w:szCs w:val="24"/>
        </w:rPr>
        <w:t>Članak 16. - Pravo obitelji na socijalnu, pravnu i ekonomsku zaštitu</w:t>
      </w:r>
    </w:p>
    <w:p w14:paraId="1C9B501C" w14:textId="77777777" w:rsidR="00DB6706" w:rsidRPr="00CA3CC9" w:rsidRDefault="00DB6706" w:rsidP="00E1515B">
      <w:pPr>
        <w:spacing w:after="0" w:line="276" w:lineRule="auto"/>
        <w:jc w:val="both"/>
        <w:rPr>
          <w:rFonts w:cs="Times New Roman"/>
          <w:szCs w:val="24"/>
        </w:rPr>
      </w:pPr>
    </w:p>
    <w:p w14:paraId="4C1D372D" w14:textId="6CB404A2" w:rsidR="00DB6706" w:rsidRPr="00CA3CC9" w:rsidRDefault="007F088C" w:rsidP="00E1515B">
      <w:pPr>
        <w:spacing w:after="0" w:line="276" w:lineRule="auto"/>
        <w:jc w:val="both"/>
        <w:rPr>
          <w:rFonts w:cs="Times New Roman"/>
          <w:szCs w:val="24"/>
        </w:rPr>
      </w:pPr>
      <w:r w:rsidRPr="00CA3CC9">
        <w:rPr>
          <w:rFonts w:cs="Times New Roman"/>
          <w:szCs w:val="24"/>
        </w:rPr>
        <w:t>R</w:t>
      </w:r>
      <w:r w:rsidR="00DB6706" w:rsidRPr="00CA3CC9">
        <w:rPr>
          <w:rFonts w:cs="Times New Roman"/>
          <w:szCs w:val="24"/>
        </w:rPr>
        <w:t xml:space="preserve">adi osiguranja uvjeta potrebnih za puni razvoj obitelji kao temeljne jedinice društva, ugovorne stranke obvezuju se promicati  gospodarsku, pravnu i socijalnu zaštitu obiteljskoga života, posebice pomoću socijalnih i obiteljskih potpora, poreznih olakšica, poticanja  stanogradnje  prilagođenih potrebama obitelji, pomoći mladim obiteljima i drugim odgovarajućim mjerama    </w:t>
      </w:r>
    </w:p>
    <w:p w14:paraId="17DA99C8" w14:textId="77777777" w:rsidR="00DB6706" w:rsidRPr="00CA3CC9" w:rsidRDefault="00DB6706" w:rsidP="00E1515B">
      <w:pPr>
        <w:spacing w:after="0" w:line="276" w:lineRule="auto"/>
        <w:jc w:val="both"/>
        <w:rPr>
          <w:rFonts w:cs="Times New Roman"/>
          <w:szCs w:val="24"/>
        </w:rPr>
      </w:pPr>
    </w:p>
    <w:p w14:paraId="384A5EBB" w14:textId="77777777" w:rsidR="00DB6706" w:rsidRPr="00CA3CC9" w:rsidRDefault="00DB6706" w:rsidP="00E1515B">
      <w:pPr>
        <w:spacing w:after="0" w:line="276" w:lineRule="auto"/>
        <w:jc w:val="both"/>
        <w:rPr>
          <w:rFonts w:cs="Times New Roman"/>
          <w:b/>
          <w:bCs/>
          <w:szCs w:val="24"/>
        </w:rPr>
      </w:pPr>
      <w:r w:rsidRPr="00CA3CC9">
        <w:rPr>
          <w:rFonts w:cs="Times New Roman"/>
          <w:b/>
          <w:bCs/>
          <w:szCs w:val="24"/>
        </w:rPr>
        <w:t>a) Molimo dostavite ažurirane informacije o poduzetim mjerama za smanjenje svih oblika obiteljskog nasilja nad ženama, uključujući podatke o učestalosti i  brojem osuđujućih presuda</w:t>
      </w:r>
    </w:p>
    <w:p w14:paraId="5048D15B" w14:textId="77777777" w:rsidR="00DB6706" w:rsidRPr="00CA3CC9" w:rsidRDefault="00DB6706" w:rsidP="00E1515B">
      <w:pPr>
        <w:spacing w:after="0" w:line="276" w:lineRule="auto"/>
        <w:jc w:val="both"/>
        <w:rPr>
          <w:rFonts w:cs="Times New Roman"/>
          <w:b/>
          <w:bCs/>
          <w:szCs w:val="24"/>
        </w:rPr>
      </w:pPr>
    </w:p>
    <w:p w14:paraId="14947836" w14:textId="419D2C3B" w:rsidR="00DB6706" w:rsidRPr="00CA3CC9" w:rsidRDefault="00DB6706" w:rsidP="00E1515B">
      <w:pPr>
        <w:pStyle w:val="BodyText"/>
        <w:spacing w:line="276" w:lineRule="auto"/>
        <w:ind w:right="120" w:firstLine="12"/>
        <w:jc w:val="both"/>
        <w:rPr>
          <w:rFonts w:eastAsiaTheme="minorHAnsi"/>
          <w:sz w:val="24"/>
          <w:szCs w:val="24"/>
        </w:rPr>
      </w:pPr>
      <w:r w:rsidRPr="00CA3CC9">
        <w:rPr>
          <w:rFonts w:eastAsiaTheme="minorHAnsi"/>
          <w:sz w:val="24"/>
          <w:szCs w:val="24"/>
        </w:rPr>
        <w:t xml:space="preserve">Zakonom o izmjenama i dopunama Kaznenog zakona („Narodne novine“, broj 126/19) koji je stupio na snagu 1. siječnja 2020. godine, pooštrena je zakonska kaznenopravna politika kažnjavanja za niz kaznenih djela u kojima je </w:t>
      </w:r>
      <w:r w:rsidR="00AE765D">
        <w:rPr>
          <w:rFonts w:eastAsiaTheme="minorHAnsi"/>
          <w:sz w:val="24"/>
          <w:szCs w:val="24"/>
        </w:rPr>
        <w:t>djelo počinjeno</w:t>
      </w:r>
      <w:r w:rsidRPr="00CA3CC9">
        <w:rPr>
          <w:rFonts w:eastAsiaTheme="minorHAnsi"/>
          <w:sz w:val="24"/>
          <w:szCs w:val="24"/>
        </w:rPr>
        <w:t xml:space="preserve"> prema bliskoj osobi (članovi obitelji, bivši bračni ili izvanbračni drug, bivši životni partner ili neformalni životni partner, sadašnji ili bivši partner u intimnoj vezi, osobe koje imaju zajedničko dijete i osobe koje žive u zajedničkom kućanstvu) propisan</w:t>
      </w:r>
      <w:r w:rsidR="00AE765D">
        <w:rPr>
          <w:rFonts w:eastAsiaTheme="minorHAnsi"/>
          <w:sz w:val="24"/>
          <w:szCs w:val="24"/>
        </w:rPr>
        <w:t>o</w:t>
      </w:r>
      <w:r w:rsidRPr="00CA3CC9">
        <w:rPr>
          <w:rFonts w:eastAsiaTheme="minorHAnsi"/>
          <w:sz w:val="24"/>
          <w:szCs w:val="24"/>
        </w:rPr>
        <w:t xml:space="preserve"> kao kvalificirani oblik počinjenja te za kazneno djelo nasilja u obitelji. Opisana izmjena smanjila je prostor za izricanje alternativnih kazni (rada za opće dobro i uvjetne osude u odnosu na kaznena djela počinjena prema bliskoj osobi). Također kazneno djelo nasilja u obitelji </w:t>
      </w:r>
      <w:r w:rsidR="00AE617E" w:rsidRPr="00CA3CC9">
        <w:rPr>
          <w:rFonts w:eastAsiaTheme="minorHAnsi"/>
          <w:sz w:val="24"/>
          <w:szCs w:val="24"/>
        </w:rPr>
        <w:t xml:space="preserve">je </w:t>
      </w:r>
      <w:r w:rsidRPr="00CA3CC9">
        <w:rPr>
          <w:rFonts w:eastAsiaTheme="minorHAnsi"/>
          <w:sz w:val="24"/>
          <w:szCs w:val="24"/>
        </w:rPr>
        <w:t>prošireno u svom zakonskom opisu i to na način da je kao nova posljedica počinjenja uvedeno stanje dugotrajne patnje.</w:t>
      </w:r>
    </w:p>
    <w:p w14:paraId="1ED47587" w14:textId="77777777" w:rsidR="00DB6706" w:rsidRPr="00CA3CC9" w:rsidRDefault="00DB6706" w:rsidP="00E1515B">
      <w:pPr>
        <w:pStyle w:val="BodyText"/>
        <w:spacing w:before="7" w:line="276" w:lineRule="auto"/>
        <w:rPr>
          <w:rFonts w:eastAsiaTheme="minorHAnsi"/>
          <w:sz w:val="24"/>
          <w:szCs w:val="24"/>
        </w:rPr>
      </w:pPr>
    </w:p>
    <w:p w14:paraId="57AD8193" w14:textId="77777777" w:rsidR="00DB6706" w:rsidRPr="00CA3CC9" w:rsidRDefault="00DB6706" w:rsidP="00E1515B">
      <w:pPr>
        <w:pStyle w:val="BodyText"/>
        <w:spacing w:line="276" w:lineRule="auto"/>
        <w:ind w:right="145" w:firstLine="6"/>
        <w:jc w:val="both"/>
        <w:rPr>
          <w:rFonts w:eastAsiaTheme="minorHAnsi"/>
          <w:sz w:val="24"/>
          <w:szCs w:val="24"/>
        </w:rPr>
      </w:pPr>
      <w:r w:rsidRPr="00CA3CC9">
        <w:rPr>
          <w:rFonts w:eastAsiaTheme="minorHAnsi"/>
          <w:sz w:val="24"/>
          <w:szCs w:val="24"/>
        </w:rPr>
        <w:t xml:space="preserve">Izmijenjena je koncepcija kaznenog djela silovanja iz članka 153. Kaznenog zakona, kojim se sada smatra i svaki nekonsenzualni spolni odnošaj ili s njim izjednačena spolna radnja, dakle i onda kad nema uporabe sile ili prijetnje na život i tijelo silovane ili druge osobe. Ovakva promjena koncepta kaznenog djela silovanja, posljedično je rezultirala brisanjem </w:t>
      </w:r>
      <w:r w:rsidRPr="00CA3CC9">
        <w:rPr>
          <w:rFonts w:eastAsiaTheme="minorHAnsi"/>
          <w:sz w:val="24"/>
          <w:szCs w:val="24"/>
        </w:rPr>
        <w:lastRenderedPageBreak/>
        <w:t>kaznenog djela spolnog odnošaja bez pristanka iz članka 152. Kaznenog zakona.</w:t>
      </w:r>
    </w:p>
    <w:p w14:paraId="3650D3D2" w14:textId="77777777" w:rsidR="00DB6706" w:rsidRPr="00CA3CC9" w:rsidRDefault="00DB6706" w:rsidP="00E1515B">
      <w:pPr>
        <w:pStyle w:val="BodyText"/>
        <w:spacing w:before="5" w:line="276" w:lineRule="auto"/>
        <w:rPr>
          <w:rFonts w:eastAsiaTheme="minorHAnsi"/>
          <w:sz w:val="24"/>
          <w:szCs w:val="24"/>
        </w:rPr>
      </w:pPr>
    </w:p>
    <w:p w14:paraId="55DAFCF3" w14:textId="2141E4D2" w:rsidR="00DB6706" w:rsidRPr="00CA3CC9" w:rsidRDefault="00DB6706" w:rsidP="00E1515B">
      <w:pPr>
        <w:pStyle w:val="BodyText"/>
        <w:spacing w:line="276" w:lineRule="auto"/>
        <w:ind w:right="140" w:firstLine="8"/>
        <w:jc w:val="both"/>
        <w:rPr>
          <w:rFonts w:eastAsiaTheme="minorHAnsi"/>
          <w:sz w:val="24"/>
          <w:szCs w:val="24"/>
        </w:rPr>
      </w:pPr>
      <w:r w:rsidRPr="00CA3CC9">
        <w:rPr>
          <w:rFonts w:eastAsiaTheme="minorHAnsi"/>
          <w:sz w:val="24"/>
          <w:szCs w:val="24"/>
        </w:rPr>
        <w:t>Zakonom o izmjenama i dopunama Kaznenog zakona („Narodne novine“, broj  84/21), koji je stupio na snagu 31.</w:t>
      </w:r>
      <w:r w:rsidR="005D19BC">
        <w:rPr>
          <w:rFonts w:eastAsiaTheme="minorHAnsi"/>
          <w:sz w:val="24"/>
          <w:szCs w:val="24"/>
        </w:rPr>
        <w:t xml:space="preserve"> srpnja </w:t>
      </w:r>
      <w:r w:rsidRPr="00CA3CC9">
        <w:rPr>
          <w:rFonts w:eastAsiaTheme="minorHAnsi"/>
          <w:sz w:val="24"/>
          <w:szCs w:val="24"/>
        </w:rPr>
        <w:t xml:space="preserve">2021. godine, prošireno je značenje izraza bliske osobe iz članka 87. stavka 9. Kaznenog zakona, tako da izraz bliska osoba, u smislu Kaznenog zakona, sada obuhvaća i sadašnjeg ili bivšeg partnera u intimnoj vezi. Predmetno proširenje je u odnosu na navedenu kategoriju osoba rezultiralo jačom kaznenopravnom zaštitom u vidu kaznenog progona počinitelja po službenoj dužnosti ili višom propisanom kaznom zatvora kada je </w:t>
      </w:r>
      <w:r w:rsidR="005D19BC">
        <w:rPr>
          <w:rFonts w:eastAsiaTheme="minorHAnsi"/>
          <w:sz w:val="24"/>
          <w:szCs w:val="24"/>
        </w:rPr>
        <w:t>po</w:t>
      </w:r>
      <w:r w:rsidRPr="00CA3CC9">
        <w:rPr>
          <w:rFonts w:eastAsiaTheme="minorHAnsi"/>
          <w:sz w:val="24"/>
          <w:szCs w:val="24"/>
        </w:rPr>
        <w:t>čin</w:t>
      </w:r>
      <w:r w:rsidR="00AE765D">
        <w:rPr>
          <w:rFonts w:eastAsiaTheme="minorHAnsi"/>
          <w:sz w:val="24"/>
          <w:szCs w:val="24"/>
        </w:rPr>
        <w:t>jeno</w:t>
      </w:r>
      <w:r w:rsidRPr="00CA3CC9">
        <w:rPr>
          <w:rFonts w:eastAsiaTheme="minorHAnsi"/>
          <w:sz w:val="24"/>
          <w:szCs w:val="24"/>
        </w:rPr>
        <w:t xml:space="preserve"> djel</w:t>
      </w:r>
      <w:r w:rsidR="00AE765D">
        <w:rPr>
          <w:rFonts w:eastAsiaTheme="minorHAnsi"/>
          <w:sz w:val="24"/>
          <w:szCs w:val="24"/>
        </w:rPr>
        <w:t>o</w:t>
      </w:r>
      <w:r w:rsidRPr="00CA3CC9">
        <w:rPr>
          <w:rFonts w:eastAsiaTheme="minorHAnsi"/>
          <w:sz w:val="24"/>
          <w:szCs w:val="24"/>
        </w:rPr>
        <w:t xml:space="preserve"> prema bliskoj osobi propisan kao kvalificirani oblik kaznenog djela (npr. kod kaznenog djela tjelesne ozljede, teške tjelesne ozljede, prijetnje i sl.).</w:t>
      </w:r>
    </w:p>
    <w:p w14:paraId="4D26D210" w14:textId="77777777" w:rsidR="00DB6706" w:rsidRPr="00CA3CC9" w:rsidRDefault="00DB6706" w:rsidP="00E1515B">
      <w:pPr>
        <w:pStyle w:val="BodyText"/>
        <w:spacing w:before="8" w:line="276" w:lineRule="auto"/>
        <w:rPr>
          <w:rFonts w:eastAsiaTheme="minorHAnsi"/>
          <w:sz w:val="24"/>
          <w:szCs w:val="24"/>
        </w:rPr>
      </w:pPr>
    </w:p>
    <w:p w14:paraId="65559D35" w14:textId="77777777" w:rsidR="00DB6706" w:rsidRPr="00CA3CC9" w:rsidRDefault="00DB6706" w:rsidP="00E1515B">
      <w:pPr>
        <w:pStyle w:val="BodyText"/>
        <w:spacing w:line="276" w:lineRule="auto"/>
        <w:ind w:right="148" w:hanging="2"/>
        <w:jc w:val="both"/>
        <w:rPr>
          <w:rFonts w:eastAsiaTheme="minorHAnsi"/>
          <w:sz w:val="24"/>
          <w:szCs w:val="24"/>
        </w:rPr>
      </w:pPr>
      <w:r w:rsidRPr="00CA3CC9">
        <w:rPr>
          <w:rFonts w:eastAsiaTheme="minorHAnsi"/>
          <w:sz w:val="24"/>
          <w:szCs w:val="24"/>
        </w:rPr>
        <w:t>Ovim izmjenama i dopunama redefinirana je procesna pretpostavka progona za kazneno djelo spolnog uznemiravanja iz članka 156. stavka 3. Kaznenog zakona, a koja je rezultirala da se kazneno djelo spolnog uznemiravanja progoni po službenoj dužnosti za sve kategorije žrtava.</w:t>
      </w:r>
    </w:p>
    <w:p w14:paraId="207CDB97" w14:textId="77777777" w:rsidR="00DB6706" w:rsidRPr="00CA3CC9" w:rsidRDefault="00DB6706" w:rsidP="00E1515B">
      <w:pPr>
        <w:pStyle w:val="BodyText"/>
        <w:spacing w:before="1" w:line="276" w:lineRule="auto"/>
        <w:rPr>
          <w:rFonts w:eastAsiaTheme="minorHAnsi"/>
          <w:sz w:val="24"/>
          <w:szCs w:val="24"/>
        </w:rPr>
      </w:pPr>
    </w:p>
    <w:p w14:paraId="7100E175" w14:textId="2AC1F325" w:rsidR="00DB6706" w:rsidRPr="00CA3CC9" w:rsidRDefault="00DB6706" w:rsidP="00E1515B">
      <w:pPr>
        <w:pStyle w:val="BodyText"/>
        <w:spacing w:line="276" w:lineRule="auto"/>
        <w:ind w:right="152" w:firstLine="4"/>
        <w:jc w:val="both"/>
        <w:rPr>
          <w:rFonts w:eastAsiaTheme="minorHAnsi"/>
          <w:sz w:val="24"/>
          <w:szCs w:val="24"/>
        </w:rPr>
      </w:pPr>
      <w:r w:rsidRPr="00CA3CC9">
        <w:rPr>
          <w:rFonts w:eastAsiaTheme="minorHAnsi"/>
          <w:sz w:val="24"/>
          <w:szCs w:val="24"/>
        </w:rPr>
        <w:t>Zaključno, kao novo kazneno djelo propisana je zlouporaba snimke spolno eksplicitnog sadržaja u članku 144.a Kaznenog zakona. Počinitelj ovoga kaznenog djela bit će onaj tko zlouporabi odnos povjerenja i bez pristanka snimane osobe učini dostupnim trećoj osobi snimku spolno eksplicitnog sadržaja koja je snimljena uz pristanak te osobe za osobnu uporabu i na taj način povrijedi njenu privatnost (tzv. osvetnička pornografija), kao i onaj tko uporabom računalnog sustava ili na drugi način izradi novu ili preina</w:t>
      </w:r>
      <w:r w:rsidR="003B7ADD" w:rsidRPr="00CA3CC9">
        <w:rPr>
          <w:rFonts w:eastAsiaTheme="minorHAnsi"/>
          <w:sz w:val="24"/>
          <w:szCs w:val="24"/>
        </w:rPr>
        <w:t>č</w:t>
      </w:r>
      <w:r w:rsidRPr="00CA3CC9">
        <w:rPr>
          <w:rFonts w:eastAsiaTheme="minorHAnsi"/>
          <w:sz w:val="24"/>
          <w:szCs w:val="24"/>
        </w:rPr>
        <w:t>i postojeću snimku spolno eksplicitnog sadržaja i tu snimku uporabi kao pravu te time povrijedi privatnost osobe na toj snimci (</w:t>
      </w:r>
      <w:r w:rsidR="00E02433" w:rsidRPr="00CA3CC9">
        <w:rPr>
          <w:rFonts w:eastAsiaTheme="minorHAnsi"/>
          <w:sz w:val="24"/>
          <w:szCs w:val="24"/>
        </w:rPr>
        <w:t xml:space="preserve">tzv. </w:t>
      </w:r>
      <w:r w:rsidRPr="00CA3CC9">
        <w:rPr>
          <w:rFonts w:eastAsiaTheme="minorHAnsi"/>
          <w:sz w:val="24"/>
          <w:szCs w:val="24"/>
        </w:rPr>
        <w:t>deep fake pornografija).</w:t>
      </w:r>
    </w:p>
    <w:p w14:paraId="49D628C9" w14:textId="77777777" w:rsidR="00DB6706" w:rsidRPr="00CA3CC9" w:rsidRDefault="00DB6706" w:rsidP="00E1515B">
      <w:pPr>
        <w:pStyle w:val="BodyText"/>
        <w:spacing w:before="9" w:line="276" w:lineRule="auto"/>
        <w:rPr>
          <w:rFonts w:eastAsiaTheme="minorHAnsi"/>
          <w:sz w:val="24"/>
          <w:szCs w:val="24"/>
        </w:rPr>
      </w:pPr>
    </w:p>
    <w:p w14:paraId="37E7746C" w14:textId="77777777" w:rsidR="00DB6706" w:rsidRPr="00CA3CC9" w:rsidRDefault="00DB6706" w:rsidP="00E1515B">
      <w:pPr>
        <w:pStyle w:val="BodyText"/>
        <w:spacing w:line="276" w:lineRule="auto"/>
        <w:rPr>
          <w:rFonts w:eastAsiaTheme="minorHAnsi"/>
          <w:sz w:val="24"/>
          <w:szCs w:val="24"/>
        </w:rPr>
      </w:pPr>
      <w:r w:rsidRPr="00CA3CC9">
        <w:rPr>
          <w:rFonts w:eastAsiaTheme="minorHAnsi"/>
          <w:sz w:val="24"/>
          <w:szCs w:val="24"/>
        </w:rPr>
        <w:t>U kontekstu Zakona o kaznenom postupku vrijedi rečeno u odnosu na članak 7. stavak 10. oznaku c).</w:t>
      </w:r>
    </w:p>
    <w:p w14:paraId="456A1F10" w14:textId="77777777" w:rsidR="00DB6706" w:rsidRPr="00CA3CC9" w:rsidRDefault="00DB6706" w:rsidP="00E1515B">
      <w:pPr>
        <w:pStyle w:val="BodyText"/>
        <w:spacing w:before="9" w:line="276" w:lineRule="auto"/>
        <w:rPr>
          <w:rFonts w:eastAsiaTheme="minorHAnsi"/>
          <w:sz w:val="24"/>
          <w:szCs w:val="24"/>
        </w:rPr>
      </w:pPr>
    </w:p>
    <w:p w14:paraId="13367BC3" w14:textId="3F2848AE" w:rsidR="00DB6706" w:rsidRPr="00CA3CC9" w:rsidRDefault="00DB6706" w:rsidP="00E1515B">
      <w:pPr>
        <w:pStyle w:val="BodyText"/>
        <w:spacing w:line="276" w:lineRule="auto"/>
        <w:rPr>
          <w:rFonts w:eastAsiaTheme="minorHAnsi"/>
          <w:sz w:val="24"/>
          <w:szCs w:val="24"/>
        </w:rPr>
      </w:pPr>
      <w:r w:rsidRPr="00CA3CC9">
        <w:rPr>
          <w:rFonts w:eastAsiaTheme="minorHAnsi"/>
          <w:sz w:val="24"/>
          <w:szCs w:val="24"/>
        </w:rPr>
        <w:t>U odnosu na članak 16. pitanje pod oznakom a) dostavljamo prikaz zakonodavnih izmjena prekršajnog zakonodavstva kako slijedi</w:t>
      </w:r>
      <w:r w:rsidR="003B7ADD" w:rsidRPr="00CA3CC9">
        <w:rPr>
          <w:rFonts w:eastAsiaTheme="minorHAnsi"/>
          <w:sz w:val="24"/>
          <w:szCs w:val="24"/>
        </w:rPr>
        <w:t>.</w:t>
      </w:r>
    </w:p>
    <w:p w14:paraId="2C369E3D" w14:textId="77777777" w:rsidR="00DB6706" w:rsidRPr="00CA3CC9" w:rsidRDefault="00DB6706" w:rsidP="00E1515B">
      <w:pPr>
        <w:pStyle w:val="BodyText"/>
        <w:spacing w:line="276" w:lineRule="auto"/>
        <w:rPr>
          <w:rFonts w:eastAsiaTheme="minorHAnsi"/>
          <w:sz w:val="24"/>
          <w:szCs w:val="24"/>
        </w:rPr>
      </w:pPr>
    </w:p>
    <w:p w14:paraId="46615F0E" w14:textId="30434F97" w:rsidR="00DB6706" w:rsidRPr="00CA3CC9" w:rsidRDefault="00DB6706" w:rsidP="00E1515B">
      <w:pPr>
        <w:pStyle w:val="BodyText"/>
        <w:spacing w:line="276" w:lineRule="auto"/>
        <w:rPr>
          <w:rFonts w:eastAsiaTheme="minorHAnsi"/>
          <w:sz w:val="24"/>
          <w:szCs w:val="24"/>
        </w:rPr>
      </w:pPr>
      <w:r w:rsidRPr="00CA3CC9">
        <w:rPr>
          <w:rFonts w:eastAsiaTheme="minorHAnsi"/>
          <w:sz w:val="24"/>
          <w:szCs w:val="24"/>
        </w:rPr>
        <w:t>Zakon o zaštiti od nasilja u obitelji stupio je na snagu 1.</w:t>
      </w:r>
      <w:r w:rsidR="005D19BC">
        <w:rPr>
          <w:rFonts w:eastAsiaTheme="minorHAnsi"/>
          <w:sz w:val="24"/>
          <w:szCs w:val="24"/>
        </w:rPr>
        <w:t xml:space="preserve">iječnja </w:t>
      </w:r>
      <w:r w:rsidRPr="00CA3CC9">
        <w:rPr>
          <w:rFonts w:eastAsiaTheme="minorHAnsi"/>
          <w:sz w:val="24"/>
          <w:szCs w:val="24"/>
        </w:rPr>
        <w:t>2018. godine</w:t>
      </w:r>
      <w:r w:rsidR="00292259" w:rsidRPr="00CA3CC9">
        <w:rPr>
          <w:rFonts w:eastAsiaTheme="minorHAnsi"/>
          <w:sz w:val="24"/>
          <w:szCs w:val="24"/>
        </w:rPr>
        <w:t xml:space="preserve"> („Narodne novine“, </w:t>
      </w:r>
      <w:r w:rsidR="00643EB2" w:rsidRPr="00CA3CC9">
        <w:rPr>
          <w:rFonts w:eastAsiaTheme="minorHAnsi"/>
          <w:sz w:val="24"/>
          <w:szCs w:val="24"/>
        </w:rPr>
        <w:t>broj</w:t>
      </w:r>
      <w:r w:rsidR="00292259" w:rsidRPr="00CA3CC9">
        <w:rPr>
          <w:rFonts w:eastAsiaTheme="minorHAnsi"/>
          <w:sz w:val="24"/>
          <w:szCs w:val="24"/>
        </w:rPr>
        <w:t xml:space="preserve"> 31/18</w:t>
      </w:r>
      <w:r w:rsidR="00292259" w:rsidRPr="00CA3CC9">
        <w:rPr>
          <w:sz w:val="24"/>
          <w:szCs w:val="24"/>
        </w:rPr>
        <w:t>, 126/19 i 84/21</w:t>
      </w:r>
      <w:r w:rsidR="00292259" w:rsidRPr="00CA3CC9">
        <w:rPr>
          <w:rFonts w:eastAsiaTheme="minorHAnsi"/>
          <w:sz w:val="24"/>
          <w:szCs w:val="24"/>
        </w:rPr>
        <w:t>).</w:t>
      </w:r>
    </w:p>
    <w:p w14:paraId="20886E36" w14:textId="77777777" w:rsidR="00DB6706" w:rsidRPr="00CA3CC9" w:rsidRDefault="00DB6706" w:rsidP="00E1515B">
      <w:pPr>
        <w:pStyle w:val="BodyText"/>
        <w:spacing w:before="2" w:line="276" w:lineRule="auto"/>
        <w:rPr>
          <w:rFonts w:eastAsiaTheme="minorHAnsi"/>
          <w:sz w:val="24"/>
          <w:szCs w:val="24"/>
        </w:rPr>
      </w:pPr>
    </w:p>
    <w:p w14:paraId="2CF8C417" w14:textId="77777777" w:rsidR="00DB6706" w:rsidRPr="00CA3CC9" w:rsidRDefault="00DB6706" w:rsidP="00E1515B">
      <w:pPr>
        <w:pStyle w:val="BodyText"/>
        <w:spacing w:before="1" w:line="276" w:lineRule="auto"/>
        <w:ind w:right="138"/>
        <w:jc w:val="both"/>
        <w:rPr>
          <w:rFonts w:eastAsiaTheme="minorHAnsi"/>
          <w:sz w:val="24"/>
          <w:szCs w:val="24"/>
        </w:rPr>
      </w:pPr>
      <w:r w:rsidRPr="00CA3CC9">
        <w:rPr>
          <w:rFonts w:eastAsiaTheme="minorHAnsi"/>
          <w:sz w:val="24"/>
          <w:szCs w:val="24"/>
        </w:rPr>
        <w:t xml:space="preserve">Pri izradi navedenog Zakona poštivani su standardi i obveze koje nameću međunarodni dokumenti kojima je regulirana materija zaštite od nasilja i to: </w:t>
      </w:r>
      <w:bookmarkStart w:id="26" w:name="_Hlk141277129"/>
      <w:r w:rsidRPr="00CA3CC9">
        <w:rPr>
          <w:rFonts w:eastAsiaTheme="minorHAnsi"/>
          <w:sz w:val="24"/>
          <w:szCs w:val="24"/>
        </w:rPr>
        <w:t>Konvencija o sprječavanju i borbi protiv nasilja nad ženama i nasilja u obitelji, koja prepoznaje i osuđuje sve oblike nasilja nad ženama te naglašava imperativ stvaranja Europe bez nasilja nad ženama i obiteljskog nasilja te Direktive 2012/29/EV Europskog parlamenta i Vijeća o uspostavi minimalnih standarda za prava, potporu i zaštitu žrtava kaznenih djela te o zamjeni Okvirne odluke Vijeća 2001/220/PUP</w:t>
      </w:r>
      <w:bookmarkEnd w:id="26"/>
      <w:r w:rsidRPr="00CA3CC9">
        <w:rPr>
          <w:rFonts w:eastAsiaTheme="minorHAnsi"/>
          <w:sz w:val="24"/>
          <w:szCs w:val="24"/>
        </w:rPr>
        <w:t xml:space="preserve">. Ovaj Zakon proširuje već postojeću definiciju nasilja u obitelji koja obuhvaća: tjelesno nasilje, tjelesno kažnjavanje ili drugi načini ponižavajućeg postupanja prema djeci, psihičko nasilje koje je kod žrtve prouzročilo povredu dostojanstva ili uznemirenost, spolno uznemiravanje, ekonomsko nasilje kao zabrana ili onemogućavanje </w:t>
      </w:r>
      <w:r w:rsidRPr="00CA3CC9">
        <w:rPr>
          <w:rFonts w:eastAsiaTheme="minorHAnsi"/>
          <w:sz w:val="24"/>
          <w:szCs w:val="24"/>
        </w:rPr>
        <w:lastRenderedPageBreak/>
        <w:t>korištenja zajedničke ili osobne imovine, raspolaganja osobnim prihodima ili imovine stečene osobnim radom ili nasljeđivanjem, onemogućavanje zapošljavanja, uskraćivanje sredstava za održavanje zajedničkog kućanstva i za skrb o djeci te zanemarivanje potreba osobe s invaliditetom ili osobe starije životne dobi koje dovodi do njezine uznemirenosti ili vrijeđa njezino dostojanstvo i time joj nanosi tjelesne ili duševne patnje.</w:t>
      </w:r>
    </w:p>
    <w:p w14:paraId="5E878237" w14:textId="77777777" w:rsidR="00DB6706" w:rsidRPr="00CA3CC9" w:rsidRDefault="00DB6706" w:rsidP="00E1515B">
      <w:pPr>
        <w:pStyle w:val="BodyText"/>
        <w:spacing w:before="9" w:line="276" w:lineRule="auto"/>
        <w:rPr>
          <w:rFonts w:eastAsiaTheme="minorHAnsi"/>
          <w:sz w:val="24"/>
          <w:szCs w:val="24"/>
        </w:rPr>
      </w:pPr>
    </w:p>
    <w:p w14:paraId="0F9B6C59" w14:textId="138C7C90" w:rsidR="00DB6706" w:rsidRPr="00CA3CC9" w:rsidRDefault="00DB6706" w:rsidP="00E1515B">
      <w:pPr>
        <w:pStyle w:val="BodyText"/>
        <w:spacing w:line="276" w:lineRule="auto"/>
        <w:ind w:right="145" w:firstLine="8"/>
        <w:jc w:val="both"/>
        <w:rPr>
          <w:rFonts w:eastAsiaTheme="minorHAnsi"/>
          <w:sz w:val="24"/>
          <w:szCs w:val="24"/>
        </w:rPr>
      </w:pPr>
      <w:r w:rsidRPr="00CA3CC9">
        <w:rPr>
          <w:rFonts w:eastAsiaTheme="minorHAnsi"/>
          <w:sz w:val="24"/>
          <w:szCs w:val="24"/>
        </w:rPr>
        <w:t>Zakon o izmjenama i dopunama Zakona o zaštiti od nasilja u obitelji („Narodne novine“, broj 126/19) stupio je na snagu 1.</w:t>
      </w:r>
      <w:r w:rsidR="005D19BC">
        <w:rPr>
          <w:rFonts w:eastAsiaTheme="minorHAnsi"/>
          <w:sz w:val="24"/>
          <w:szCs w:val="24"/>
        </w:rPr>
        <w:t xml:space="preserve"> siječnja </w:t>
      </w:r>
      <w:r w:rsidRPr="00CA3CC9">
        <w:rPr>
          <w:rFonts w:eastAsiaTheme="minorHAnsi"/>
          <w:sz w:val="24"/>
          <w:szCs w:val="24"/>
        </w:rPr>
        <w:t>2020. godine. Njime su jasnije razgraničena nasilna ponašanja unutar obitelji koja pripadaju u sferu prekršajne odgovornosti od takvih ponašanja koja predstavljaju kazneno djelo, precizirano je tjelesno nasilje, kao fizička sila uslijed koje nije nastupila tjelesna ozljeda. Proširen je krug osoba na koja se Zakon primjenjuje, koji je sada istovjetan krugu osoba na koji se primjenjuje te je isti istovjetan krugu osoba kojima kao članovima obitelji ili bliskim osobama Kazneni zakon pruža dodatnu zaštitu u slučaju počinjenja kaznenih djela vezanih uz nasilje u obitelji. Uz navedeno, a u cilju jačeg ostvarenje generalno preventivnih učinaka kažnjavanja prekršaja iz sfere nasilja u obitelji, pooštreno je za prekršaje iz sfere nasilja u obitelji zakonsko odmjeravanja kazni, kako novčanih, tako i zatvorskih.</w:t>
      </w:r>
    </w:p>
    <w:p w14:paraId="5898492E" w14:textId="77777777" w:rsidR="00DB6706" w:rsidRPr="00CA3CC9" w:rsidRDefault="00DB6706" w:rsidP="00E1515B">
      <w:pPr>
        <w:pStyle w:val="BodyText"/>
        <w:spacing w:before="10" w:line="276" w:lineRule="auto"/>
        <w:rPr>
          <w:rFonts w:eastAsiaTheme="minorHAnsi"/>
          <w:sz w:val="24"/>
          <w:szCs w:val="24"/>
        </w:rPr>
      </w:pPr>
    </w:p>
    <w:p w14:paraId="6C61714C" w14:textId="28BE3FBF" w:rsidR="00DB6706" w:rsidRPr="00CA3CC9" w:rsidRDefault="00DB6706" w:rsidP="00E1515B">
      <w:pPr>
        <w:spacing w:line="276" w:lineRule="auto"/>
        <w:ind w:right="151" w:firstLine="4"/>
        <w:jc w:val="both"/>
        <w:rPr>
          <w:rFonts w:cs="Times New Roman"/>
          <w:szCs w:val="24"/>
        </w:rPr>
      </w:pPr>
      <w:r w:rsidRPr="00CA3CC9">
        <w:rPr>
          <w:rFonts w:cs="Times New Roman"/>
          <w:szCs w:val="24"/>
        </w:rPr>
        <w:t>Zakonom o dopuni Zakona o zaštiti od nasilja u obitelji („Narodne novine“, broj 84/21), koja je stupila na snagu 31.</w:t>
      </w:r>
      <w:r w:rsidR="00A70E98" w:rsidRPr="00CA3CC9">
        <w:rPr>
          <w:rFonts w:cs="Times New Roman"/>
          <w:szCs w:val="24"/>
        </w:rPr>
        <w:t>7.</w:t>
      </w:r>
      <w:r w:rsidRPr="00CA3CC9">
        <w:rPr>
          <w:rFonts w:cs="Times New Roman"/>
          <w:szCs w:val="24"/>
        </w:rPr>
        <w:t>2021. godine, proširen je krug osoba na koje se Zakon primjenjuje na sadašnjeg ili bivšeg partnera u intimnoj vezi, te je na taj način postignuto usklađenje sa Zakonom o izmjenama i dopunama Kaznenog zakona („Narodne novine“, br.: 84/21) kojim je prošireno značenja izraza „bliske osobe“.</w:t>
      </w:r>
    </w:p>
    <w:p w14:paraId="71445C6E" w14:textId="0AE8D634" w:rsidR="00DB6706" w:rsidRPr="00CA3CC9" w:rsidRDefault="00DB6706" w:rsidP="00E1515B">
      <w:pPr>
        <w:pStyle w:val="BodyText"/>
        <w:spacing w:before="159" w:line="276" w:lineRule="auto"/>
        <w:ind w:right="7"/>
        <w:jc w:val="both"/>
        <w:rPr>
          <w:rFonts w:eastAsiaTheme="minorHAnsi"/>
          <w:sz w:val="24"/>
          <w:szCs w:val="24"/>
        </w:rPr>
      </w:pPr>
      <w:r w:rsidRPr="00CA3CC9">
        <w:rPr>
          <w:rFonts w:eastAsiaTheme="minorHAnsi"/>
          <w:sz w:val="24"/>
          <w:szCs w:val="24"/>
        </w:rPr>
        <w:t xml:space="preserve">Nadalje, od 1999. godine hrvatska policija intenzivno radi na unaprjeđenjima preventivno-represivnih mehanizama i operativno-taktičkih pristupa suzbijanju nasilničkih ponašanja u obitelji i srodnih problematika koje ugrožavaju opstojnost i funkcionalnost obitelji. Kod ovih se problematika policijska reakcija u osnovi temelji na nastojanju samog prekida nasilnog </w:t>
      </w:r>
      <w:r w:rsidR="00AE765D">
        <w:rPr>
          <w:rFonts w:eastAsiaTheme="minorHAnsi"/>
          <w:sz w:val="24"/>
          <w:szCs w:val="24"/>
        </w:rPr>
        <w:t>č</w:t>
      </w:r>
      <w:r w:rsidRPr="00CA3CC9">
        <w:rPr>
          <w:rFonts w:eastAsiaTheme="minorHAnsi"/>
          <w:sz w:val="24"/>
          <w:szCs w:val="24"/>
        </w:rPr>
        <w:t xml:space="preserve">ina; promptnim odvajanjem počinitelja (nasilnika) od žrtve/žrtava te pružanjem i/ili iniciranjem pružanja pomoći žrtvi/žrtvama nasilja </w:t>
      </w:r>
      <w:r w:rsidR="00602C0B" w:rsidRPr="00CA3CC9">
        <w:rPr>
          <w:rFonts w:eastAsiaTheme="minorHAnsi"/>
          <w:sz w:val="24"/>
          <w:szCs w:val="24"/>
        </w:rPr>
        <w:t>što</w:t>
      </w:r>
      <w:r w:rsidRPr="00CA3CC9">
        <w:rPr>
          <w:rFonts w:eastAsiaTheme="minorHAnsi"/>
          <w:sz w:val="24"/>
          <w:szCs w:val="24"/>
        </w:rPr>
        <w:t xml:space="preserve"> podrazumijeva i čestu potrebu uključivanja predstavnika srodnih institucija i službi drugih resora (socijalna skrb, zdravstvo i dr.). Uz navedeno, u okviru obveza tzv. postupanja po službenoj dužnosti policija podnosi prijavne akte (kaznene prijave, optužne prijedloge) pravosudnim tijelima (Državna odvjetništva, Prekršajni odjeli Općinskih sudova). Nadalje, hrvatska policija provodi/nadzire provedbu određenih sudskih odluka, prije svega odluka vezanih za nadzor provođenja mjera kojima je cilj spriječiti recidivizam nasilničkog ponašanja (zaštitne mjere, mjere opreza, sigurnosne mjere) te istovremeno evidentira i prati ova postupanja. Važan segment policijskog rada u području suzbijanja nasilja u obitelji počiva na praćenju i analizi podataka o kažnjivim radnjama počinjenim nasiljem u obitelji (prekršajna i kaznena djela). U promatranom četverogodišnjem razdoblju, dinamiku nasilja u obitelji moguće je sagledati kroz evidentirani broj počinitelja/žrtava prekršajnog djela nasilja u obitelji, kao najučestalijeg protupravnog ponašanja u ovom području narušenih međuljudskih odnosa (tablica 2.). Analizom prikazanih podataka evidentno je smanjenje broja žrtava i počinitelja ovih kažnjivih radnji kao i dominacija osoba ženskog spola u kategoriji žrtava odnosno osoba muškog spola u kategoriji </w:t>
      </w:r>
      <w:r w:rsidRPr="00CA3CC9">
        <w:rPr>
          <w:rFonts w:eastAsiaTheme="minorHAnsi"/>
          <w:sz w:val="24"/>
          <w:szCs w:val="24"/>
        </w:rPr>
        <w:lastRenderedPageBreak/>
        <w:t>počinitelja prekršaja nasilja u obitelji.</w:t>
      </w:r>
    </w:p>
    <w:p w14:paraId="62B080FC" w14:textId="77777777" w:rsidR="00487392" w:rsidRPr="00CA3CC9" w:rsidRDefault="00487392" w:rsidP="00E1515B">
      <w:pPr>
        <w:spacing w:line="276" w:lineRule="auto"/>
        <w:ind w:right="574"/>
        <w:jc w:val="both"/>
        <w:rPr>
          <w:rFonts w:eastAsia="Times New Roman" w:cs="Times New Roman"/>
          <w:b/>
          <w:bCs/>
          <w:sz w:val="20"/>
          <w:szCs w:val="20"/>
        </w:rPr>
      </w:pPr>
    </w:p>
    <w:p w14:paraId="7E30E671" w14:textId="1B13D3C9" w:rsidR="00DB6706" w:rsidRPr="00CA3CC9" w:rsidRDefault="00DB6706" w:rsidP="00E1515B">
      <w:pPr>
        <w:spacing w:line="276" w:lineRule="auto"/>
        <w:ind w:right="574"/>
        <w:jc w:val="both"/>
        <w:rPr>
          <w:rFonts w:eastAsia="Times New Roman" w:cs="Times New Roman"/>
          <w:szCs w:val="24"/>
        </w:rPr>
      </w:pPr>
      <w:r w:rsidRPr="00CA3CC9">
        <w:rPr>
          <w:rFonts w:eastAsia="Times New Roman" w:cs="Times New Roman"/>
          <w:b/>
          <w:bCs/>
          <w:sz w:val="20"/>
          <w:szCs w:val="20"/>
        </w:rPr>
        <w:t>Tablica 2.</w:t>
      </w:r>
      <w:r w:rsidRPr="00CA3CC9">
        <w:rPr>
          <w:rFonts w:eastAsia="Times New Roman" w:cs="Times New Roman"/>
          <w:sz w:val="20"/>
          <w:szCs w:val="20"/>
        </w:rPr>
        <w:t xml:space="preserve"> Prikaz broja počinitelja/oštećenih osoba prekršajnim djelima nasilja u obitelji u Republici Hrvatskoj prema Zakonu o zaštiti od nasilja u obitelji</w:t>
      </w:r>
      <w:bookmarkStart w:id="27" w:name="_Hlk139976318"/>
    </w:p>
    <w:tbl>
      <w:tblPr>
        <w:tblStyle w:val="TableGrid"/>
        <w:tblW w:w="0" w:type="auto"/>
        <w:tblLook w:val="04A0" w:firstRow="1" w:lastRow="0" w:firstColumn="1" w:lastColumn="0" w:noHBand="0" w:noVBand="1"/>
      </w:tblPr>
      <w:tblGrid>
        <w:gridCol w:w="2727"/>
        <w:gridCol w:w="822"/>
        <w:gridCol w:w="1067"/>
        <w:gridCol w:w="1050"/>
        <w:gridCol w:w="773"/>
        <w:gridCol w:w="1153"/>
        <w:gridCol w:w="1050"/>
      </w:tblGrid>
      <w:tr w:rsidR="00DB6706" w:rsidRPr="00CA3CC9" w14:paraId="0A3CBA7E" w14:textId="77777777" w:rsidTr="00E1515B">
        <w:trPr>
          <w:trHeight w:val="303"/>
        </w:trPr>
        <w:tc>
          <w:tcPr>
            <w:tcW w:w="2727" w:type="dxa"/>
            <w:vMerge w:val="restart"/>
          </w:tcPr>
          <w:p w14:paraId="35057B4E" w14:textId="77777777" w:rsidR="00DB6706" w:rsidRPr="00CA3CC9" w:rsidRDefault="00DB6706" w:rsidP="00E1515B">
            <w:pPr>
              <w:spacing w:line="276" w:lineRule="auto"/>
              <w:jc w:val="center"/>
              <w:rPr>
                <w:sz w:val="20"/>
                <w:lang w:val="hr-HR"/>
              </w:rPr>
            </w:pPr>
            <w:r w:rsidRPr="00CA3CC9">
              <w:rPr>
                <w:sz w:val="20"/>
                <w:lang w:val="hr-HR"/>
              </w:rPr>
              <w:t>godina</w:t>
            </w:r>
          </w:p>
        </w:tc>
        <w:tc>
          <w:tcPr>
            <w:tcW w:w="2897" w:type="dxa"/>
            <w:gridSpan w:val="3"/>
          </w:tcPr>
          <w:p w14:paraId="2E583BB9" w14:textId="77777777" w:rsidR="00DB6706" w:rsidRPr="00CA3CC9" w:rsidRDefault="00DB6706" w:rsidP="00E1515B">
            <w:pPr>
              <w:spacing w:line="276" w:lineRule="auto"/>
              <w:jc w:val="center"/>
              <w:rPr>
                <w:sz w:val="20"/>
                <w:lang w:val="hr-HR"/>
              </w:rPr>
            </w:pPr>
            <w:r w:rsidRPr="00CA3CC9">
              <w:rPr>
                <w:sz w:val="20"/>
                <w:lang w:val="hr-HR"/>
              </w:rPr>
              <w:t>počinitelji</w:t>
            </w:r>
          </w:p>
        </w:tc>
        <w:tc>
          <w:tcPr>
            <w:tcW w:w="2933" w:type="dxa"/>
            <w:gridSpan w:val="3"/>
          </w:tcPr>
          <w:p w14:paraId="09F800A0" w14:textId="77777777" w:rsidR="00DB6706" w:rsidRPr="00CA3CC9" w:rsidRDefault="00DB6706" w:rsidP="00E1515B">
            <w:pPr>
              <w:spacing w:line="276" w:lineRule="auto"/>
              <w:jc w:val="center"/>
              <w:rPr>
                <w:sz w:val="20"/>
                <w:lang w:val="hr-HR"/>
              </w:rPr>
            </w:pPr>
            <w:r w:rsidRPr="00CA3CC9">
              <w:rPr>
                <w:sz w:val="20"/>
                <w:lang w:val="hr-HR"/>
              </w:rPr>
              <w:t>oštećeni</w:t>
            </w:r>
          </w:p>
        </w:tc>
      </w:tr>
      <w:tr w:rsidR="00DB6706" w:rsidRPr="00CA3CC9" w14:paraId="72EE97B4" w14:textId="77777777" w:rsidTr="00E1515B">
        <w:trPr>
          <w:trHeight w:val="448"/>
        </w:trPr>
        <w:tc>
          <w:tcPr>
            <w:tcW w:w="2727" w:type="dxa"/>
            <w:vMerge/>
          </w:tcPr>
          <w:p w14:paraId="56CB285F" w14:textId="77777777" w:rsidR="00DB6706" w:rsidRPr="00CA3CC9" w:rsidRDefault="00DB6706" w:rsidP="00E1515B">
            <w:pPr>
              <w:spacing w:line="276" w:lineRule="auto"/>
              <w:jc w:val="center"/>
              <w:rPr>
                <w:sz w:val="20"/>
                <w:lang w:val="hr-HR"/>
              </w:rPr>
            </w:pPr>
          </w:p>
        </w:tc>
        <w:tc>
          <w:tcPr>
            <w:tcW w:w="822" w:type="dxa"/>
          </w:tcPr>
          <w:p w14:paraId="4AD8B1FB" w14:textId="77777777" w:rsidR="00DB6706" w:rsidRPr="00CA3CC9" w:rsidRDefault="00DB6706" w:rsidP="00E1515B">
            <w:pPr>
              <w:spacing w:line="276" w:lineRule="auto"/>
              <w:jc w:val="center"/>
              <w:rPr>
                <w:sz w:val="20"/>
                <w:lang w:val="hr-HR"/>
              </w:rPr>
            </w:pPr>
            <w:r w:rsidRPr="00CA3CC9">
              <w:rPr>
                <w:sz w:val="20"/>
                <w:lang w:val="hr-HR"/>
              </w:rPr>
              <w:t>M</w:t>
            </w:r>
          </w:p>
        </w:tc>
        <w:tc>
          <w:tcPr>
            <w:tcW w:w="1067" w:type="dxa"/>
          </w:tcPr>
          <w:p w14:paraId="7630D27B" w14:textId="77777777" w:rsidR="00DB6706" w:rsidRPr="00CA3CC9" w:rsidRDefault="00DB6706" w:rsidP="00E1515B">
            <w:pPr>
              <w:spacing w:line="276" w:lineRule="auto"/>
              <w:jc w:val="center"/>
              <w:rPr>
                <w:sz w:val="20"/>
                <w:lang w:val="hr-HR"/>
              </w:rPr>
            </w:pPr>
            <w:r w:rsidRPr="00CA3CC9">
              <w:rPr>
                <w:sz w:val="20"/>
                <w:lang w:val="hr-HR"/>
              </w:rPr>
              <w:t>Ž</w:t>
            </w:r>
          </w:p>
        </w:tc>
        <w:tc>
          <w:tcPr>
            <w:tcW w:w="1007" w:type="dxa"/>
          </w:tcPr>
          <w:p w14:paraId="4A07B2E4" w14:textId="77777777" w:rsidR="00DB6706" w:rsidRPr="00CA3CC9" w:rsidRDefault="00DB6706" w:rsidP="00E1515B">
            <w:pPr>
              <w:spacing w:line="276" w:lineRule="auto"/>
              <w:jc w:val="center"/>
              <w:rPr>
                <w:sz w:val="20"/>
                <w:lang w:val="hr-HR"/>
              </w:rPr>
            </w:pPr>
            <w:r w:rsidRPr="00CA3CC9">
              <w:rPr>
                <w:sz w:val="20"/>
                <w:lang w:val="hr-HR"/>
              </w:rPr>
              <w:t>UKUPNO</w:t>
            </w:r>
          </w:p>
        </w:tc>
        <w:tc>
          <w:tcPr>
            <w:tcW w:w="773" w:type="dxa"/>
          </w:tcPr>
          <w:p w14:paraId="2466B88F" w14:textId="77777777" w:rsidR="00DB6706" w:rsidRPr="00CA3CC9" w:rsidRDefault="00DB6706" w:rsidP="00E1515B">
            <w:pPr>
              <w:spacing w:line="276" w:lineRule="auto"/>
              <w:jc w:val="center"/>
              <w:rPr>
                <w:sz w:val="20"/>
                <w:lang w:val="hr-HR"/>
              </w:rPr>
            </w:pPr>
            <w:r w:rsidRPr="00CA3CC9">
              <w:rPr>
                <w:sz w:val="20"/>
                <w:lang w:val="hr-HR"/>
              </w:rPr>
              <w:t>M</w:t>
            </w:r>
          </w:p>
        </w:tc>
        <w:tc>
          <w:tcPr>
            <w:tcW w:w="1153" w:type="dxa"/>
          </w:tcPr>
          <w:p w14:paraId="13C316BA" w14:textId="77777777" w:rsidR="00DB6706" w:rsidRPr="00CA3CC9" w:rsidRDefault="00DB6706" w:rsidP="00E1515B">
            <w:pPr>
              <w:spacing w:line="276" w:lineRule="auto"/>
              <w:jc w:val="center"/>
              <w:rPr>
                <w:sz w:val="20"/>
                <w:lang w:val="hr-HR"/>
              </w:rPr>
            </w:pPr>
            <w:r w:rsidRPr="00CA3CC9">
              <w:rPr>
                <w:sz w:val="20"/>
                <w:lang w:val="hr-HR"/>
              </w:rPr>
              <w:t>Ž</w:t>
            </w:r>
          </w:p>
        </w:tc>
        <w:tc>
          <w:tcPr>
            <w:tcW w:w="1007" w:type="dxa"/>
          </w:tcPr>
          <w:p w14:paraId="3E4B89B4" w14:textId="77777777" w:rsidR="00DB6706" w:rsidRPr="00CA3CC9" w:rsidRDefault="00DB6706" w:rsidP="00E1515B">
            <w:pPr>
              <w:spacing w:line="276" w:lineRule="auto"/>
              <w:jc w:val="center"/>
              <w:rPr>
                <w:sz w:val="20"/>
                <w:lang w:val="hr-HR"/>
              </w:rPr>
            </w:pPr>
            <w:r w:rsidRPr="00CA3CC9">
              <w:rPr>
                <w:sz w:val="20"/>
                <w:lang w:val="hr-HR"/>
              </w:rPr>
              <w:t>UKUPNO</w:t>
            </w:r>
          </w:p>
        </w:tc>
      </w:tr>
      <w:tr w:rsidR="00DB6706" w:rsidRPr="00CA3CC9" w14:paraId="75DC4FB5" w14:textId="77777777" w:rsidTr="00E1515B">
        <w:trPr>
          <w:trHeight w:val="250"/>
        </w:trPr>
        <w:tc>
          <w:tcPr>
            <w:tcW w:w="2727" w:type="dxa"/>
          </w:tcPr>
          <w:p w14:paraId="463EC203" w14:textId="77777777" w:rsidR="00DB6706" w:rsidRPr="00CA3CC9" w:rsidRDefault="00DB6706" w:rsidP="00E1515B">
            <w:pPr>
              <w:spacing w:line="276" w:lineRule="auto"/>
              <w:jc w:val="center"/>
              <w:rPr>
                <w:sz w:val="20"/>
                <w:lang w:val="hr-HR"/>
              </w:rPr>
            </w:pPr>
            <w:r w:rsidRPr="00CA3CC9">
              <w:rPr>
                <w:sz w:val="20"/>
                <w:lang w:val="hr-HR"/>
              </w:rPr>
              <w:t>2018.</w:t>
            </w:r>
          </w:p>
        </w:tc>
        <w:tc>
          <w:tcPr>
            <w:tcW w:w="822" w:type="dxa"/>
          </w:tcPr>
          <w:p w14:paraId="70A5BD09" w14:textId="77777777" w:rsidR="00DB6706" w:rsidRPr="00CA3CC9" w:rsidRDefault="00DB6706" w:rsidP="00E1515B">
            <w:pPr>
              <w:spacing w:line="276" w:lineRule="auto"/>
              <w:jc w:val="center"/>
              <w:rPr>
                <w:sz w:val="20"/>
                <w:lang w:val="hr-HR"/>
              </w:rPr>
            </w:pPr>
            <w:r w:rsidRPr="00CA3CC9">
              <w:rPr>
                <w:sz w:val="20"/>
                <w:lang w:val="hr-HR"/>
              </w:rPr>
              <w:t>7.983</w:t>
            </w:r>
          </w:p>
        </w:tc>
        <w:tc>
          <w:tcPr>
            <w:tcW w:w="1067" w:type="dxa"/>
          </w:tcPr>
          <w:p w14:paraId="2151FB35" w14:textId="77777777" w:rsidR="00DB6706" w:rsidRPr="00CA3CC9" w:rsidRDefault="00DB6706" w:rsidP="00E1515B">
            <w:pPr>
              <w:spacing w:line="276" w:lineRule="auto"/>
              <w:jc w:val="center"/>
              <w:rPr>
                <w:sz w:val="20"/>
                <w:lang w:val="hr-HR"/>
              </w:rPr>
            </w:pPr>
            <w:r w:rsidRPr="00CA3CC9">
              <w:rPr>
                <w:sz w:val="20"/>
                <w:lang w:val="hr-HR"/>
              </w:rPr>
              <w:t>2.289</w:t>
            </w:r>
          </w:p>
        </w:tc>
        <w:tc>
          <w:tcPr>
            <w:tcW w:w="1007" w:type="dxa"/>
          </w:tcPr>
          <w:p w14:paraId="611EDA52" w14:textId="77777777" w:rsidR="00DB6706" w:rsidRPr="00CA3CC9" w:rsidRDefault="00DB6706" w:rsidP="00E1515B">
            <w:pPr>
              <w:spacing w:line="276" w:lineRule="auto"/>
              <w:jc w:val="center"/>
              <w:rPr>
                <w:sz w:val="20"/>
                <w:lang w:val="hr-HR"/>
              </w:rPr>
            </w:pPr>
            <w:r w:rsidRPr="00CA3CC9">
              <w:rPr>
                <w:sz w:val="20"/>
                <w:lang w:val="hr-HR"/>
              </w:rPr>
              <w:t>10.272</w:t>
            </w:r>
          </w:p>
        </w:tc>
        <w:tc>
          <w:tcPr>
            <w:tcW w:w="773" w:type="dxa"/>
          </w:tcPr>
          <w:p w14:paraId="77AA7339" w14:textId="77777777" w:rsidR="00DB6706" w:rsidRPr="00CA3CC9" w:rsidRDefault="00DB6706" w:rsidP="00E1515B">
            <w:pPr>
              <w:spacing w:line="276" w:lineRule="auto"/>
              <w:jc w:val="center"/>
              <w:rPr>
                <w:sz w:val="20"/>
                <w:lang w:val="hr-HR"/>
              </w:rPr>
            </w:pPr>
            <w:r w:rsidRPr="00CA3CC9">
              <w:rPr>
                <w:sz w:val="20"/>
                <w:lang w:val="hr-HR"/>
              </w:rPr>
              <w:t>3.986</w:t>
            </w:r>
          </w:p>
        </w:tc>
        <w:tc>
          <w:tcPr>
            <w:tcW w:w="1153" w:type="dxa"/>
          </w:tcPr>
          <w:p w14:paraId="61134013" w14:textId="77777777" w:rsidR="00DB6706" w:rsidRPr="00CA3CC9" w:rsidRDefault="00DB6706" w:rsidP="00E1515B">
            <w:pPr>
              <w:spacing w:line="276" w:lineRule="auto"/>
              <w:jc w:val="center"/>
              <w:rPr>
                <w:sz w:val="20"/>
                <w:lang w:val="hr-HR"/>
              </w:rPr>
            </w:pPr>
            <w:r w:rsidRPr="00CA3CC9">
              <w:rPr>
                <w:sz w:val="20"/>
                <w:lang w:val="hr-HR"/>
              </w:rPr>
              <w:t>7.284</w:t>
            </w:r>
          </w:p>
        </w:tc>
        <w:tc>
          <w:tcPr>
            <w:tcW w:w="1007" w:type="dxa"/>
          </w:tcPr>
          <w:p w14:paraId="3A8E082C" w14:textId="77777777" w:rsidR="00DB6706" w:rsidRPr="00CA3CC9" w:rsidRDefault="00DB6706" w:rsidP="00E1515B">
            <w:pPr>
              <w:spacing w:line="276" w:lineRule="auto"/>
              <w:jc w:val="center"/>
              <w:rPr>
                <w:sz w:val="20"/>
                <w:lang w:val="hr-HR"/>
              </w:rPr>
            </w:pPr>
            <w:r w:rsidRPr="00CA3CC9">
              <w:rPr>
                <w:sz w:val="20"/>
                <w:lang w:val="hr-HR"/>
              </w:rPr>
              <w:t>11.270</w:t>
            </w:r>
          </w:p>
        </w:tc>
      </w:tr>
      <w:tr w:rsidR="00DB6706" w:rsidRPr="00CA3CC9" w14:paraId="66282BC6" w14:textId="77777777" w:rsidTr="00E1515B">
        <w:trPr>
          <w:trHeight w:val="263"/>
        </w:trPr>
        <w:tc>
          <w:tcPr>
            <w:tcW w:w="2727" w:type="dxa"/>
          </w:tcPr>
          <w:p w14:paraId="1FEAB6C9" w14:textId="77777777" w:rsidR="00DB6706" w:rsidRPr="00CA3CC9" w:rsidRDefault="00DB6706" w:rsidP="00E1515B">
            <w:pPr>
              <w:spacing w:line="276" w:lineRule="auto"/>
              <w:jc w:val="center"/>
              <w:rPr>
                <w:sz w:val="20"/>
                <w:lang w:val="hr-HR"/>
              </w:rPr>
            </w:pPr>
            <w:r w:rsidRPr="00CA3CC9">
              <w:rPr>
                <w:sz w:val="20"/>
                <w:lang w:val="hr-HR"/>
              </w:rPr>
              <w:t>2019.</w:t>
            </w:r>
          </w:p>
        </w:tc>
        <w:tc>
          <w:tcPr>
            <w:tcW w:w="822" w:type="dxa"/>
          </w:tcPr>
          <w:p w14:paraId="0A730361" w14:textId="77777777" w:rsidR="00DB6706" w:rsidRPr="00CA3CC9" w:rsidRDefault="00DB6706" w:rsidP="00E1515B">
            <w:pPr>
              <w:spacing w:line="276" w:lineRule="auto"/>
              <w:jc w:val="center"/>
              <w:rPr>
                <w:sz w:val="20"/>
                <w:lang w:val="hr-HR"/>
              </w:rPr>
            </w:pPr>
            <w:r w:rsidRPr="00CA3CC9">
              <w:rPr>
                <w:sz w:val="20"/>
                <w:lang w:val="hr-HR"/>
              </w:rPr>
              <w:t>7.503</w:t>
            </w:r>
          </w:p>
        </w:tc>
        <w:tc>
          <w:tcPr>
            <w:tcW w:w="1067" w:type="dxa"/>
          </w:tcPr>
          <w:p w14:paraId="79556937" w14:textId="77777777" w:rsidR="00DB6706" w:rsidRPr="00CA3CC9" w:rsidRDefault="00DB6706" w:rsidP="00E1515B">
            <w:pPr>
              <w:spacing w:line="276" w:lineRule="auto"/>
              <w:jc w:val="center"/>
              <w:rPr>
                <w:sz w:val="20"/>
                <w:lang w:val="hr-HR"/>
              </w:rPr>
            </w:pPr>
            <w:r w:rsidRPr="00CA3CC9">
              <w:rPr>
                <w:sz w:val="20"/>
                <w:lang w:val="hr-HR"/>
              </w:rPr>
              <w:t>2.123</w:t>
            </w:r>
          </w:p>
        </w:tc>
        <w:tc>
          <w:tcPr>
            <w:tcW w:w="1007" w:type="dxa"/>
          </w:tcPr>
          <w:p w14:paraId="5CB26009" w14:textId="77777777" w:rsidR="00DB6706" w:rsidRPr="00CA3CC9" w:rsidRDefault="00DB6706" w:rsidP="00E1515B">
            <w:pPr>
              <w:spacing w:line="276" w:lineRule="auto"/>
              <w:jc w:val="center"/>
              <w:rPr>
                <w:sz w:val="20"/>
                <w:lang w:val="hr-HR"/>
              </w:rPr>
            </w:pPr>
            <w:r w:rsidRPr="00CA3CC9">
              <w:rPr>
                <w:sz w:val="20"/>
                <w:lang w:val="hr-HR"/>
              </w:rPr>
              <w:t>9.626</w:t>
            </w:r>
          </w:p>
        </w:tc>
        <w:tc>
          <w:tcPr>
            <w:tcW w:w="773" w:type="dxa"/>
          </w:tcPr>
          <w:p w14:paraId="421B1941" w14:textId="77777777" w:rsidR="00DB6706" w:rsidRPr="00CA3CC9" w:rsidRDefault="00DB6706" w:rsidP="00E1515B">
            <w:pPr>
              <w:spacing w:line="276" w:lineRule="auto"/>
              <w:jc w:val="center"/>
              <w:rPr>
                <w:sz w:val="20"/>
                <w:lang w:val="hr-HR"/>
              </w:rPr>
            </w:pPr>
            <w:r w:rsidRPr="00CA3CC9">
              <w:rPr>
                <w:sz w:val="20"/>
                <w:lang w:val="hr-HR"/>
              </w:rPr>
              <w:t>3.745</w:t>
            </w:r>
          </w:p>
        </w:tc>
        <w:tc>
          <w:tcPr>
            <w:tcW w:w="1153" w:type="dxa"/>
          </w:tcPr>
          <w:p w14:paraId="24A4A03E" w14:textId="77777777" w:rsidR="00DB6706" w:rsidRPr="00CA3CC9" w:rsidRDefault="00DB6706" w:rsidP="00E1515B">
            <w:pPr>
              <w:spacing w:line="276" w:lineRule="auto"/>
              <w:jc w:val="center"/>
              <w:rPr>
                <w:sz w:val="20"/>
                <w:lang w:val="hr-HR"/>
              </w:rPr>
            </w:pPr>
            <w:r w:rsidRPr="00CA3CC9">
              <w:rPr>
                <w:sz w:val="20"/>
                <w:lang w:val="hr-HR"/>
              </w:rPr>
              <w:t>6.929</w:t>
            </w:r>
          </w:p>
        </w:tc>
        <w:tc>
          <w:tcPr>
            <w:tcW w:w="1007" w:type="dxa"/>
          </w:tcPr>
          <w:p w14:paraId="5AA424E4" w14:textId="77777777" w:rsidR="00DB6706" w:rsidRPr="00CA3CC9" w:rsidRDefault="00DB6706" w:rsidP="00E1515B">
            <w:pPr>
              <w:spacing w:line="276" w:lineRule="auto"/>
              <w:jc w:val="center"/>
              <w:rPr>
                <w:sz w:val="20"/>
                <w:lang w:val="hr-HR"/>
              </w:rPr>
            </w:pPr>
            <w:r w:rsidRPr="00CA3CC9">
              <w:rPr>
                <w:sz w:val="20"/>
                <w:lang w:val="hr-HR"/>
              </w:rPr>
              <w:t>10.674</w:t>
            </w:r>
          </w:p>
        </w:tc>
      </w:tr>
      <w:tr w:rsidR="00DB6706" w:rsidRPr="00CA3CC9" w14:paraId="0F0E766B" w14:textId="77777777" w:rsidTr="00E1515B">
        <w:trPr>
          <w:trHeight w:val="263"/>
        </w:trPr>
        <w:tc>
          <w:tcPr>
            <w:tcW w:w="2727" w:type="dxa"/>
          </w:tcPr>
          <w:p w14:paraId="2E2428D1" w14:textId="77777777" w:rsidR="00DB6706" w:rsidRPr="00CA3CC9" w:rsidRDefault="00DB6706" w:rsidP="00E1515B">
            <w:pPr>
              <w:spacing w:line="276" w:lineRule="auto"/>
              <w:jc w:val="center"/>
              <w:rPr>
                <w:sz w:val="20"/>
                <w:lang w:val="hr-HR"/>
              </w:rPr>
            </w:pPr>
            <w:r w:rsidRPr="00CA3CC9">
              <w:rPr>
                <w:sz w:val="20"/>
                <w:lang w:val="hr-HR"/>
              </w:rPr>
              <w:t>2020.</w:t>
            </w:r>
          </w:p>
        </w:tc>
        <w:tc>
          <w:tcPr>
            <w:tcW w:w="822" w:type="dxa"/>
          </w:tcPr>
          <w:p w14:paraId="3C3EA441" w14:textId="77777777" w:rsidR="00DB6706" w:rsidRPr="00CA3CC9" w:rsidRDefault="00DB6706" w:rsidP="00E1515B">
            <w:pPr>
              <w:spacing w:line="276" w:lineRule="auto"/>
              <w:jc w:val="center"/>
              <w:rPr>
                <w:sz w:val="20"/>
                <w:lang w:val="hr-HR"/>
              </w:rPr>
            </w:pPr>
            <w:r w:rsidRPr="00CA3CC9">
              <w:rPr>
                <w:sz w:val="20"/>
                <w:lang w:val="hr-HR"/>
              </w:rPr>
              <w:t>6.601</w:t>
            </w:r>
          </w:p>
        </w:tc>
        <w:tc>
          <w:tcPr>
            <w:tcW w:w="1067" w:type="dxa"/>
          </w:tcPr>
          <w:p w14:paraId="4A3032A5" w14:textId="77777777" w:rsidR="00DB6706" w:rsidRPr="00CA3CC9" w:rsidRDefault="00DB6706" w:rsidP="00E1515B">
            <w:pPr>
              <w:spacing w:line="276" w:lineRule="auto"/>
              <w:jc w:val="center"/>
              <w:rPr>
                <w:sz w:val="20"/>
                <w:lang w:val="hr-HR"/>
              </w:rPr>
            </w:pPr>
            <w:r w:rsidRPr="00CA3CC9">
              <w:rPr>
                <w:sz w:val="20"/>
                <w:lang w:val="hr-HR"/>
              </w:rPr>
              <w:t>1.938</w:t>
            </w:r>
          </w:p>
        </w:tc>
        <w:tc>
          <w:tcPr>
            <w:tcW w:w="1007" w:type="dxa"/>
          </w:tcPr>
          <w:p w14:paraId="3613C666" w14:textId="77777777" w:rsidR="00DB6706" w:rsidRPr="00CA3CC9" w:rsidRDefault="00DB6706" w:rsidP="00E1515B">
            <w:pPr>
              <w:spacing w:line="276" w:lineRule="auto"/>
              <w:jc w:val="center"/>
              <w:rPr>
                <w:sz w:val="20"/>
                <w:lang w:val="hr-HR"/>
              </w:rPr>
            </w:pPr>
            <w:r w:rsidRPr="00CA3CC9">
              <w:rPr>
                <w:sz w:val="20"/>
                <w:lang w:val="hr-HR"/>
              </w:rPr>
              <w:t>8.539</w:t>
            </w:r>
          </w:p>
        </w:tc>
        <w:tc>
          <w:tcPr>
            <w:tcW w:w="773" w:type="dxa"/>
          </w:tcPr>
          <w:p w14:paraId="2FAF0475" w14:textId="77777777" w:rsidR="00DB6706" w:rsidRPr="00CA3CC9" w:rsidRDefault="00DB6706" w:rsidP="00E1515B">
            <w:pPr>
              <w:spacing w:line="276" w:lineRule="auto"/>
              <w:jc w:val="center"/>
              <w:rPr>
                <w:sz w:val="20"/>
                <w:lang w:val="hr-HR"/>
              </w:rPr>
            </w:pPr>
            <w:r w:rsidRPr="00CA3CC9">
              <w:rPr>
                <w:sz w:val="20"/>
                <w:lang w:val="hr-HR"/>
              </w:rPr>
              <w:t>3.618</w:t>
            </w:r>
          </w:p>
        </w:tc>
        <w:tc>
          <w:tcPr>
            <w:tcW w:w="1153" w:type="dxa"/>
          </w:tcPr>
          <w:p w14:paraId="684AC854" w14:textId="77777777" w:rsidR="00DB6706" w:rsidRPr="00CA3CC9" w:rsidRDefault="00DB6706" w:rsidP="00E1515B">
            <w:pPr>
              <w:spacing w:line="276" w:lineRule="auto"/>
              <w:jc w:val="center"/>
              <w:rPr>
                <w:sz w:val="20"/>
                <w:lang w:val="hr-HR"/>
              </w:rPr>
            </w:pPr>
            <w:r w:rsidRPr="00CA3CC9">
              <w:rPr>
                <w:sz w:val="20"/>
                <w:lang w:val="hr-HR"/>
              </w:rPr>
              <w:t>6.270</w:t>
            </w:r>
          </w:p>
        </w:tc>
        <w:tc>
          <w:tcPr>
            <w:tcW w:w="1007" w:type="dxa"/>
          </w:tcPr>
          <w:p w14:paraId="17F437D4" w14:textId="77777777" w:rsidR="00DB6706" w:rsidRPr="00CA3CC9" w:rsidRDefault="00DB6706" w:rsidP="00E1515B">
            <w:pPr>
              <w:spacing w:line="276" w:lineRule="auto"/>
              <w:jc w:val="center"/>
              <w:rPr>
                <w:sz w:val="20"/>
                <w:lang w:val="hr-HR"/>
              </w:rPr>
            </w:pPr>
            <w:r w:rsidRPr="00CA3CC9">
              <w:rPr>
                <w:sz w:val="20"/>
                <w:lang w:val="hr-HR"/>
              </w:rPr>
              <w:t>9.888</w:t>
            </w:r>
          </w:p>
        </w:tc>
      </w:tr>
      <w:tr w:rsidR="00DB6706" w:rsidRPr="00CA3CC9" w14:paraId="3688B8C8" w14:textId="77777777" w:rsidTr="00E1515B">
        <w:trPr>
          <w:trHeight w:val="263"/>
        </w:trPr>
        <w:tc>
          <w:tcPr>
            <w:tcW w:w="2727" w:type="dxa"/>
          </w:tcPr>
          <w:p w14:paraId="38E19567" w14:textId="77777777" w:rsidR="00DB6706" w:rsidRPr="00CA3CC9" w:rsidRDefault="00DB6706" w:rsidP="00E1515B">
            <w:pPr>
              <w:spacing w:line="276" w:lineRule="auto"/>
              <w:jc w:val="center"/>
              <w:rPr>
                <w:sz w:val="20"/>
                <w:lang w:val="hr-HR"/>
              </w:rPr>
            </w:pPr>
            <w:r w:rsidRPr="00CA3CC9">
              <w:rPr>
                <w:sz w:val="20"/>
                <w:lang w:val="hr-HR"/>
              </w:rPr>
              <w:t>2021.</w:t>
            </w:r>
          </w:p>
        </w:tc>
        <w:tc>
          <w:tcPr>
            <w:tcW w:w="822" w:type="dxa"/>
          </w:tcPr>
          <w:p w14:paraId="412D628A" w14:textId="77777777" w:rsidR="00DB6706" w:rsidRPr="00CA3CC9" w:rsidRDefault="00DB6706" w:rsidP="00E1515B">
            <w:pPr>
              <w:spacing w:line="276" w:lineRule="auto"/>
              <w:jc w:val="center"/>
              <w:rPr>
                <w:sz w:val="20"/>
                <w:lang w:val="hr-HR"/>
              </w:rPr>
            </w:pPr>
            <w:r w:rsidRPr="00CA3CC9">
              <w:rPr>
                <w:sz w:val="20"/>
                <w:lang w:val="hr-HR"/>
              </w:rPr>
              <w:t>6.402</w:t>
            </w:r>
          </w:p>
        </w:tc>
        <w:tc>
          <w:tcPr>
            <w:tcW w:w="1067" w:type="dxa"/>
          </w:tcPr>
          <w:p w14:paraId="052A24F9" w14:textId="77777777" w:rsidR="00DB6706" w:rsidRPr="00CA3CC9" w:rsidRDefault="00DB6706" w:rsidP="00E1515B">
            <w:pPr>
              <w:spacing w:line="276" w:lineRule="auto"/>
              <w:jc w:val="center"/>
              <w:rPr>
                <w:sz w:val="20"/>
                <w:lang w:val="hr-HR"/>
              </w:rPr>
            </w:pPr>
            <w:r w:rsidRPr="00CA3CC9">
              <w:rPr>
                <w:sz w:val="20"/>
                <w:lang w:val="hr-HR"/>
              </w:rPr>
              <w:t>1.966</w:t>
            </w:r>
          </w:p>
        </w:tc>
        <w:tc>
          <w:tcPr>
            <w:tcW w:w="1007" w:type="dxa"/>
          </w:tcPr>
          <w:p w14:paraId="3CD919F5" w14:textId="77777777" w:rsidR="00DB6706" w:rsidRPr="00CA3CC9" w:rsidRDefault="00DB6706" w:rsidP="00E1515B">
            <w:pPr>
              <w:spacing w:line="276" w:lineRule="auto"/>
              <w:jc w:val="center"/>
              <w:rPr>
                <w:sz w:val="20"/>
                <w:lang w:val="hr-HR"/>
              </w:rPr>
            </w:pPr>
            <w:r w:rsidRPr="00CA3CC9">
              <w:rPr>
                <w:sz w:val="20"/>
                <w:lang w:val="hr-HR"/>
              </w:rPr>
              <w:t>8.368</w:t>
            </w:r>
          </w:p>
        </w:tc>
        <w:tc>
          <w:tcPr>
            <w:tcW w:w="773" w:type="dxa"/>
          </w:tcPr>
          <w:p w14:paraId="6FC59A00" w14:textId="77777777" w:rsidR="00DB6706" w:rsidRPr="00CA3CC9" w:rsidRDefault="00DB6706" w:rsidP="00E1515B">
            <w:pPr>
              <w:spacing w:line="276" w:lineRule="auto"/>
              <w:jc w:val="center"/>
              <w:rPr>
                <w:sz w:val="20"/>
                <w:lang w:val="hr-HR"/>
              </w:rPr>
            </w:pPr>
            <w:r w:rsidRPr="00CA3CC9">
              <w:rPr>
                <w:sz w:val="20"/>
                <w:lang w:val="hr-HR"/>
              </w:rPr>
              <w:t>3.442</w:t>
            </w:r>
          </w:p>
        </w:tc>
        <w:tc>
          <w:tcPr>
            <w:tcW w:w="1153" w:type="dxa"/>
          </w:tcPr>
          <w:p w14:paraId="0AB1F594" w14:textId="77777777" w:rsidR="00DB6706" w:rsidRPr="00CA3CC9" w:rsidRDefault="00DB6706" w:rsidP="00E1515B">
            <w:pPr>
              <w:spacing w:line="276" w:lineRule="auto"/>
              <w:jc w:val="center"/>
              <w:rPr>
                <w:sz w:val="20"/>
                <w:lang w:val="hr-HR"/>
              </w:rPr>
            </w:pPr>
            <w:r w:rsidRPr="00CA3CC9">
              <w:rPr>
                <w:sz w:val="20"/>
                <w:lang w:val="hr-HR"/>
              </w:rPr>
              <w:t>6.122</w:t>
            </w:r>
          </w:p>
        </w:tc>
        <w:tc>
          <w:tcPr>
            <w:tcW w:w="1007" w:type="dxa"/>
          </w:tcPr>
          <w:p w14:paraId="6826E0BE" w14:textId="77777777" w:rsidR="00DB6706" w:rsidRPr="00CA3CC9" w:rsidRDefault="00DB6706" w:rsidP="00E1515B">
            <w:pPr>
              <w:spacing w:line="276" w:lineRule="auto"/>
              <w:jc w:val="center"/>
              <w:rPr>
                <w:sz w:val="20"/>
                <w:lang w:val="hr-HR"/>
              </w:rPr>
            </w:pPr>
            <w:r w:rsidRPr="00CA3CC9">
              <w:rPr>
                <w:sz w:val="20"/>
                <w:lang w:val="hr-HR"/>
              </w:rPr>
              <w:t>9.564</w:t>
            </w:r>
          </w:p>
        </w:tc>
      </w:tr>
      <w:bookmarkEnd w:id="27"/>
    </w:tbl>
    <w:p w14:paraId="0E8A5AC4" w14:textId="77777777" w:rsidR="00E923C8" w:rsidRPr="00CA3CC9" w:rsidRDefault="00E923C8" w:rsidP="00E1515B">
      <w:pPr>
        <w:spacing w:line="276" w:lineRule="auto"/>
      </w:pPr>
    </w:p>
    <w:p w14:paraId="54E342FF" w14:textId="68BE8396" w:rsidR="00F35F56" w:rsidRPr="00CA3CC9" w:rsidRDefault="00191476" w:rsidP="003946FB">
      <w:pPr>
        <w:spacing w:line="276" w:lineRule="auto"/>
        <w:jc w:val="both"/>
        <w:rPr>
          <w:b/>
          <w:bCs/>
          <w:sz w:val="20"/>
          <w:szCs w:val="20"/>
        </w:rPr>
      </w:pPr>
      <w:r w:rsidRPr="00CA3CC9">
        <w:t>Viktimizaciju žena u razdoblju od 2018. do 2021. godine u Hrvatskoj prezentiraju podaci o teškim zlostavljanjima žena sa smrtnim posljedicama (ubojstva), koji su prikazani u tablici 3. Unatrag četiri godine bilježi se ujednačen trend smrtnog stradavanja žena kao posljedice počinjenih kaznenih djela ubojstava i teških ubojstava. Udio ubijenih žena u ukupno evidentiranom broju ubojstava kao i žena žrtava ubojstava počinjenih od strane njima bliskih osoba u razdoblju od 2018. do 2021. godine gotovo je ujednačen dok je u 2021. godini, u odnosu na prethodne godine, evidentiran značajno manji udio počinjenih kaznenih djela ubojstava žena koja su počinjena od strane njihovih intimnih partnera</w:t>
      </w:r>
      <w:r w:rsidR="003946FB" w:rsidRPr="00CA3CC9">
        <w:t>.</w:t>
      </w:r>
    </w:p>
    <w:p w14:paraId="33A7B646" w14:textId="350D28CE" w:rsidR="00DB6706" w:rsidRPr="00CA3CC9" w:rsidRDefault="00DB6706" w:rsidP="00E1515B">
      <w:pPr>
        <w:pStyle w:val="BodyText"/>
        <w:spacing w:before="74" w:line="276" w:lineRule="auto"/>
        <w:rPr>
          <w:sz w:val="20"/>
          <w:szCs w:val="20"/>
        </w:rPr>
      </w:pPr>
      <w:r w:rsidRPr="00CA3CC9">
        <w:rPr>
          <w:b/>
          <w:bCs/>
          <w:sz w:val="20"/>
          <w:szCs w:val="20"/>
        </w:rPr>
        <w:t>Tablica 3.</w:t>
      </w:r>
      <w:r w:rsidRPr="00CA3CC9">
        <w:rPr>
          <w:sz w:val="20"/>
          <w:szCs w:val="20"/>
        </w:rPr>
        <w:t xml:space="preserve"> Prikaz broja kaznenih djela s fatalnim posljedicama (ubojstva) u Republici Hrvatskoj</w:t>
      </w:r>
      <w:r w:rsidRPr="00CA3CC9">
        <w:rPr>
          <w:spacing w:val="40"/>
          <w:sz w:val="20"/>
          <w:szCs w:val="20"/>
        </w:rPr>
        <w:t xml:space="preserve"> </w:t>
      </w:r>
      <w:r w:rsidRPr="00CA3CC9">
        <w:rPr>
          <w:sz w:val="20"/>
          <w:szCs w:val="20"/>
        </w:rPr>
        <w:t>kod</w:t>
      </w:r>
      <w:r w:rsidRPr="00CA3CC9">
        <w:rPr>
          <w:spacing w:val="37"/>
          <w:sz w:val="20"/>
          <w:szCs w:val="20"/>
        </w:rPr>
        <w:t xml:space="preserve"> </w:t>
      </w:r>
      <w:r w:rsidRPr="00CA3CC9">
        <w:rPr>
          <w:sz w:val="20"/>
          <w:szCs w:val="20"/>
        </w:rPr>
        <w:t>kojih su žrtve</w:t>
      </w:r>
      <w:r w:rsidRPr="00CA3CC9">
        <w:rPr>
          <w:spacing w:val="31"/>
          <w:sz w:val="20"/>
          <w:szCs w:val="20"/>
        </w:rPr>
        <w:t xml:space="preserve"> </w:t>
      </w:r>
      <w:r w:rsidRPr="00CA3CC9">
        <w:rPr>
          <w:sz w:val="20"/>
          <w:szCs w:val="20"/>
        </w:rPr>
        <w:t>žene</w:t>
      </w:r>
      <w:r w:rsidRPr="00CA3CC9">
        <w:rPr>
          <w:spacing w:val="31"/>
          <w:sz w:val="20"/>
          <w:szCs w:val="20"/>
        </w:rPr>
        <w:t xml:space="preserve"> </w:t>
      </w:r>
      <w:r w:rsidRPr="00CA3CC9">
        <w:rPr>
          <w:sz w:val="20"/>
          <w:szCs w:val="20"/>
        </w:rPr>
        <w:t>s</w:t>
      </w:r>
      <w:r w:rsidRPr="00CA3CC9">
        <w:rPr>
          <w:spacing w:val="33"/>
          <w:sz w:val="20"/>
          <w:szCs w:val="20"/>
        </w:rPr>
        <w:t xml:space="preserve"> </w:t>
      </w:r>
      <w:r w:rsidRPr="00CA3CC9">
        <w:rPr>
          <w:sz w:val="20"/>
          <w:szCs w:val="20"/>
        </w:rPr>
        <w:t>naznakom</w:t>
      </w:r>
      <w:r w:rsidRPr="00CA3CC9">
        <w:rPr>
          <w:spacing w:val="38"/>
          <w:sz w:val="20"/>
          <w:szCs w:val="20"/>
        </w:rPr>
        <w:t xml:space="preserve"> </w:t>
      </w:r>
      <w:r w:rsidRPr="00CA3CC9">
        <w:rPr>
          <w:sz w:val="20"/>
          <w:szCs w:val="20"/>
        </w:rPr>
        <w:t>međusobnog</w:t>
      </w:r>
      <w:r w:rsidRPr="00CA3CC9">
        <w:rPr>
          <w:spacing w:val="40"/>
          <w:sz w:val="20"/>
          <w:szCs w:val="20"/>
        </w:rPr>
        <w:t xml:space="preserve"> </w:t>
      </w:r>
      <w:r w:rsidRPr="00CA3CC9">
        <w:rPr>
          <w:sz w:val="20"/>
          <w:szCs w:val="20"/>
        </w:rPr>
        <w:t>odnosa</w:t>
      </w:r>
      <w:r w:rsidRPr="00CA3CC9">
        <w:rPr>
          <w:spacing w:val="35"/>
          <w:sz w:val="20"/>
          <w:szCs w:val="20"/>
        </w:rPr>
        <w:t xml:space="preserve"> </w:t>
      </w:r>
      <w:r w:rsidRPr="00CA3CC9">
        <w:rPr>
          <w:sz w:val="20"/>
          <w:szCs w:val="20"/>
        </w:rPr>
        <w:t>žrtve i</w:t>
      </w:r>
      <w:r w:rsidRPr="00CA3CC9">
        <w:rPr>
          <w:spacing w:val="30"/>
          <w:sz w:val="20"/>
          <w:szCs w:val="20"/>
        </w:rPr>
        <w:t xml:space="preserve"> </w:t>
      </w:r>
      <w:r w:rsidRPr="00CA3CC9">
        <w:rPr>
          <w:sz w:val="20"/>
          <w:szCs w:val="20"/>
        </w:rPr>
        <w:t>počinitelja</w:t>
      </w:r>
    </w:p>
    <w:p w14:paraId="44087D5C" w14:textId="77777777" w:rsidR="00DB6706" w:rsidRPr="00CA3CC9" w:rsidRDefault="00DB6706" w:rsidP="00E1515B">
      <w:pPr>
        <w:pStyle w:val="BodyText"/>
        <w:spacing w:before="74" w:line="276" w:lineRule="auto"/>
        <w:rPr>
          <w:rFonts w:eastAsia="Calibri"/>
          <w:bCs/>
          <w:sz w:val="24"/>
          <w:szCs w:val="24"/>
          <w:lang w:eastAsia="hr-HR"/>
        </w:rPr>
      </w:pPr>
    </w:p>
    <w:tbl>
      <w:tblPr>
        <w:tblStyle w:val="TableGrid"/>
        <w:tblW w:w="0" w:type="auto"/>
        <w:jc w:val="center"/>
        <w:tblLook w:val="04A0" w:firstRow="1" w:lastRow="0" w:firstColumn="1" w:lastColumn="0" w:noHBand="0" w:noVBand="1"/>
      </w:tblPr>
      <w:tblGrid>
        <w:gridCol w:w="1216"/>
        <w:gridCol w:w="1228"/>
        <w:gridCol w:w="1229"/>
        <w:gridCol w:w="1230"/>
        <w:gridCol w:w="1230"/>
        <w:gridCol w:w="1230"/>
        <w:gridCol w:w="1230"/>
      </w:tblGrid>
      <w:tr w:rsidR="00DB6706" w:rsidRPr="00CA3CC9" w14:paraId="490D6FCD" w14:textId="77777777" w:rsidTr="00E1515B">
        <w:trPr>
          <w:trHeight w:val="2615"/>
          <w:jc w:val="center"/>
        </w:trPr>
        <w:tc>
          <w:tcPr>
            <w:tcW w:w="1216" w:type="dxa"/>
          </w:tcPr>
          <w:p w14:paraId="14BE1BC6" w14:textId="77777777" w:rsidR="00DB6706" w:rsidRPr="00CA3CC9" w:rsidRDefault="00DB6706" w:rsidP="00E1515B">
            <w:pPr>
              <w:spacing w:line="276" w:lineRule="auto"/>
              <w:rPr>
                <w:sz w:val="20"/>
                <w:lang w:val="hr-HR"/>
              </w:rPr>
            </w:pPr>
            <w:r w:rsidRPr="00CA3CC9">
              <w:rPr>
                <w:sz w:val="20"/>
                <w:lang w:val="hr-HR"/>
              </w:rPr>
              <w:t>godina</w:t>
            </w:r>
          </w:p>
        </w:tc>
        <w:tc>
          <w:tcPr>
            <w:tcW w:w="1228" w:type="dxa"/>
          </w:tcPr>
          <w:p w14:paraId="5C3C3D3D" w14:textId="77777777" w:rsidR="00DB6706" w:rsidRPr="00CA3CC9" w:rsidRDefault="00DB6706" w:rsidP="00E1515B">
            <w:pPr>
              <w:spacing w:line="276" w:lineRule="auto"/>
              <w:rPr>
                <w:sz w:val="20"/>
                <w:lang w:val="hr-HR"/>
              </w:rPr>
            </w:pPr>
            <w:r w:rsidRPr="00CA3CC9">
              <w:rPr>
                <w:sz w:val="20"/>
                <w:lang w:val="hr-HR"/>
              </w:rPr>
              <w:t>ukupno</w:t>
            </w:r>
          </w:p>
          <w:p w14:paraId="0E0643DA" w14:textId="77777777" w:rsidR="00DB6706" w:rsidRPr="00CA3CC9" w:rsidRDefault="00DB6706" w:rsidP="00E1515B">
            <w:pPr>
              <w:spacing w:line="276" w:lineRule="auto"/>
              <w:rPr>
                <w:sz w:val="20"/>
                <w:lang w:val="hr-HR"/>
              </w:rPr>
            </w:pPr>
            <w:r w:rsidRPr="00CA3CC9">
              <w:rPr>
                <w:sz w:val="20"/>
                <w:lang w:val="hr-HR"/>
              </w:rPr>
              <w:t>ubojstava</w:t>
            </w:r>
          </w:p>
        </w:tc>
        <w:tc>
          <w:tcPr>
            <w:tcW w:w="1229" w:type="dxa"/>
          </w:tcPr>
          <w:p w14:paraId="2165AAE2" w14:textId="77777777" w:rsidR="00DB6706" w:rsidRPr="00CA3CC9" w:rsidRDefault="00DB6706" w:rsidP="00E1515B">
            <w:pPr>
              <w:spacing w:line="276" w:lineRule="auto"/>
              <w:rPr>
                <w:sz w:val="20"/>
                <w:lang w:val="hr-HR"/>
              </w:rPr>
            </w:pPr>
            <w:r w:rsidRPr="00CA3CC9">
              <w:rPr>
                <w:sz w:val="20"/>
                <w:lang w:val="hr-HR"/>
              </w:rPr>
              <w:t>ukupno</w:t>
            </w:r>
          </w:p>
          <w:p w14:paraId="54596BC7" w14:textId="77777777" w:rsidR="00DB6706" w:rsidRPr="00CA3CC9" w:rsidRDefault="00DB6706" w:rsidP="00E1515B">
            <w:pPr>
              <w:spacing w:line="276" w:lineRule="auto"/>
              <w:rPr>
                <w:sz w:val="20"/>
                <w:lang w:val="hr-HR"/>
              </w:rPr>
            </w:pPr>
            <w:r w:rsidRPr="00CA3CC9">
              <w:rPr>
                <w:sz w:val="20"/>
                <w:lang w:val="hr-HR"/>
              </w:rPr>
              <w:t>ubojstava žena</w:t>
            </w:r>
          </w:p>
        </w:tc>
        <w:tc>
          <w:tcPr>
            <w:tcW w:w="1230" w:type="dxa"/>
          </w:tcPr>
          <w:p w14:paraId="05889CAB" w14:textId="77777777" w:rsidR="00DB6706" w:rsidRPr="00CA3CC9" w:rsidRDefault="00DB6706" w:rsidP="00E1515B">
            <w:pPr>
              <w:spacing w:line="276" w:lineRule="auto"/>
              <w:rPr>
                <w:sz w:val="20"/>
                <w:lang w:val="hr-HR"/>
              </w:rPr>
            </w:pPr>
            <w:r w:rsidRPr="00CA3CC9">
              <w:rPr>
                <w:sz w:val="20"/>
                <w:lang w:val="hr-HR"/>
              </w:rPr>
              <w:t>ukupno ubojstava među bliskim osobama</w:t>
            </w:r>
          </w:p>
        </w:tc>
        <w:tc>
          <w:tcPr>
            <w:tcW w:w="1230" w:type="dxa"/>
          </w:tcPr>
          <w:p w14:paraId="64EF0AC2" w14:textId="77777777" w:rsidR="00DB6706" w:rsidRPr="00CA3CC9" w:rsidRDefault="00DB6706" w:rsidP="00E1515B">
            <w:pPr>
              <w:spacing w:line="276" w:lineRule="auto"/>
              <w:rPr>
                <w:sz w:val="20"/>
                <w:lang w:val="hr-HR"/>
              </w:rPr>
            </w:pPr>
            <w:r w:rsidRPr="00CA3CC9">
              <w:rPr>
                <w:sz w:val="20"/>
                <w:lang w:val="hr-HR"/>
              </w:rPr>
              <w:t>ukupno ubojstava žena od strane bliskih osoba</w:t>
            </w:r>
          </w:p>
        </w:tc>
        <w:tc>
          <w:tcPr>
            <w:tcW w:w="1230" w:type="dxa"/>
          </w:tcPr>
          <w:p w14:paraId="417CAEFC" w14:textId="77777777" w:rsidR="00DB6706" w:rsidRPr="00CA3CC9" w:rsidRDefault="00DB6706" w:rsidP="00E1515B">
            <w:pPr>
              <w:spacing w:line="276" w:lineRule="auto"/>
              <w:rPr>
                <w:sz w:val="20"/>
                <w:lang w:val="hr-HR"/>
              </w:rPr>
            </w:pPr>
            <w:r w:rsidRPr="00CA3CC9">
              <w:rPr>
                <w:sz w:val="20"/>
                <w:lang w:val="hr-HR"/>
              </w:rPr>
              <w:t>ukupno ubojstava žena od strane intimnih partnera</w:t>
            </w:r>
          </w:p>
        </w:tc>
        <w:tc>
          <w:tcPr>
            <w:tcW w:w="1230" w:type="dxa"/>
          </w:tcPr>
          <w:p w14:paraId="6751D2B6" w14:textId="77777777" w:rsidR="00DB6706" w:rsidRPr="00CA3CC9" w:rsidRDefault="00DB6706" w:rsidP="00E1515B">
            <w:pPr>
              <w:spacing w:line="276" w:lineRule="auto"/>
              <w:rPr>
                <w:sz w:val="20"/>
                <w:lang w:val="hr-HR"/>
              </w:rPr>
            </w:pPr>
            <w:r w:rsidRPr="00CA3CC9">
              <w:rPr>
                <w:sz w:val="20"/>
                <w:lang w:val="hr-HR"/>
              </w:rPr>
              <w:t>udio ubojstava žena od strane intimnih partnera u odnosu na ukupan broj ubojstava žena</w:t>
            </w:r>
          </w:p>
        </w:tc>
      </w:tr>
      <w:tr w:rsidR="00DB6706" w:rsidRPr="00CA3CC9" w14:paraId="1E5C23E4" w14:textId="77777777" w:rsidTr="00E1515B">
        <w:trPr>
          <w:trHeight w:val="260"/>
          <w:jc w:val="center"/>
        </w:trPr>
        <w:tc>
          <w:tcPr>
            <w:tcW w:w="1216" w:type="dxa"/>
          </w:tcPr>
          <w:p w14:paraId="2386E397" w14:textId="77777777" w:rsidR="00DB6706" w:rsidRPr="00CA3CC9" w:rsidRDefault="00DB6706" w:rsidP="00E1515B">
            <w:pPr>
              <w:spacing w:line="276" w:lineRule="auto"/>
              <w:jc w:val="center"/>
              <w:rPr>
                <w:sz w:val="20"/>
                <w:lang w:val="hr-HR"/>
              </w:rPr>
            </w:pPr>
            <w:r w:rsidRPr="00CA3CC9">
              <w:rPr>
                <w:sz w:val="20"/>
                <w:lang w:val="hr-HR"/>
              </w:rPr>
              <w:t>2018.</w:t>
            </w:r>
          </w:p>
        </w:tc>
        <w:tc>
          <w:tcPr>
            <w:tcW w:w="1228" w:type="dxa"/>
          </w:tcPr>
          <w:p w14:paraId="08D5E2B6" w14:textId="77777777" w:rsidR="00DB6706" w:rsidRPr="00CA3CC9" w:rsidRDefault="00DB6706" w:rsidP="00E1515B">
            <w:pPr>
              <w:spacing w:line="276" w:lineRule="auto"/>
              <w:jc w:val="center"/>
              <w:rPr>
                <w:sz w:val="20"/>
                <w:lang w:val="hr-HR"/>
              </w:rPr>
            </w:pPr>
            <w:r w:rsidRPr="00CA3CC9">
              <w:rPr>
                <w:sz w:val="20"/>
                <w:lang w:val="hr-HR"/>
              </w:rPr>
              <w:t>22</w:t>
            </w:r>
          </w:p>
        </w:tc>
        <w:tc>
          <w:tcPr>
            <w:tcW w:w="1229" w:type="dxa"/>
          </w:tcPr>
          <w:p w14:paraId="10672534" w14:textId="77777777" w:rsidR="00DB6706" w:rsidRPr="00CA3CC9" w:rsidRDefault="00DB6706" w:rsidP="00E1515B">
            <w:pPr>
              <w:spacing w:line="276" w:lineRule="auto"/>
              <w:jc w:val="center"/>
              <w:rPr>
                <w:sz w:val="20"/>
                <w:lang w:val="hr-HR"/>
              </w:rPr>
            </w:pPr>
            <w:r w:rsidRPr="00CA3CC9">
              <w:rPr>
                <w:sz w:val="20"/>
                <w:lang w:val="hr-HR"/>
              </w:rPr>
              <w:t>8</w:t>
            </w:r>
          </w:p>
        </w:tc>
        <w:tc>
          <w:tcPr>
            <w:tcW w:w="1230" w:type="dxa"/>
          </w:tcPr>
          <w:p w14:paraId="600B017F" w14:textId="77777777" w:rsidR="00DB6706" w:rsidRPr="00CA3CC9" w:rsidRDefault="00DB6706" w:rsidP="00E1515B">
            <w:pPr>
              <w:spacing w:line="276" w:lineRule="auto"/>
              <w:jc w:val="center"/>
              <w:rPr>
                <w:sz w:val="20"/>
                <w:lang w:val="hr-HR"/>
              </w:rPr>
            </w:pPr>
            <w:r w:rsidRPr="00CA3CC9">
              <w:rPr>
                <w:sz w:val="20"/>
                <w:lang w:val="hr-HR"/>
              </w:rPr>
              <w:t>13</w:t>
            </w:r>
          </w:p>
        </w:tc>
        <w:tc>
          <w:tcPr>
            <w:tcW w:w="1230" w:type="dxa"/>
          </w:tcPr>
          <w:p w14:paraId="21455B87" w14:textId="77777777" w:rsidR="00DB6706" w:rsidRPr="00CA3CC9" w:rsidRDefault="00DB6706" w:rsidP="00E1515B">
            <w:pPr>
              <w:spacing w:line="276" w:lineRule="auto"/>
              <w:jc w:val="center"/>
              <w:rPr>
                <w:sz w:val="20"/>
                <w:lang w:val="hr-HR"/>
              </w:rPr>
            </w:pPr>
            <w:r w:rsidRPr="00CA3CC9">
              <w:rPr>
                <w:sz w:val="20"/>
                <w:lang w:val="hr-HR"/>
              </w:rPr>
              <w:t>5</w:t>
            </w:r>
          </w:p>
        </w:tc>
        <w:tc>
          <w:tcPr>
            <w:tcW w:w="1230" w:type="dxa"/>
          </w:tcPr>
          <w:p w14:paraId="7CD4FD37" w14:textId="77777777" w:rsidR="00DB6706" w:rsidRPr="00CA3CC9" w:rsidRDefault="00DB6706" w:rsidP="00E1515B">
            <w:pPr>
              <w:spacing w:line="276" w:lineRule="auto"/>
              <w:jc w:val="center"/>
              <w:rPr>
                <w:sz w:val="20"/>
                <w:lang w:val="hr-HR"/>
              </w:rPr>
            </w:pPr>
            <w:r w:rsidRPr="00CA3CC9">
              <w:rPr>
                <w:sz w:val="20"/>
                <w:lang w:val="hr-HR"/>
              </w:rPr>
              <w:t>4</w:t>
            </w:r>
          </w:p>
        </w:tc>
        <w:tc>
          <w:tcPr>
            <w:tcW w:w="1230" w:type="dxa"/>
          </w:tcPr>
          <w:p w14:paraId="12032982" w14:textId="77777777" w:rsidR="00DB6706" w:rsidRPr="00CA3CC9" w:rsidRDefault="00DB6706" w:rsidP="00E1515B">
            <w:pPr>
              <w:spacing w:line="276" w:lineRule="auto"/>
              <w:jc w:val="center"/>
              <w:rPr>
                <w:sz w:val="20"/>
                <w:lang w:val="hr-HR"/>
              </w:rPr>
            </w:pPr>
            <w:r w:rsidRPr="00CA3CC9">
              <w:rPr>
                <w:sz w:val="20"/>
                <w:lang w:val="hr-HR"/>
              </w:rPr>
              <w:t>50%</w:t>
            </w:r>
          </w:p>
        </w:tc>
      </w:tr>
      <w:tr w:rsidR="00DB6706" w:rsidRPr="00CA3CC9" w14:paraId="6A88ECF5" w14:textId="77777777" w:rsidTr="00E1515B">
        <w:trPr>
          <w:trHeight w:val="260"/>
          <w:jc w:val="center"/>
        </w:trPr>
        <w:tc>
          <w:tcPr>
            <w:tcW w:w="1216" w:type="dxa"/>
          </w:tcPr>
          <w:p w14:paraId="4FD99621" w14:textId="77777777" w:rsidR="00DB6706" w:rsidRPr="00CA3CC9" w:rsidRDefault="00DB6706" w:rsidP="00E1515B">
            <w:pPr>
              <w:spacing w:line="276" w:lineRule="auto"/>
              <w:jc w:val="center"/>
              <w:rPr>
                <w:sz w:val="20"/>
                <w:lang w:val="hr-HR"/>
              </w:rPr>
            </w:pPr>
            <w:r w:rsidRPr="00CA3CC9">
              <w:rPr>
                <w:sz w:val="20"/>
                <w:lang w:val="hr-HR"/>
              </w:rPr>
              <w:t>2019.</w:t>
            </w:r>
          </w:p>
        </w:tc>
        <w:tc>
          <w:tcPr>
            <w:tcW w:w="1228" w:type="dxa"/>
          </w:tcPr>
          <w:p w14:paraId="69614195" w14:textId="77777777" w:rsidR="00DB6706" w:rsidRPr="00CA3CC9" w:rsidRDefault="00DB6706" w:rsidP="00E1515B">
            <w:pPr>
              <w:spacing w:line="276" w:lineRule="auto"/>
              <w:jc w:val="center"/>
              <w:rPr>
                <w:sz w:val="20"/>
                <w:lang w:val="hr-HR"/>
              </w:rPr>
            </w:pPr>
            <w:r w:rsidRPr="00CA3CC9">
              <w:rPr>
                <w:sz w:val="20"/>
                <w:lang w:val="hr-HR"/>
              </w:rPr>
              <w:t>31</w:t>
            </w:r>
          </w:p>
        </w:tc>
        <w:tc>
          <w:tcPr>
            <w:tcW w:w="1229" w:type="dxa"/>
          </w:tcPr>
          <w:p w14:paraId="531DE9EA" w14:textId="77777777" w:rsidR="00DB6706" w:rsidRPr="00CA3CC9" w:rsidRDefault="00DB6706" w:rsidP="00E1515B">
            <w:pPr>
              <w:spacing w:line="276" w:lineRule="auto"/>
              <w:jc w:val="center"/>
              <w:rPr>
                <w:sz w:val="20"/>
                <w:lang w:val="hr-HR"/>
              </w:rPr>
            </w:pPr>
            <w:r w:rsidRPr="00CA3CC9">
              <w:rPr>
                <w:sz w:val="20"/>
                <w:lang w:val="hr-HR"/>
              </w:rPr>
              <w:t>13</w:t>
            </w:r>
          </w:p>
        </w:tc>
        <w:tc>
          <w:tcPr>
            <w:tcW w:w="1230" w:type="dxa"/>
          </w:tcPr>
          <w:p w14:paraId="3DA3885B" w14:textId="77777777" w:rsidR="00DB6706" w:rsidRPr="00CA3CC9" w:rsidRDefault="00DB6706" w:rsidP="00E1515B">
            <w:pPr>
              <w:spacing w:line="276" w:lineRule="auto"/>
              <w:jc w:val="center"/>
              <w:rPr>
                <w:sz w:val="20"/>
                <w:lang w:val="hr-HR"/>
              </w:rPr>
            </w:pPr>
            <w:r w:rsidRPr="00CA3CC9">
              <w:rPr>
                <w:sz w:val="20"/>
                <w:lang w:val="hr-HR"/>
              </w:rPr>
              <w:t>12</w:t>
            </w:r>
          </w:p>
        </w:tc>
        <w:tc>
          <w:tcPr>
            <w:tcW w:w="1230" w:type="dxa"/>
          </w:tcPr>
          <w:p w14:paraId="45B2D670" w14:textId="77777777" w:rsidR="00DB6706" w:rsidRPr="00CA3CC9" w:rsidRDefault="00DB6706" w:rsidP="00E1515B">
            <w:pPr>
              <w:spacing w:line="276" w:lineRule="auto"/>
              <w:jc w:val="center"/>
              <w:rPr>
                <w:sz w:val="20"/>
                <w:lang w:val="hr-HR"/>
              </w:rPr>
            </w:pPr>
            <w:r w:rsidRPr="00CA3CC9">
              <w:rPr>
                <w:sz w:val="20"/>
                <w:lang w:val="hr-HR"/>
              </w:rPr>
              <w:t>7</w:t>
            </w:r>
          </w:p>
        </w:tc>
        <w:tc>
          <w:tcPr>
            <w:tcW w:w="1230" w:type="dxa"/>
          </w:tcPr>
          <w:p w14:paraId="78D9562F" w14:textId="77777777" w:rsidR="00DB6706" w:rsidRPr="00CA3CC9" w:rsidRDefault="00DB6706" w:rsidP="00E1515B">
            <w:pPr>
              <w:spacing w:line="276" w:lineRule="auto"/>
              <w:jc w:val="center"/>
              <w:rPr>
                <w:sz w:val="20"/>
                <w:lang w:val="hr-HR"/>
              </w:rPr>
            </w:pPr>
            <w:r w:rsidRPr="00CA3CC9">
              <w:rPr>
                <w:sz w:val="20"/>
                <w:lang w:val="hr-HR"/>
              </w:rPr>
              <w:t>6</w:t>
            </w:r>
          </w:p>
        </w:tc>
        <w:tc>
          <w:tcPr>
            <w:tcW w:w="1230" w:type="dxa"/>
          </w:tcPr>
          <w:p w14:paraId="44CC3E90" w14:textId="77777777" w:rsidR="00DB6706" w:rsidRPr="00CA3CC9" w:rsidRDefault="00DB6706" w:rsidP="00E1515B">
            <w:pPr>
              <w:spacing w:line="276" w:lineRule="auto"/>
              <w:jc w:val="center"/>
              <w:rPr>
                <w:sz w:val="20"/>
                <w:lang w:val="hr-HR"/>
              </w:rPr>
            </w:pPr>
            <w:r w:rsidRPr="00CA3CC9">
              <w:rPr>
                <w:sz w:val="20"/>
                <w:lang w:val="hr-HR"/>
              </w:rPr>
              <w:t>46,2%</w:t>
            </w:r>
          </w:p>
        </w:tc>
      </w:tr>
      <w:tr w:rsidR="00DB6706" w:rsidRPr="00CA3CC9" w14:paraId="5072E024" w14:textId="77777777" w:rsidTr="00E1515B">
        <w:trPr>
          <w:trHeight w:val="260"/>
          <w:jc w:val="center"/>
        </w:trPr>
        <w:tc>
          <w:tcPr>
            <w:tcW w:w="1216" w:type="dxa"/>
          </w:tcPr>
          <w:p w14:paraId="21F75A42" w14:textId="77777777" w:rsidR="00DB6706" w:rsidRPr="00CA3CC9" w:rsidRDefault="00DB6706" w:rsidP="00E1515B">
            <w:pPr>
              <w:spacing w:line="276" w:lineRule="auto"/>
              <w:jc w:val="center"/>
              <w:rPr>
                <w:sz w:val="20"/>
                <w:lang w:val="hr-HR"/>
              </w:rPr>
            </w:pPr>
            <w:r w:rsidRPr="00CA3CC9">
              <w:rPr>
                <w:sz w:val="20"/>
                <w:lang w:val="hr-HR"/>
              </w:rPr>
              <w:t>2020.</w:t>
            </w:r>
          </w:p>
        </w:tc>
        <w:tc>
          <w:tcPr>
            <w:tcW w:w="1228" w:type="dxa"/>
          </w:tcPr>
          <w:p w14:paraId="294E54FE" w14:textId="77777777" w:rsidR="00DB6706" w:rsidRPr="00CA3CC9" w:rsidRDefault="00DB6706" w:rsidP="00E1515B">
            <w:pPr>
              <w:spacing w:line="276" w:lineRule="auto"/>
              <w:jc w:val="center"/>
              <w:rPr>
                <w:sz w:val="20"/>
                <w:lang w:val="hr-HR"/>
              </w:rPr>
            </w:pPr>
            <w:r w:rsidRPr="00CA3CC9">
              <w:rPr>
                <w:sz w:val="20"/>
                <w:lang w:val="hr-HR"/>
              </w:rPr>
              <w:t>36</w:t>
            </w:r>
          </w:p>
        </w:tc>
        <w:tc>
          <w:tcPr>
            <w:tcW w:w="1229" w:type="dxa"/>
          </w:tcPr>
          <w:p w14:paraId="3D1F64E6" w14:textId="77777777" w:rsidR="00DB6706" w:rsidRPr="00CA3CC9" w:rsidRDefault="00DB6706" w:rsidP="00E1515B">
            <w:pPr>
              <w:spacing w:line="276" w:lineRule="auto"/>
              <w:jc w:val="center"/>
              <w:rPr>
                <w:sz w:val="20"/>
                <w:lang w:val="hr-HR"/>
              </w:rPr>
            </w:pPr>
            <w:r w:rsidRPr="00CA3CC9">
              <w:rPr>
                <w:sz w:val="20"/>
                <w:lang w:val="hr-HR"/>
              </w:rPr>
              <w:t>19</w:t>
            </w:r>
          </w:p>
        </w:tc>
        <w:tc>
          <w:tcPr>
            <w:tcW w:w="1230" w:type="dxa"/>
          </w:tcPr>
          <w:p w14:paraId="786E901C" w14:textId="77777777" w:rsidR="00DB6706" w:rsidRPr="00CA3CC9" w:rsidRDefault="00DB6706" w:rsidP="00E1515B">
            <w:pPr>
              <w:spacing w:line="276" w:lineRule="auto"/>
              <w:jc w:val="center"/>
              <w:rPr>
                <w:sz w:val="20"/>
                <w:lang w:val="hr-HR"/>
              </w:rPr>
            </w:pPr>
            <w:r w:rsidRPr="00CA3CC9">
              <w:rPr>
                <w:sz w:val="20"/>
                <w:lang w:val="hr-HR"/>
              </w:rPr>
              <w:t>16</w:t>
            </w:r>
          </w:p>
        </w:tc>
        <w:tc>
          <w:tcPr>
            <w:tcW w:w="1230" w:type="dxa"/>
          </w:tcPr>
          <w:p w14:paraId="449B8A18" w14:textId="77777777" w:rsidR="00DB6706" w:rsidRPr="00CA3CC9" w:rsidRDefault="00DB6706" w:rsidP="00E1515B">
            <w:pPr>
              <w:spacing w:line="276" w:lineRule="auto"/>
              <w:jc w:val="center"/>
              <w:rPr>
                <w:sz w:val="20"/>
                <w:lang w:val="hr-HR"/>
              </w:rPr>
            </w:pPr>
            <w:r w:rsidRPr="00CA3CC9">
              <w:rPr>
                <w:sz w:val="20"/>
                <w:lang w:val="hr-HR"/>
              </w:rPr>
              <w:t>14</w:t>
            </w:r>
          </w:p>
        </w:tc>
        <w:tc>
          <w:tcPr>
            <w:tcW w:w="1230" w:type="dxa"/>
          </w:tcPr>
          <w:p w14:paraId="1E0D8161" w14:textId="77777777" w:rsidR="00DB6706" w:rsidRPr="00CA3CC9" w:rsidRDefault="00DB6706" w:rsidP="00E1515B">
            <w:pPr>
              <w:spacing w:line="276" w:lineRule="auto"/>
              <w:jc w:val="center"/>
              <w:rPr>
                <w:sz w:val="20"/>
                <w:lang w:val="hr-HR"/>
              </w:rPr>
            </w:pPr>
            <w:r w:rsidRPr="00CA3CC9">
              <w:rPr>
                <w:sz w:val="20"/>
                <w:lang w:val="hr-HR"/>
              </w:rPr>
              <w:t>9</w:t>
            </w:r>
          </w:p>
        </w:tc>
        <w:tc>
          <w:tcPr>
            <w:tcW w:w="1230" w:type="dxa"/>
          </w:tcPr>
          <w:p w14:paraId="072924BB" w14:textId="77777777" w:rsidR="00DB6706" w:rsidRPr="00CA3CC9" w:rsidRDefault="00DB6706" w:rsidP="00E1515B">
            <w:pPr>
              <w:spacing w:line="276" w:lineRule="auto"/>
              <w:jc w:val="center"/>
              <w:rPr>
                <w:sz w:val="20"/>
                <w:lang w:val="hr-HR"/>
              </w:rPr>
            </w:pPr>
            <w:r w:rsidRPr="00CA3CC9">
              <w:rPr>
                <w:sz w:val="20"/>
                <w:lang w:val="hr-HR"/>
              </w:rPr>
              <w:t>47,4%</w:t>
            </w:r>
          </w:p>
        </w:tc>
      </w:tr>
      <w:tr w:rsidR="00DB6706" w:rsidRPr="00CA3CC9" w14:paraId="4EC7F4EB" w14:textId="77777777" w:rsidTr="00E1515B">
        <w:trPr>
          <w:trHeight w:val="247"/>
          <w:jc w:val="center"/>
        </w:trPr>
        <w:tc>
          <w:tcPr>
            <w:tcW w:w="1216" w:type="dxa"/>
          </w:tcPr>
          <w:p w14:paraId="620DA67C" w14:textId="77777777" w:rsidR="00DB6706" w:rsidRPr="00CA3CC9" w:rsidRDefault="00DB6706" w:rsidP="00E1515B">
            <w:pPr>
              <w:spacing w:line="276" w:lineRule="auto"/>
              <w:jc w:val="center"/>
              <w:rPr>
                <w:sz w:val="20"/>
                <w:lang w:val="hr-HR"/>
              </w:rPr>
            </w:pPr>
            <w:r w:rsidRPr="00CA3CC9">
              <w:rPr>
                <w:sz w:val="20"/>
                <w:lang w:val="hr-HR"/>
              </w:rPr>
              <w:t>2021.</w:t>
            </w:r>
          </w:p>
        </w:tc>
        <w:tc>
          <w:tcPr>
            <w:tcW w:w="1228" w:type="dxa"/>
          </w:tcPr>
          <w:p w14:paraId="40B8C1FB" w14:textId="77777777" w:rsidR="00DB6706" w:rsidRPr="00CA3CC9" w:rsidRDefault="00DB6706" w:rsidP="00E1515B">
            <w:pPr>
              <w:spacing w:line="276" w:lineRule="auto"/>
              <w:jc w:val="center"/>
              <w:rPr>
                <w:sz w:val="20"/>
                <w:lang w:val="hr-HR"/>
              </w:rPr>
            </w:pPr>
            <w:r w:rsidRPr="00CA3CC9">
              <w:rPr>
                <w:sz w:val="20"/>
                <w:lang w:val="hr-HR"/>
              </w:rPr>
              <w:t>30</w:t>
            </w:r>
          </w:p>
        </w:tc>
        <w:tc>
          <w:tcPr>
            <w:tcW w:w="1229" w:type="dxa"/>
          </w:tcPr>
          <w:p w14:paraId="0AF69959" w14:textId="77777777" w:rsidR="00DB6706" w:rsidRPr="00CA3CC9" w:rsidRDefault="00DB6706" w:rsidP="00E1515B">
            <w:pPr>
              <w:spacing w:line="276" w:lineRule="auto"/>
              <w:jc w:val="center"/>
              <w:rPr>
                <w:sz w:val="20"/>
                <w:lang w:val="hr-HR"/>
              </w:rPr>
            </w:pPr>
            <w:r w:rsidRPr="00CA3CC9">
              <w:rPr>
                <w:sz w:val="20"/>
                <w:lang w:val="hr-HR"/>
              </w:rPr>
              <w:t>14</w:t>
            </w:r>
          </w:p>
        </w:tc>
        <w:tc>
          <w:tcPr>
            <w:tcW w:w="1230" w:type="dxa"/>
          </w:tcPr>
          <w:p w14:paraId="316592AC" w14:textId="77777777" w:rsidR="00DB6706" w:rsidRPr="00CA3CC9" w:rsidRDefault="00DB6706" w:rsidP="00E1515B">
            <w:pPr>
              <w:spacing w:line="276" w:lineRule="auto"/>
              <w:jc w:val="center"/>
              <w:rPr>
                <w:sz w:val="20"/>
                <w:lang w:val="hr-HR"/>
              </w:rPr>
            </w:pPr>
            <w:r w:rsidRPr="00CA3CC9">
              <w:rPr>
                <w:sz w:val="20"/>
                <w:lang w:val="hr-HR"/>
              </w:rPr>
              <w:t>18</w:t>
            </w:r>
          </w:p>
        </w:tc>
        <w:tc>
          <w:tcPr>
            <w:tcW w:w="1230" w:type="dxa"/>
          </w:tcPr>
          <w:p w14:paraId="20B891D3" w14:textId="77777777" w:rsidR="00DB6706" w:rsidRPr="00CA3CC9" w:rsidRDefault="00DB6706" w:rsidP="00E1515B">
            <w:pPr>
              <w:spacing w:line="276" w:lineRule="auto"/>
              <w:jc w:val="center"/>
              <w:rPr>
                <w:sz w:val="20"/>
                <w:lang w:val="hr-HR"/>
              </w:rPr>
            </w:pPr>
            <w:r w:rsidRPr="00CA3CC9">
              <w:rPr>
                <w:sz w:val="20"/>
                <w:lang w:val="hr-HR"/>
              </w:rPr>
              <w:t>11</w:t>
            </w:r>
          </w:p>
        </w:tc>
        <w:tc>
          <w:tcPr>
            <w:tcW w:w="1230" w:type="dxa"/>
          </w:tcPr>
          <w:p w14:paraId="63BF0E1D" w14:textId="77777777" w:rsidR="00DB6706" w:rsidRPr="00CA3CC9" w:rsidRDefault="00DB6706" w:rsidP="00E1515B">
            <w:pPr>
              <w:spacing w:line="276" w:lineRule="auto"/>
              <w:jc w:val="center"/>
              <w:rPr>
                <w:sz w:val="20"/>
                <w:lang w:val="hr-HR"/>
              </w:rPr>
            </w:pPr>
            <w:r w:rsidRPr="00CA3CC9">
              <w:rPr>
                <w:sz w:val="20"/>
                <w:lang w:val="hr-HR"/>
              </w:rPr>
              <w:t>4</w:t>
            </w:r>
          </w:p>
        </w:tc>
        <w:tc>
          <w:tcPr>
            <w:tcW w:w="1230" w:type="dxa"/>
          </w:tcPr>
          <w:p w14:paraId="338D4CCC" w14:textId="77777777" w:rsidR="00DB6706" w:rsidRPr="00CA3CC9" w:rsidRDefault="00DB6706" w:rsidP="00E1515B">
            <w:pPr>
              <w:spacing w:line="276" w:lineRule="auto"/>
              <w:jc w:val="center"/>
              <w:rPr>
                <w:sz w:val="20"/>
                <w:lang w:val="hr-HR"/>
              </w:rPr>
            </w:pPr>
            <w:r w:rsidRPr="00CA3CC9">
              <w:rPr>
                <w:sz w:val="20"/>
                <w:lang w:val="hr-HR"/>
              </w:rPr>
              <w:t>28,6%</w:t>
            </w:r>
          </w:p>
        </w:tc>
      </w:tr>
    </w:tbl>
    <w:p w14:paraId="680BA7CC" w14:textId="77777777" w:rsidR="00DB6706" w:rsidRPr="00CA3CC9" w:rsidRDefault="00DB6706" w:rsidP="00E1515B">
      <w:pPr>
        <w:pStyle w:val="BodyText"/>
        <w:spacing w:before="74" w:line="276" w:lineRule="auto"/>
        <w:rPr>
          <w:rFonts w:eastAsia="Calibri"/>
          <w:bCs/>
          <w:sz w:val="24"/>
          <w:szCs w:val="24"/>
          <w:lang w:eastAsia="hr-HR"/>
        </w:rPr>
      </w:pPr>
    </w:p>
    <w:p w14:paraId="5B95554B" w14:textId="77777777" w:rsidR="003946FB" w:rsidRPr="00CA3CC9" w:rsidRDefault="003946FB" w:rsidP="00E1515B">
      <w:pPr>
        <w:pStyle w:val="BodyText"/>
        <w:tabs>
          <w:tab w:val="left" w:pos="9356"/>
        </w:tabs>
        <w:spacing w:before="71" w:line="276" w:lineRule="auto"/>
        <w:jc w:val="both"/>
        <w:rPr>
          <w:w w:val="105"/>
          <w:sz w:val="24"/>
          <w:szCs w:val="24"/>
        </w:rPr>
      </w:pPr>
    </w:p>
    <w:p w14:paraId="191FE15D" w14:textId="6FCB0BEC" w:rsidR="00DB6706" w:rsidRPr="00CA3CC9" w:rsidRDefault="00AC2C71" w:rsidP="00E1515B">
      <w:pPr>
        <w:pStyle w:val="BodyText"/>
        <w:tabs>
          <w:tab w:val="left" w:pos="9356"/>
        </w:tabs>
        <w:spacing w:before="71" w:line="276" w:lineRule="auto"/>
        <w:jc w:val="both"/>
        <w:rPr>
          <w:spacing w:val="-2"/>
          <w:w w:val="105"/>
          <w:sz w:val="24"/>
          <w:szCs w:val="24"/>
        </w:rPr>
      </w:pPr>
      <w:r w:rsidRPr="00CA3CC9">
        <w:rPr>
          <w:w w:val="105"/>
          <w:sz w:val="24"/>
          <w:szCs w:val="24"/>
        </w:rPr>
        <w:t>D</w:t>
      </w:r>
      <w:r w:rsidR="00DB6706" w:rsidRPr="00CA3CC9">
        <w:rPr>
          <w:w w:val="105"/>
          <w:sz w:val="24"/>
          <w:szCs w:val="24"/>
        </w:rPr>
        <w:t>inamiku</w:t>
      </w:r>
      <w:r w:rsidR="00DB6706" w:rsidRPr="00CA3CC9">
        <w:rPr>
          <w:spacing w:val="-4"/>
          <w:w w:val="105"/>
          <w:sz w:val="24"/>
          <w:szCs w:val="24"/>
        </w:rPr>
        <w:t xml:space="preserve"> </w:t>
      </w:r>
      <w:r w:rsidR="00DB6706" w:rsidRPr="00CA3CC9">
        <w:rPr>
          <w:w w:val="105"/>
          <w:sz w:val="24"/>
          <w:szCs w:val="24"/>
        </w:rPr>
        <w:t>najtežih</w:t>
      </w:r>
      <w:r w:rsidR="00DB6706" w:rsidRPr="00CA3CC9">
        <w:rPr>
          <w:spacing w:val="-5"/>
          <w:w w:val="105"/>
          <w:sz w:val="24"/>
          <w:szCs w:val="24"/>
        </w:rPr>
        <w:t xml:space="preserve"> </w:t>
      </w:r>
      <w:r w:rsidR="00DB6706" w:rsidRPr="00CA3CC9">
        <w:rPr>
          <w:w w:val="105"/>
          <w:sz w:val="24"/>
          <w:szCs w:val="24"/>
        </w:rPr>
        <w:t>oblika</w:t>
      </w:r>
      <w:r w:rsidR="00DB6706" w:rsidRPr="00CA3CC9">
        <w:rPr>
          <w:spacing w:val="-5"/>
          <w:w w:val="105"/>
          <w:sz w:val="24"/>
          <w:szCs w:val="24"/>
        </w:rPr>
        <w:t xml:space="preserve"> </w:t>
      </w:r>
      <w:r w:rsidR="00DB6706" w:rsidRPr="00CA3CC9">
        <w:rPr>
          <w:w w:val="105"/>
          <w:sz w:val="24"/>
          <w:szCs w:val="24"/>
        </w:rPr>
        <w:t>nasilništva</w:t>
      </w:r>
      <w:r w:rsidR="00DB6706" w:rsidRPr="00CA3CC9">
        <w:rPr>
          <w:spacing w:val="-2"/>
          <w:w w:val="105"/>
          <w:sz w:val="24"/>
          <w:szCs w:val="24"/>
        </w:rPr>
        <w:t xml:space="preserve"> </w:t>
      </w:r>
      <w:r w:rsidR="00DB6706" w:rsidRPr="00CA3CC9">
        <w:rPr>
          <w:w w:val="105"/>
          <w:sz w:val="24"/>
          <w:szCs w:val="24"/>
        </w:rPr>
        <w:t>i</w:t>
      </w:r>
      <w:r w:rsidR="00DB6706" w:rsidRPr="00CA3CC9">
        <w:rPr>
          <w:spacing w:val="-12"/>
          <w:w w:val="105"/>
          <w:sz w:val="24"/>
          <w:szCs w:val="24"/>
        </w:rPr>
        <w:t xml:space="preserve"> </w:t>
      </w:r>
      <w:r w:rsidR="00DB6706" w:rsidRPr="00CA3CC9">
        <w:rPr>
          <w:w w:val="105"/>
          <w:sz w:val="24"/>
          <w:szCs w:val="24"/>
        </w:rPr>
        <w:t>policijski</w:t>
      </w:r>
      <w:r w:rsidR="00DB6706" w:rsidRPr="00CA3CC9">
        <w:rPr>
          <w:spacing w:val="-2"/>
          <w:w w:val="105"/>
          <w:sz w:val="24"/>
          <w:szCs w:val="24"/>
        </w:rPr>
        <w:t xml:space="preserve"> </w:t>
      </w:r>
      <w:r w:rsidR="00DB6706" w:rsidRPr="00CA3CC9">
        <w:rPr>
          <w:w w:val="105"/>
          <w:sz w:val="24"/>
          <w:szCs w:val="24"/>
        </w:rPr>
        <w:t>angažman</w:t>
      </w:r>
      <w:r w:rsidR="00DB6706" w:rsidRPr="00CA3CC9">
        <w:rPr>
          <w:spacing w:val="-5"/>
          <w:w w:val="105"/>
          <w:sz w:val="24"/>
          <w:szCs w:val="24"/>
        </w:rPr>
        <w:t xml:space="preserve"> </w:t>
      </w:r>
      <w:r w:rsidR="00DB6706" w:rsidRPr="00CA3CC9">
        <w:rPr>
          <w:w w:val="105"/>
          <w:sz w:val="24"/>
          <w:szCs w:val="24"/>
        </w:rPr>
        <w:t>u</w:t>
      </w:r>
      <w:r w:rsidR="00DB6706" w:rsidRPr="00CA3CC9">
        <w:rPr>
          <w:spacing w:val="-16"/>
          <w:w w:val="105"/>
          <w:sz w:val="24"/>
          <w:szCs w:val="24"/>
        </w:rPr>
        <w:t xml:space="preserve"> </w:t>
      </w:r>
      <w:r w:rsidR="00DB6706" w:rsidRPr="00CA3CC9">
        <w:rPr>
          <w:w w:val="105"/>
          <w:sz w:val="24"/>
          <w:szCs w:val="24"/>
        </w:rPr>
        <w:t>detektiranju i</w:t>
      </w:r>
      <w:r w:rsidR="00DB6706" w:rsidRPr="00CA3CC9">
        <w:rPr>
          <w:spacing w:val="-12"/>
          <w:w w:val="105"/>
          <w:sz w:val="24"/>
          <w:szCs w:val="24"/>
        </w:rPr>
        <w:t xml:space="preserve"> </w:t>
      </w:r>
      <w:r w:rsidR="00DB6706" w:rsidRPr="00CA3CC9">
        <w:rPr>
          <w:w w:val="105"/>
          <w:sz w:val="24"/>
          <w:szCs w:val="24"/>
        </w:rPr>
        <w:t>procesuiranju</w:t>
      </w:r>
      <w:r w:rsidR="00DB6706" w:rsidRPr="00CA3CC9">
        <w:rPr>
          <w:spacing w:val="-5"/>
          <w:w w:val="105"/>
          <w:sz w:val="24"/>
          <w:szCs w:val="24"/>
        </w:rPr>
        <w:t xml:space="preserve"> </w:t>
      </w:r>
      <w:r w:rsidR="00DB6706" w:rsidRPr="00CA3CC9">
        <w:rPr>
          <w:w w:val="105"/>
          <w:sz w:val="24"/>
          <w:szCs w:val="24"/>
        </w:rPr>
        <w:t>ovih kažnjivih radnji moguće je sagledati kroz najteža kaznena djela počinjena me</w:t>
      </w:r>
      <w:r w:rsidR="00602C0B" w:rsidRPr="00CA3CC9">
        <w:rPr>
          <w:w w:val="105"/>
          <w:sz w:val="24"/>
          <w:szCs w:val="24"/>
        </w:rPr>
        <w:t>đ</w:t>
      </w:r>
      <w:r w:rsidR="00DB6706" w:rsidRPr="00CA3CC9">
        <w:rPr>
          <w:w w:val="105"/>
          <w:sz w:val="24"/>
          <w:szCs w:val="24"/>
        </w:rPr>
        <w:t xml:space="preserve">u bliskim </w:t>
      </w:r>
      <w:r w:rsidR="00DB6706" w:rsidRPr="00CA3CC9">
        <w:rPr>
          <w:spacing w:val="-2"/>
          <w:w w:val="105"/>
          <w:sz w:val="24"/>
          <w:szCs w:val="24"/>
        </w:rPr>
        <w:t>osobama (tablica</w:t>
      </w:r>
      <w:r w:rsidR="00DB6706" w:rsidRPr="00CA3CC9">
        <w:rPr>
          <w:spacing w:val="-10"/>
          <w:w w:val="105"/>
          <w:sz w:val="24"/>
          <w:szCs w:val="24"/>
        </w:rPr>
        <w:t xml:space="preserve"> </w:t>
      </w:r>
      <w:r w:rsidR="00DB6706" w:rsidRPr="00CA3CC9">
        <w:rPr>
          <w:spacing w:val="-2"/>
          <w:w w:val="105"/>
          <w:sz w:val="24"/>
          <w:szCs w:val="24"/>
        </w:rPr>
        <w:t>4.),</w:t>
      </w:r>
      <w:r w:rsidR="00DB6706" w:rsidRPr="00CA3CC9">
        <w:rPr>
          <w:spacing w:val="-11"/>
          <w:w w:val="105"/>
          <w:sz w:val="24"/>
          <w:szCs w:val="24"/>
        </w:rPr>
        <w:t xml:space="preserve"> </w:t>
      </w:r>
      <w:r w:rsidR="00DB6706" w:rsidRPr="00CA3CC9">
        <w:rPr>
          <w:spacing w:val="-2"/>
          <w:w w:val="105"/>
          <w:sz w:val="24"/>
          <w:szCs w:val="24"/>
        </w:rPr>
        <w:t>koja</w:t>
      </w:r>
      <w:r w:rsidR="00DB6706" w:rsidRPr="00CA3CC9">
        <w:rPr>
          <w:spacing w:val="-7"/>
          <w:w w:val="105"/>
          <w:sz w:val="24"/>
          <w:szCs w:val="24"/>
        </w:rPr>
        <w:t xml:space="preserve"> </w:t>
      </w:r>
      <w:r w:rsidR="00DB6706" w:rsidRPr="00CA3CC9">
        <w:rPr>
          <w:spacing w:val="-2"/>
          <w:w w:val="105"/>
          <w:sz w:val="24"/>
          <w:szCs w:val="24"/>
        </w:rPr>
        <w:t>većim</w:t>
      </w:r>
      <w:r w:rsidR="00DB6706" w:rsidRPr="00CA3CC9">
        <w:rPr>
          <w:spacing w:val="-6"/>
          <w:w w:val="105"/>
          <w:sz w:val="24"/>
          <w:szCs w:val="24"/>
        </w:rPr>
        <w:t xml:space="preserve"> </w:t>
      </w:r>
      <w:r w:rsidR="00DB6706" w:rsidRPr="00CA3CC9">
        <w:rPr>
          <w:spacing w:val="-2"/>
          <w:w w:val="105"/>
          <w:sz w:val="24"/>
          <w:szCs w:val="24"/>
        </w:rPr>
        <w:t>dijelom podrazumijevaju</w:t>
      </w:r>
      <w:r w:rsidR="00DB6706" w:rsidRPr="00CA3CC9">
        <w:rPr>
          <w:spacing w:val="-13"/>
          <w:w w:val="105"/>
          <w:sz w:val="24"/>
          <w:szCs w:val="24"/>
        </w:rPr>
        <w:t xml:space="preserve"> </w:t>
      </w:r>
      <w:r w:rsidR="00DB6706" w:rsidRPr="00CA3CC9">
        <w:rPr>
          <w:spacing w:val="-2"/>
          <w:w w:val="105"/>
          <w:sz w:val="24"/>
          <w:szCs w:val="24"/>
        </w:rPr>
        <w:t>kriminalitet počinjen</w:t>
      </w:r>
      <w:r w:rsidR="00DB6706" w:rsidRPr="00CA3CC9">
        <w:rPr>
          <w:spacing w:val="-5"/>
          <w:w w:val="105"/>
          <w:sz w:val="24"/>
          <w:szCs w:val="24"/>
        </w:rPr>
        <w:t xml:space="preserve"> </w:t>
      </w:r>
      <w:r w:rsidR="00DB6706" w:rsidRPr="00CA3CC9">
        <w:rPr>
          <w:spacing w:val="-2"/>
          <w:w w:val="105"/>
          <w:sz w:val="24"/>
          <w:szCs w:val="24"/>
        </w:rPr>
        <w:t>me</w:t>
      </w:r>
      <w:r w:rsidR="00602C0B" w:rsidRPr="00CA3CC9">
        <w:rPr>
          <w:spacing w:val="-2"/>
          <w:w w:val="105"/>
          <w:sz w:val="24"/>
          <w:szCs w:val="24"/>
        </w:rPr>
        <w:t>đ</w:t>
      </w:r>
      <w:r w:rsidR="00DB6706" w:rsidRPr="00CA3CC9">
        <w:rPr>
          <w:spacing w:val="-2"/>
          <w:w w:val="105"/>
          <w:sz w:val="24"/>
          <w:szCs w:val="24"/>
        </w:rPr>
        <w:t>u</w:t>
      </w:r>
      <w:r w:rsidR="00DB6706" w:rsidRPr="00CA3CC9">
        <w:rPr>
          <w:spacing w:val="-12"/>
          <w:w w:val="105"/>
          <w:sz w:val="24"/>
          <w:szCs w:val="24"/>
        </w:rPr>
        <w:t xml:space="preserve"> </w:t>
      </w:r>
      <w:r w:rsidR="00DB6706" w:rsidRPr="00CA3CC9">
        <w:rPr>
          <w:spacing w:val="-2"/>
          <w:w w:val="105"/>
          <w:sz w:val="24"/>
          <w:szCs w:val="24"/>
        </w:rPr>
        <w:t xml:space="preserve">osobama </w:t>
      </w:r>
      <w:r w:rsidR="00DB6706" w:rsidRPr="00CA3CC9">
        <w:rPr>
          <w:w w:val="105"/>
          <w:sz w:val="24"/>
          <w:szCs w:val="24"/>
        </w:rPr>
        <w:t>vezanim odnosom ,,člana obitelji". Usporedbom prezentiranih podataka za četverogodišnje vremensko razdoblje evidentno je</w:t>
      </w:r>
      <w:r w:rsidR="00DB6706" w:rsidRPr="00CA3CC9">
        <w:rPr>
          <w:spacing w:val="-1"/>
          <w:w w:val="105"/>
          <w:sz w:val="24"/>
          <w:szCs w:val="24"/>
        </w:rPr>
        <w:t xml:space="preserve"> </w:t>
      </w:r>
      <w:r w:rsidR="00DB6706" w:rsidRPr="00CA3CC9">
        <w:rPr>
          <w:w w:val="105"/>
          <w:sz w:val="24"/>
          <w:szCs w:val="24"/>
        </w:rPr>
        <w:t xml:space="preserve">da se kontinuirano bilježi veća otkrivenost i procesuiranje kriminaliteta nasilja u obitelji kroz kategorije kaznenih djela, </w:t>
      </w:r>
      <w:r w:rsidR="00DB6706" w:rsidRPr="00CA3CC9">
        <w:rPr>
          <w:w w:val="105"/>
          <w:sz w:val="24"/>
          <w:szCs w:val="24"/>
        </w:rPr>
        <w:lastRenderedPageBreak/>
        <w:t xml:space="preserve">kao težih kažnjivih radnji u </w:t>
      </w:r>
      <w:r w:rsidR="00DB6706" w:rsidRPr="00CA3CC9">
        <w:rPr>
          <w:spacing w:val="-2"/>
          <w:w w:val="105"/>
          <w:sz w:val="24"/>
          <w:szCs w:val="24"/>
        </w:rPr>
        <w:t>odnosu</w:t>
      </w:r>
      <w:r w:rsidR="00DB6706" w:rsidRPr="00CA3CC9">
        <w:rPr>
          <w:spacing w:val="-14"/>
          <w:w w:val="105"/>
          <w:sz w:val="24"/>
          <w:szCs w:val="24"/>
        </w:rPr>
        <w:t xml:space="preserve"> </w:t>
      </w:r>
      <w:r w:rsidR="00DB6706" w:rsidRPr="00CA3CC9">
        <w:rPr>
          <w:spacing w:val="-2"/>
          <w:w w:val="105"/>
          <w:sz w:val="24"/>
          <w:szCs w:val="24"/>
        </w:rPr>
        <w:t>na</w:t>
      </w:r>
      <w:r w:rsidR="00DB6706" w:rsidRPr="00CA3CC9">
        <w:rPr>
          <w:spacing w:val="-13"/>
          <w:w w:val="105"/>
          <w:sz w:val="24"/>
          <w:szCs w:val="24"/>
        </w:rPr>
        <w:t xml:space="preserve"> </w:t>
      </w:r>
      <w:r w:rsidR="00DB6706" w:rsidRPr="00CA3CC9">
        <w:rPr>
          <w:spacing w:val="-2"/>
          <w:w w:val="105"/>
          <w:sz w:val="24"/>
          <w:szCs w:val="24"/>
        </w:rPr>
        <w:t>procesuiranja</w:t>
      </w:r>
      <w:r w:rsidR="00DB6706" w:rsidRPr="00CA3CC9">
        <w:rPr>
          <w:spacing w:val="11"/>
          <w:w w:val="105"/>
          <w:sz w:val="24"/>
          <w:szCs w:val="24"/>
        </w:rPr>
        <w:t xml:space="preserve"> </w:t>
      </w:r>
      <w:r w:rsidR="00DB6706" w:rsidRPr="00CA3CC9">
        <w:rPr>
          <w:spacing w:val="-2"/>
          <w:w w:val="105"/>
          <w:sz w:val="24"/>
          <w:szCs w:val="24"/>
        </w:rPr>
        <w:t>ovih</w:t>
      </w:r>
      <w:r w:rsidR="00DB6706" w:rsidRPr="00CA3CC9">
        <w:rPr>
          <w:spacing w:val="-11"/>
          <w:w w:val="105"/>
          <w:sz w:val="24"/>
          <w:szCs w:val="24"/>
        </w:rPr>
        <w:t xml:space="preserve"> </w:t>
      </w:r>
      <w:r w:rsidR="00DB6706" w:rsidRPr="00CA3CC9">
        <w:rPr>
          <w:spacing w:val="-2"/>
          <w:w w:val="105"/>
          <w:sz w:val="24"/>
          <w:szCs w:val="24"/>
        </w:rPr>
        <w:t>kažnjivih ponašanja kroz</w:t>
      </w:r>
      <w:r w:rsidR="00DB6706" w:rsidRPr="00CA3CC9">
        <w:rPr>
          <w:spacing w:val="-10"/>
          <w:w w:val="105"/>
          <w:sz w:val="24"/>
          <w:szCs w:val="24"/>
        </w:rPr>
        <w:t xml:space="preserve"> </w:t>
      </w:r>
      <w:r w:rsidR="00DB6706" w:rsidRPr="00CA3CC9">
        <w:rPr>
          <w:spacing w:val="-2"/>
          <w:w w:val="105"/>
          <w:sz w:val="24"/>
          <w:szCs w:val="24"/>
        </w:rPr>
        <w:t>prekršajna</w:t>
      </w:r>
      <w:r w:rsidR="00DB6706" w:rsidRPr="00CA3CC9">
        <w:rPr>
          <w:spacing w:val="-5"/>
          <w:w w:val="105"/>
          <w:sz w:val="24"/>
          <w:szCs w:val="24"/>
        </w:rPr>
        <w:t xml:space="preserve"> </w:t>
      </w:r>
      <w:r w:rsidR="00DB6706" w:rsidRPr="00CA3CC9">
        <w:rPr>
          <w:spacing w:val="-2"/>
          <w:w w:val="105"/>
          <w:sz w:val="24"/>
          <w:szCs w:val="24"/>
        </w:rPr>
        <w:t>djela</w:t>
      </w:r>
      <w:r w:rsidR="00DB6706" w:rsidRPr="00CA3CC9">
        <w:rPr>
          <w:spacing w:val="-14"/>
          <w:w w:val="105"/>
          <w:sz w:val="24"/>
          <w:szCs w:val="24"/>
        </w:rPr>
        <w:t xml:space="preserve"> </w:t>
      </w:r>
      <w:r w:rsidR="00DB6706" w:rsidRPr="00CA3CC9">
        <w:rPr>
          <w:spacing w:val="-2"/>
          <w:w w:val="105"/>
          <w:sz w:val="24"/>
          <w:szCs w:val="24"/>
        </w:rPr>
        <w:t>(tablica</w:t>
      </w:r>
      <w:r w:rsidR="00DB6706" w:rsidRPr="00CA3CC9">
        <w:rPr>
          <w:spacing w:val="-7"/>
          <w:w w:val="105"/>
          <w:sz w:val="24"/>
          <w:szCs w:val="24"/>
        </w:rPr>
        <w:t xml:space="preserve"> </w:t>
      </w:r>
      <w:r w:rsidR="00DB6706" w:rsidRPr="00CA3CC9">
        <w:rPr>
          <w:spacing w:val="-2"/>
          <w:w w:val="105"/>
          <w:sz w:val="24"/>
          <w:szCs w:val="24"/>
        </w:rPr>
        <w:t>2),</w:t>
      </w:r>
      <w:r w:rsidR="00DB6706" w:rsidRPr="00CA3CC9">
        <w:rPr>
          <w:spacing w:val="-14"/>
          <w:w w:val="105"/>
          <w:sz w:val="24"/>
          <w:szCs w:val="24"/>
        </w:rPr>
        <w:t xml:space="preserve"> </w:t>
      </w:r>
      <w:r w:rsidR="00DB6706" w:rsidRPr="00CA3CC9">
        <w:rPr>
          <w:spacing w:val="-2"/>
          <w:w w:val="105"/>
          <w:sz w:val="24"/>
          <w:szCs w:val="24"/>
        </w:rPr>
        <w:t>koja</w:t>
      </w:r>
      <w:r w:rsidR="00DB6706" w:rsidRPr="00CA3CC9">
        <w:rPr>
          <w:spacing w:val="-13"/>
          <w:w w:val="105"/>
          <w:sz w:val="24"/>
          <w:szCs w:val="24"/>
        </w:rPr>
        <w:t xml:space="preserve"> </w:t>
      </w:r>
      <w:r w:rsidR="00DB6706" w:rsidRPr="00CA3CC9">
        <w:rPr>
          <w:spacing w:val="-2"/>
          <w:w w:val="105"/>
          <w:sz w:val="24"/>
          <w:szCs w:val="24"/>
        </w:rPr>
        <w:t>u</w:t>
      </w:r>
      <w:r w:rsidR="00DB6706" w:rsidRPr="00CA3CC9">
        <w:rPr>
          <w:spacing w:val="-13"/>
          <w:w w:val="105"/>
          <w:sz w:val="24"/>
          <w:szCs w:val="24"/>
        </w:rPr>
        <w:t xml:space="preserve"> </w:t>
      </w:r>
      <w:r w:rsidR="00DB6706" w:rsidRPr="00CA3CC9">
        <w:rPr>
          <w:spacing w:val="-2"/>
          <w:w w:val="105"/>
          <w:sz w:val="24"/>
          <w:szCs w:val="24"/>
        </w:rPr>
        <w:t xml:space="preserve">istom </w:t>
      </w:r>
      <w:r w:rsidR="00DB6706" w:rsidRPr="00CA3CC9">
        <w:rPr>
          <w:w w:val="105"/>
          <w:sz w:val="24"/>
          <w:szCs w:val="24"/>
        </w:rPr>
        <w:t>razdoblju</w:t>
      </w:r>
      <w:r w:rsidR="00DB6706" w:rsidRPr="00CA3CC9">
        <w:rPr>
          <w:spacing w:val="-16"/>
          <w:w w:val="105"/>
          <w:sz w:val="24"/>
          <w:szCs w:val="24"/>
        </w:rPr>
        <w:t xml:space="preserve"> </w:t>
      </w:r>
      <w:r w:rsidR="00DB6706" w:rsidRPr="00CA3CC9">
        <w:rPr>
          <w:w w:val="105"/>
          <w:sz w:val="24"/>
          <w:szCs w:val="24"/>
        </w:rPr>
        <w:t>bilježe</w:t>
      </w:r>
      <w:r w:rsidR="00DB6706" w:rsidRPr="00CA3CC9">
        <w:rPr>
          <w:spacing w:val="-15"/>
          <w:w w:val="105"/>
          <w:sz w:val="24"/>
          <w:szCs w:val="24"/>
        </w:rPr>
        <w:t xml:space="preserve"> </w:t>
      </w:r>
      <w:r w:rsidR="00DB6706" w:rsidRPr="00CA3CC9">
        <w:rPr>
          <w:w w:val="105"/>
          <w:sz w:val="24"/>
          <w:szCs w:val="24"/>
        </w:rPr>
        <w:t>smanjenje</w:t>
      </w:r>
      <w:r w:rsidR="00DB6706" w:rsidRPr="00CA3CC9">
        <w:rPr>
          <w:spacing w:val="-15"/>
          <w:w w:val="105"/>
          <w:sz w:val="24"/>
          <w:szCs w:val="24"/>
        </w:rPr>
        <w:t xml:space="preserve"> </w:t>
      </w:r>
      <w:r w:rsidR="00DB6706" w:rsidRPr="00CA3CC9">
        <w:rPr>
          <w:w w:val="105"/>
          <w:sz w:val="24"/>
          <w:szCs w:val="24"/>
        </w:rPr>
        <w:t>procesuiranja/prijavljivanja.</w:t>
      </w:r>
      <w:r w:rsidR="00DB6706" w:rsidRPr="00CA3CC9">
        <w:rPr>
          <w:spacing w:val="-15"/>
          <w:w w:val="105"/>
          <w:sz w:val="24"/>
          <w:szCs w:val="24"/>
        </w:rPr>
        <w:t xml:space="preserve"> </w:t>
      </w:r>
      <w:r w:rsidR="00DB6706" w:rsidRPr="00CA3CC9">
        <w:rPr>
          <w:w w:val="105"/>
          <w:sz w:val="24"/>
          <w:szCs w:val="24"/>
        </w:rPr>
        <w:t>Ovakav</w:t>
      </w:r>
      <w:r w:rsidR="00DB6706" w:rsidRPr="00CA3CC9">
        <w:rPr>
          <w:spacing w:val="-15"/>
          <w:w w:val="105"/>
          <w:sz w:val="24"/>
          <w:szCs w:val="24"/>
        </w:rPr>
        <w:t xml:space="preserve"> </w:t>
      </w:r>
      <w:r w:rsidR="00DB6706" w:rsidRPr="00CA3CC9">
        <w:rPr>
          <w:w w:val="105"/>
          <w:sz w:val="24"/>
          <w:szCs w:val="24"/>
        </w:rPr>
        <w:t>pristup</w:t>
      </w:r>
      <w:r w:rsidR="00DB6706" w:rsidRPr="00CA3CC9">
        <w:rPr>
          <w:spacing w:val="-15"/>
          <w:w w:val="105"/>
          <w:sz w:val="24"/>
          <w:szCs w:val="24"/>
        </w:rPr>
        <w:t xml:space="preserve"> </w:t>
      </w:r>
      <w:r w:rsidR="00DB6706" w:rsidRPr="00CA3CC9">
        <w:rPr>
          <w:w w:val="105"/>
          <w:sz w:val="24"/>
          <w:szCs w:val="24"/>
        </w:rPr>
        <w:t>proizlazi</w:t>
      </w:r>
      <w:r w:rsidR="00DB6706" w:rsidRPr="00CA3CC9">
        <w:rPr>
          <w:spacing w:val="-15"/>
          <w:w w:val="105"/>
          <w:sz w:val="24"/>
          <w:szCs w:val="24"/>
        </w:rPr>
        <w:t xml:space="preserve"> </w:t>
      </w:r>
      <w:r w:rsidR="00DB6706" w:rsidRPr="00CA3CC9">
        <w:rPr>
          <w:w w:val="105"/>
          <w:sz w:val="24"/>
          <w:szCs w:val="24"/>
        </w:rPr>
        <w:t>iz</w:t>
      </w:r>
      <w:r w:rsidR="00DB6706" w:rsidRPr="00CA3CC9">
        <w:rPr>
          <w:spacing w:val="-15"/>
          <w:w w:val="105"/>
          <w:sz w:val="24"/>
          <w:szCs w:val="24"/>
        </w:rPr>
        <w:t xml:space="preserve"> </w:t>
      </w:r>
      <w:r w:rsidR="00DB6706" w:rsidRPr="00CA3CC9">
        <w:rPr>
          <w:w w:val="105"/>
          <w:sz w:val="24"/>
          <w:szCs w:val="24"/>
        </w:rPr>
        <w:t>strateškog preusmjeravanja</w:t>
      </w:r>
      <w:r w:rsidR="00DB6706" w:rsidRPr="00CA3CC9">
        <w:rPr>
          <w:spacing w:val="-16"/>
          <w:w w:val="105"/>
          <w:sz w:val="24"/>
          <w:szCs w:val="24"/>
        </w:rPr>
        <w:t xml:space="preserve"> </w:t>
      </w:r>
      <w:r w:rsidR="00DB6706" w:rsidRPr="00CA3CC9">
        <w:rPr>
          <w:w w:val="105"/>
          <w:sz w:val="24"/>
          <w:szCs w:val="24"/>
        </w:rPr>
        <w:t>M</w:t>
      </w:r>
      <w:r w:rsidR="00F35F56" w:rsidRPr="00CA3CC9">
        <w:rPr>
          <w:w w:val="105"/>
          <w:sz w:val="24"/>
          <w:szCs w:val="24"/>
        </w:rPr>
        <w:t>inistarstva unutarnjih poslova</w:t>
      </w:r>
      <w:r w:rsidR="00DB6706" w:rsidRPr="00CA3CC9">
        <w:rPr>
          <w:spacing w:val="-15"/>
          <w:w w:val="105"/>
          <w:sz w:val="24"/>
          <w:szCs w:val="24"/>
        </w:rPr>
        <w:t xml:space="preserve"> </w:t>
      </w:r>
      <w:r w:rsidR="00DB6706" w:rsidRPr="00CA3CC9">
        <w:rPr>
          <w:w w:val="105"/>
          <w:sz w:val="24"/>
          <w:szCs w:val="24"/>
        </w:rPr>
        <w:t>R</w:t>
      </w:r>
      <w:r w:rsidR="00F35F56" w:rsidRPr="00CA3CC9">
        <w:rPr>
          <w:w w:val="105"/>
          <w:sz w:val="24"/>
          <w:szCs w:val="24"/>
        </w:rPr>
        <w:t xml:space="preserve">epublike </w:t>
      </w:r>
      <w:r w:rsidR="00DB6706" w:rsidRPr="00CA3CC9">
        <w:rPr>
          <w:w w:val="105"/>
          <w:sz w:val="24"/>
          <w:szCs w:val="24"/>
        </w:rPr>
        <w:t>H</w:t>
      </w:r>
      <w:r w:rsidR="00F35F56" w:rsidRPr="00CA3CC9">
        <w:rPr>
          <w:w w:val="105"/>
          <w:sz w:val="24"/>
          <w:szCs w:val="24"/>
        </w:rPr>
        <w:t>rvatske</w:t>
      </w:r>
      <w:r w:rsidR="00DB6706" w:rsidRPr="00CA3CC9">
        <w:rPr>
          <w:spacing w:val="-15"/>
          <w:w w:val="105"/>
          <w:sz w:val="24"/>
          <w:szCs w:val="24"/>
        </w:rPr>
        <w:t xml:space="preserve"> </w:t>
      </w:r>
      <w:r w:rsidR="00DB6706" w:rsidRPr="00CA3CC9">
        <w:rPr>
          <w:w w:val="105"/>
          <w:sz w:val="24"/>
          <w:szCs w:val="24"/>
        </w:rPr>
        <w:t>i</w:t>
      </w:r>
      <w:r w:rsidR="00DB6706" w:rsidRPr="00CA3CC9">
        <w:rPr>
          <w:spacing w:val="-15"/>
          <w:w w:val="105"/>
          <w:sz w:val="24"/>
          <w:szCs w:val="24"/>
        </w:rPr>
        <w:t xml:space="preserve"> </w:t>
      </w:r>
      <w:r w:rsidR="00DB6706" w:rsidRPr="00CA3CC9">
        <w:rPr>
          <w:w w:val="105"/>
          <w:sz w:val="24"/>
          <w:szCs w:val="24"/>
        </w:rPr>
        <w:t>policije</w:t>
      </w:r>
      <w:r w:rsidR="00DB6706" w:rsidRPr="00CA3CC9">
        <w:rPr>
          <w:spacing w:val="-15"/>
          <w:w w:val="105"/>
          <w:sz w:val="24"/>
          <w:szCs w:val="24"/>
        </w:rPr>
        <w:t xml:space="preserve"> </w:t>
      </w:r>
      <w:r w:rsidR="00DB6706" w:rsidRPr="00CA3CC9">
        <w:rPr>
          <w:w w:val="105"/>
          <w:sz w:val="24"/>
          <w:szCs w:val="24"/>
        </w:rPr>
        <w:t>kao</w:t>
      </w:r>
      <w:r w:rsidR="00DB6706" w:rsidRPr="00CA3CC9">
        <w:rPr>
          <w:spacing w:val="-15"/>
          <w:w w:val="105"/>
          <w:sz w:val="24"/>
          <w:szCs w:val="24"/>
        </w:rPr>
        <w:t xml:space="preserve"> </w:t>
      </w:r>
      <w:r w:rsidR="00DB6706" w:rsidRPr="00CA3CC9">
        <w:rPr>
          <w:w w:val="105"/>
          <w:sz w:val="24"/>
          <w:szCs w:val="24"/>
        </w:rPr>
        <w:t>njegove</w:t>
      </w:r>
      <w:r w:rsidR="00DB6706" w:rsidRPr="00CA3CC9">
        <w:rPr>
          <w:spacing w:val="-15"/>
          <w:w w:val="105"/>
          <w:sz w:val="24"/>
          <w:szCs w:val="24"/>
        </w:rPr>
        <w:t xml:space="preserve"> </w:t>
      </w:r>
      <w:r w:rsidR="00DB6706" w:rsidRPr="00CA3CC9">
        <w:rPr>
          <w:w w:val="105"/>
          <w:sz w:val="24"/>
          <w:szCs w:val="24"/>
        </w:rPr>
        <w:t>operativne</w:t>
      </w:r>
      <w:r w:rsidR="00DB6706" w:rsidRPr="00CA3CC9">
        <w:rPr>
          <w:spacing w:val="-15"/>
          <w:w w:val="105"/>
          <w:sz w:val="24"/>
          <w:szCs w:val="24"/>
        </w:rPr>
        <w:t xml:space="preserve"> </w:t>
      </w:r>
      <w:r w:rsidR="00DB6706" w:rsidRPr="00CA3CC9">
        <w:rPr>
          <w:w w:val="105"/>
          <w:sz w:val="24"/>
          <w:szCs w:val="24"/>
        </w:rPr>
        <w:t>sastavnice</w:t>
      </w:r>
      <w:r w:rsidR="00DB6706" w:rsidRPr="00CA3CC9">
        <w:rPr>
          <w:spacing w:val="-15"/>
          <w:w w:val="105"/>
          <w:sz w:val="24"/>
          <w:szCs w:val="24"/>
        </w:rPr>
        <w:t xml:space="preserve"> </w:t>
      </w:r>
      <w:r w:rsidR="00DB6706" w:rsidRPr="00CA3CC9">
        <w:rPr>
          <w:w w:val="105"/>
          <w:sz w:val="24"/>
          <w:szCs w:val="24"/>
        </w:rPr>
        <w:t>u</w:t>
      </w:r>
      <w:r w:rsidR="00DB6706" w:rsidRPr="00CA3CC9">
        <w:rPr>
          <w:spacing w:val="-15"/>
          <w:w w:val="105"/>
          <w:sz w:val="24"/>
          <w:szCs w:val="24"/>
        </w:rPr>
        <w:t xml:space="preserve"> </w:t>
      </w:r>
      <w:r w:rsidR="00DB6706" w:rsidRPr="00CA3CC9">
        <w:rPr>
          <w:w w:val="105"/>
          <w:sz w:val="24"/>
          <w:szCs w:val="24"/>
        </w:rPr>
        <w:t>području</w:t>
      </w:r>
      <w:r w:rsidR="00DB6706" w:rsidRPr="00CA3CC9">
        <w:rPr>
          <w:spacing w:val="-16"/>
          <w:w w:val="105"/>
          <w:sz w:val="24"/>
          <w:szCs w:val="24"/>
        </w:rPr>
        <w:t xml:space="preserve"> </w:t>
      </w:r>
      <w:r w:rsidR="00DB6706" w:rsidRPr="00CA3CC9">
        <w:rPr>
          <w:w w:val="105"/>
          <w:sz w:val="24"/>
          <w:szCs w:val="24"/>
        </w:rPr>
        <w:t xml:space="preserve">suzbijanja </w:t>
      </w:r>
      <w:r w:rsidR="00DB6706" w:rsidRPr="00CA3CC9">
        <w:rPr>
          <w:sz w:val="24"/>
          <w:szCs w:val="24"/>
        </w:rPr>
        <w:t>nasilja u</w:t>
      </w:r>
      <w:r w:rsidR="00DB6706" w:rsidRPr="00CA3CC9">
        <w:rPr>
          <w:spacing w:val="-6"/>
          <w:sz w:val="24"/>
          <w:szCs w:val="24"/>
        </w:rPr>
        <w:t xml:space="preserve"> </w:t>
      </w:r>
      <w:r w:rsidR="00DB6706" w:rsidRPr="00CA3CC9">
        <w:rPr>
          <w:sz w:val="24"/>
          <w:szCs w:val="24"/>
        </w:rPr>
        <w:t>obitelji, gdje</w:t>
      </w:r>
      <w:r w:rsidR="00DB6706" w:rsidRPr="00CA3CC9">
        <w:rPr>
          <w:spacing w:val="-2"/>
          <w:sz w:val="24"/>
          <w:szCs w:val="24"/>
        </w:rPr>
        <w:t xml:space="preserve"> </w:t>
      </w:r>
      <w:r w:rsidR="00DB6706" w:rsidRPr="00CA3CC9">
        <w:rPr>
          <w:sz w:val="24"/>
          <w:szCs w:val="24"/>
        </w:rPr>
        <w:t>je nakon zakonodavnih izmjena u razdoblju 2018. do</w:t>
      </w:r>
      <w:r w:rsidR="00DB6706" w:rsidRPr="00CA3CC9">
        <w:rPr>
          <w:spacing w:val="-2"/>
          <w:sz w:val="24"/>
          <w:szCs w:val="24"/>
        </w:rPr>
        <w:t xml:space="preserve"> </w:t>
      </w:r>
      <w:r w:rsidR="00DB6706" w:rsidRPr="00CA3CC9">
        <w:rPr>
          <w:sz w:val="24"/>
          <w:szCs w:val="24"/>
        </w:rPr>
        <w:t xml:space="preserve">2021. godine upravo </w:t>
      </w:r>
      <w:r w:rsidR="00DB6706" w:rsidRPr="00CA3CC9">
        <w:rPr>
          <w:w w:val="105"/>
          <w:sz w:val="24"/>
          <w:szCs w:val="24"/>
        </w:rPr>
        <w:t>intencija</w:t>
      </w:r>
      <w:r w:rsidR="00DB6706" w:rsidRPr="00CA3CC9">
        <w:rPr>
          <w:spacing w:val="-16"/>
          <w:w w:val="105"/>
          <w:sz w:val="24"/>
          <w:szCs w:val="24"/>
        </w:rPr>
        <w:t xml:space="preserve"> </w:t>
      </w:r>
      <w:r w:rsidR="00DB6706" w:rsidRPr="00CA3CC9">
        <w:rPr>
          <w:w w:val="105"/>
          <w:sz w:val="24"/>
          <w:szCs w:val="24"/>
        </w:rPr>
        <w:t>da</w:t>
      </w:r>
      <w:r w:rsidR="00DB6706" w:rsidRPr="00CA3CC9">
        <w:rPr>
          <w:spacing w:val="-15"/>
          <w:w w:val="105"/>
          <w:sz w:val="24"/>
          <w:szCs w:val="24"/>
        </w:rPr>
        <w:t xml:space="preserve"> </w:t>
      </w:r>
      <w:r w:rsidR="00DB6706" w:rsidRPr="00CA3CC9">
        <w:rPr>
          <w:w w:val="105"/>
          <w:sz w:val="24"/>
          <w:szCs w:val="24"/>
        </w:rPr>
        <w:t>se</w:t>
      </w:r>
      <w:r w:rsidR="00DB6706" w:rsidRPr="00CA3CC9">
        <w:rPr>
          <w:spacing w:val="-15"/>
          <w:w w:val="105"/>
          <w:sz w:val="24"/>
          <w:szCs w:val="24"/>
        </w:rPr>
        <w:t xml:space="preserve"> </w:t>
      </w:r>
      <w:r w:rsidR="00DB6706" w:rsidRPr="00CA3CC9">
        <w:rPr>
          <w:w w:val="105"/>
          <w:sz w:val="24"/>
          <w:szCs w:val="24"/>
        </w:rPr>
        <w:t>nasilnička</w:t>
      </w:r>
      <w:r w:rsidR="00DB6706" w:rsidRPr="00CA3CC9">
        <w:rPr>
          <w:spacing w:val="-15"/>
          <w:w w:val="105"/>
          <w:sz w:val="24"/>
          <w:szCs w:val="24"/>
        </w:rPr>
        <w:t xml:space="preserve"> </w:t>
      </w:r>
      <w:r w:rsidR="00DB6706" w:rsidRPr="00CA3CC9">
        <w:rPr>
          <w:w w:val="105"/>
          <w:sz w:val="24"/>
          <w:szCs w:val="24"/>
        </w:rPr>
        <w:t>ponašanja</w:t>
      </w:r>
      <w:r w:rsidR="00DB6706" w:rsidRPr="00CA3CC9">
        <w:rPr>
          <w:spacing w:val="-15"/>
          <w:w w:val="105"/>
          <w:sz w:val="24"/>
          <w:szCs w:val="24"/>
        </w:rPr>
        <w:t xml:space="preserve"> </w:t>
      </w:r>
      <w:r w:rsidR="00DB6706" w:rsidRPr="00CA3CC9">
        <w:rPr>
          <w:w w:val="105"/>
          <w:sz w:val="24"/>
          <w:szCs w:val="24"/>
        </w:rPr>
        <w:t>u</w:t>
      </w:r>
      <w:r w:rsidR="00DB6706" w:rsidRPr="00CA3CC9">
        <w:rPr>
          <w:spacing w:val="-15"/>
          <w:w w:val="105"/>
          <w:sz w:val="24"/>
          <w:szCs w:val="24"/>
        </w:rPr>
        <w:t xml:space="preserve"> </w:t>
      </w:r>
      <w:r w:rsidR="00DB6706" w:rsidRPr="00CA3CC9">
        <w:rPr>
          <w:w w:val="105"/>
          <w:sz w:val="24"/>
          <w:szCs w:val="24"/>
        </w:rPr>
        <w:t>obitelji</w:t>
      </w:r>
      <w:r w:rsidR="00DB6706" w:rsidRPr="00CA3CC9">
        <w:rPr>
          <w:spacing w:val="-15"/>
          <w:w w:val="105"/>
          <w:sz w:val="24"/>
          <w:szCs w:val="24"/>
        </w:rPr>
        <w:t xml:space="preserve"> </w:t>
      </w:r>
      <w:r w:rsidR="00DB6706" w:rsidRPr="00CA3CC9">
        <w:rPr>
          <w:w w:val="105"/>
          <w:sz w:val="24"/>
          <w:szCs w:val="24"/>
        </w:rPr>
        <w:t>procesuiraju</w:t>
      </w:r>
      <w:r w:rsidR="00DB6706" w:rsidRPr="00CA3CC9">
        <w:rPr>
          <w:spacing w:val="-15"/>
          <w:w w:val="105"/>
          <w:sz w:val="24"/>
          <w:szCs w:val="24"/>
        </w:rPr>
        <w:t xml:space="preserve"> </w:t>
      </w:r>
      <w:r w:rsidR="00DB6706" w:rsidRPr="00CA3CC9">
        <w:rPr>
          <w:w w:val="105"/>
          <w:sz w:val="24"/>
          <w:szCs w:val="24"/>
        </w:rPr>
        <w:t>kroz</w:t>
      </w:r>
      <w:r w:rsidR="00DB6706" w:rsidRPr="00CA3CC9">
        <w:rPr>
          <w:spacing w:val="-15"/>
          <w:w w:val="105"/>
          <w:sz w:val="24"/>
          <w:szCs w:val="24"/>
        </w:rPr>
        <w:t xml:space="preserve"> </w:t>
      </w:r>
      <w:r w:rsidR="00DB6706" w:rsidRPr="00CA3CC9">
        <w:rPr>
          <w:w w:val="105"/>
          <w:sz w:val="24"/>
          <w:szCs w:val="24"/>
        </w:rPr>
        <w:t>te</w:t>
      </w:r>
      <w:r w:rsidR="004A0878" w:rsidRPr="00CA3CC9">
        <w:rPr>
          <w:w w:val="105"/>
          <w:sz w:val="24"/>
          <w:szCs w:val="24"/>
        </w:rPr>
        <w:t>ž</w:t>
      </w:r>
      <w:r w:rsidR="00DB6706" w:rsidRPr="00CA3CC9">
        <w:rPr>
          <w:w w:val="105"/>
          <w:sz w:val="24"/>
          <w:szCs w:val="24"/>
        </w:rPr>
        <w:t>e</w:t>
      </w:r>
      <w:r w:rsidR="00DB6706" w:rsidRPr="00CA3CC9">
        <w:rPr>
          <w:spacing w:val="-15"/>
          <w:w w:val="105"/>
          <w:sz w:val="24"/>
          <w:szCs w:val="24"/>
        </w:rPr>
        <w:t xml:space="preserve"> </w:t>
      </w:r>
      <w:r w:rsidR="00DB6706" w:rsidRPr="00CA3CC9">
        <w:rPr>
          <w:w w:val="105"/>
          <w:sz w:val="24"/>
          <w:szCs w:val="24"/>
        </w:rPr>
        <w:t>kažnjive</w:t>
      </w:r>
      <w:r w:rsidR="00DB6706" w:rsidRPr="00CA3CC9">
        <w:rPr>
          <w:spacing w:val="-16"/>
          <w:w w:val="105"/>
          <w:sz w:val="24"/>
          <w:szCs w:val="24"/>
        </w:rPr>
        <w:t xml:space="preserve"> </w:t>
      </w:r>
      <w:r w:rsidR="00DB6706" w:rsidRPr="00CA3CC9">
        <w:rPr>
          <w:w w:val="105"/>
          <w:sz w:val="24"/>
          <w:szCs w:val="24"/>
        </w:rPr>
        <w:t>radnje</w:t>
      </w:r>
      <w:r w:rsidR="00DB6706" w:rsidRPr="00CA3CC9">
        <w:rPr>
          <w:spacing w:val="-15"/>
          <w:w w:val="105"/>
          <w:sz w:val="24"/>
          <w:szCs w:val="24"/>
        </w:rPr>
        <w:t xml:space="preserve"> </w:t>
      </w:r>
      <w:r w:rsidR="00DB6706" w:rsidRPr="00CA3CC9">
        <w:rPr>
          <w:w w:val="105"/>
          <w:sz w:val="24"/>
          <w:szCs w:val="24"/>
        </w:rPr>
        <w:t>tj.</w:t>
      </w:r>
      <w:r w:rsidR="00DB6706" w:rsidRPr="00CA3CC9">
        <w:rPr>
          <w:spacing w:val="-15"/>
          <w:w w:val="105"/>
          <w:sz w:val="24"/>
          <w:szCs w:val="24"/>
        </w:rPr>
        <w:t xml:space="preserve"> </w:t>
      </w:r>
      <w:r w:rsidR="00DB6706" w:rsidRPr="00CA3CC9">
        <w:rPr>
          <w:w w:val="105"/>
          <w:sz w:val="24"/>
          <w:szCs w:val="24"/>
        </w:rPr>
        <w:t xml:space="preserve">kaznena </w:t>
      </w:r>
      <w:r w:rsidR="00DB6706" w:rsidRPr="00CA3CC9">
        <w:rPr>
          <w:spacing w:val="-2"/>
          <w:w w:val="105"/>
          <w:sz w:val="24"/>
          <w:szCs w:val="24"/>
        </w:rPr>
        <w:t>djela.</w:t>
      </w:r>
    </w:p>
    <w:p w14:paraId="6568014B" w14:textId="77777777" w:rsidR="00191476" w:rsidRPr="00CA3CC9" w:rsidRDefault="00191476" w:rsidP="00E1515B">
      <w:pPr>
        <w:pStyle w:val="BodyText"/>
        <w:tabs>
          <w:tab w:val="left" w:pos="9356"/>
        </w:tabs>
        <w:spacing w:before="71" w:line="276" w:lineRule="auto"/>
        <w:jc w:val="both"/>
        <w:rPr>
          <w:spacing w:val="-2"/>
          <w:w w:val="105"/>
          <w:sz w:val="24"/>
          <w:szCs w:val="24"/>
        </w:rPr>
      </w:pPr>
    </w:p>
    <w:p w14:paraId="0A7997BF" w14:textId="6206805F" w:rsidR="00DB6706" w:rsidRPr="00CA3CC9" w:rsidRDefault="00DB6706" w:rsidP="00E1515B">
      <w:pPr>
        <w:pStyle w:val="BodyText"/>
        <w:tabs>
          <w:tab w:val="left" w:pos="9356"/>
        </w:tabs>
        <w:spacing w:before="71" w:line="276" w:lineRule="auto"/>
        <w:ind w:firstLine="8"/>
        <w:jc w:val="both"/>
      </w:pPr>
      <w:r w:rsidRPr="00CA3CC9">
        <w:rPr>
          <w:b/>
          <w:bCs/>
          <w:sz w:val="20"/>
          <w:szCs w:val="20"/>
        </w:rPr>
        <w:t>Tablica 4.</w:t>
      </w:r>
      <w:r w:rsidRPr="00CA3CC9">
        <w:rPr>
          <w:sz w:val="20"/>
          <w:szCs w:val="20"/>
        </w:rPr>
        <w:t xml:space="preserve"> Najučestalija nasilna kaznena djela počinjena na štetu bliskih osoba</w:t>
      </w:r>
    </w:p>
    <w:tbl>
      <w:tblPr>
        <w:tblStyle w:val="TableGrid"/>
        <w:tblW w:w="0" w:type="auto"/>
        <w:tblLook w:val="04A0" w:firstRow="1" w:lastRow="0" w:firstColumn="1" w:lastColumn="0" w:noHBand="0" w:noVBand="1"/>
      </w:tblPr>
      <w:tblGrid>
        <w:gridCol w:w="1731"/>
        <w:gridCol w:w="1731"/>
        <w:gridCol w:w="1731"/>
        <w:gridCol w:w="1731"/>
        <w:gridCol w:w="1732"/>
      </w:tblGrid>
      <w:tr w:rsidR="00DB6706" w:rsidRPr="00CA3CC9" w14:paraId="0FE9EDAE" w14:textId="77777777" w:rsidTr="00E1515B">
        <w:trPr>
          <w:trHeight w:val="1315"/>
        </w:trPr>
        <w:tc>
          <w:tcPr>
            <w:tcW w:w="1731" w:type="dxa"/>
          </w:tcPr>
          <w:p w14:paraId="75BF3EF1" w14:textId="77B060D7" w:rsidR="00DB6706" w:rsidRPr="00CA3CC9" w:rsidRDefault="00DB6706" w:rsidP="00E1515B">
            <w:pPr>
              <w:spacing w:line="276" w:lineRule="auto"/>
              <w:jc w:val="center"/>
              <w:rPr>
                <w:sz w:val="20"/>
                <w:lang w:val="hr-HR"/>
              </w:rPr>
            </w:pPr>
            <w:r w:rsidRPr="00CA3CC9">
              <w:rPr>
                <w:w w:val="105"/>
                <w:sz w:val="20"/>
                <w:lang w:val="hr-HR"/>
              </w:rPr>
              <w:t>Najučestalija</w:t>
            </w:r>
            <w:r w:rsidRPr="00CA3CC9">
              <w:rPr>
                <w:spacing w:val="-8"/>
                <w:w w:val="105"/>
                <w:sz w:val="20"/>
                <w:lang w:val="hr-HR"/>
              </w:rPr>
              <w:t xml:space="preserve"> </w:t>
            </w:r>
            <w:r w:rsidRPr="00CA3CC9">
              <w:rPr>
                <w:w w:val="105"/>
                <w:sz w:val="20"/>
                <w:lang w:val="hr-HR"/>
              </w:rPr>
              <w:t xml:space="preserve">kaznena djela </w:t>
            </w:r>
            <w:r w:rsidRPr="00CA3CC9">
              <w:rPr>
                <w:spacing w:val="-15"/>
                <w:w w:val="105"/>
                <w:sz w:val="20"/>
                <w:lang w:val="hr-HR"/>
              </w:rPr>
              <w:t xml:space="preserve"> </w:t>
            </w:r>
            <w:r w:rsidRPr="00CA3CC9">
              <w:rPr>
                <w:w w:val="105"/>
                <w:sz w:val="20"/>
                <w:lang w:val="hr-HR"/>
              </w:rPr>
              <w:t>s</w:t>
            </w:r>
            <w:r w:rsidRPr="00CA3CC9">
              <w:rPr>
                <w:spacing w:val="-15"/>
                <w:w w:val="105"/>
                <w:sz w:val="20"/>
                <w:lang w:val="hr-HR"/>
              </w:rPr>
              <w:t xml:space="preserve"> </w:t>
            </w:r>
            <w:r w:rsidRPr="00CA3CC9">
              <w:rPr>
                <w:w w:val="105"/>
                <w:sz w:val="20"/>
                <w:lang w:val="hr-HR"/>
              </w:rPr>
              <w:t>elementima</w:t>
            </w:r>
            <w:r w:rsidRPr="00CA3CC9">
              <w:rPr>
                <w:spacing w:val="-15"/>
                <w:w w:val="105"/>
                <w:sz w:val="20"/>
                <w:lang w:val="hr-HR"/>
              </w:rPr>
              <w:t xml:space="preserve"> </w:t>
            </w:r>
            <w:r w:rsidRPr="00CA3CC9">
              <w:rPr>
                <w:w w:val="105"/>
                <w:sz w:val="20"/>
                <w:lang w:val="hr-HR"/>
              </w:rPr>
              <w:t>nasilja me</w:t>
            </w:r>
            <w:r w:rsidR="00602C0B" w:rsidRPr="00CA3CC9">
              <w:rPr>
                <w:w w:val="105"/>
                <w:sz w:val="20"/>
                <w:lang w:val="hr-HR"/>
              </w:rPr>
              <w:t>đ</w:t>
            </w:r>
            <w:r w:rsidRPr="00CA3CC9">
              <w:rPr>
                <w:w w:val="105"/>
                <w:sz w:val="20"/>
                <w:lang w:val="hr-HR"/>
              </w:rPr>
              <w:t>u bliskim osobama</w:t>
            </w:r>
          </w:p>
        </w:tc>
        <w:tc>
          <w:tcPr>
            <w:tcW w:w="1731" w:type="dxa"/>
          </w:tcPr>
          <w:p w14:paraId="44DEAB79" w14:textId="77777777" w:rsidR="00DB6706" w:rsidRPr="00CA3CC9" w:rsidRDefault="00DB6706" w:rsidP="00E1515B">
            <w:pPr>
              <w:spacing w:line="276" w:lineRule="auto"/>
              <w:jc w:val="center"/>
              <w:rPr>
                <w:sz w:val="20"/>
                <w:lang w:val="hr-HR"/>
              </w:rPr>
            </w:pPr>
            <w:r w:rsidRPr="00CA3CC9">
              <w:rPr>
                <w:sz w:val="20"/>
                <w:lang w:val="hr-HR"/>
              </w:rPr>
              <w:t>2018.</w:t>
            </w:r>
          </w:p>
        </w:tc>
        <w:tc>
          <w:tcPr>
            <w:tcW w:w="1731" w:type="dxa"/>
          </w:tcPr>
          <w:p w14:paraId="2D65079E" w14:textId="77777777" w:rsidR="00DB6706" w:rsidRPr="00CA3CC9" w:rsidRDefault="00DB6706" w:rsidP="00E1515B">
            <w:pPr>
              <w:spacing w:line="276" w:lineRule="auto"/>
              <w:jc w:val="center"/>
              <w:rPr>
                <w:sz w:val="20"/>
                <w:lang w:val="hr-HR"/>
              </w:rPr>
            </w:pPr>
            <w:r w:rsidRPr="00CA3CC9">
              <w:rPr>
                <w:sz w:val="20"/>
                <w:lang w:val="hr-HR"/>
              </w:rPr>
              <w:t>2019.</w:t>
            </w:r>
          </w:p>
        </w:tc>
        <w:tc>
          <w:tcPr>
            <w:tcW w:w="1731" w:type="dxa"/>
          </w:tcPr>
          <w:p w14:paraId="17E1F6E4" w14:textId="77777777" w:rsidR="00DB6706" w:rsidRPr="00CA3CC9" w:rsidRDefault="00DB6706" w:rsidP="00E1515B">
            <w:pPr>
              <w:spacing w:line="276" w:lineRule="auto"/>
              <w:jc w:val="center"/>
              <w:rPr>
                <w:sz w:val="20"/>
                <w:lang w:val="hr-HR"/>
              </w:rPr>
            </w:pPr>
            <w:r w:rsidRPr="00CA3CC9">
              <w:rPr>
                <w:sz w:val="20"/>
                <w:lang w:val="hr-HR"/>
              </w:rPr>
              <w:t>2020.</w:t>
            </w:r>
          </w:p>
        </w:tc>
        <w:tc>
          <w:tcPr>
            <w:tcW w:w="1732" w:type="dxa"/>
          </w:tcPr>
          <w:p w14:paraId="52C94F09" w14:textId="77777777" w:rsidR="00DB6706" w:rsidRPr="00CA3CC9" w:rsidRDefault="00DB6706" w:rsidP="00E1515B">
            <w:pPr>
              <w:spacing w:line="276" w:lineRule="auto"/>
              <w:jc w:val="center"/>
              <w:rPr>
                <w:sz w:val="20"/>
                <w:lang w:val="hr-HR"/>
              </w:rPr>
            </w:pPr>
            <w:r w:rsidRPr="00CA3CC9">
              <w:rPr>
                <w:sz w:val="20"/>
                <w:lang w:val="hr-HR"/>
              </w:rPr>
              <w:t>2021.</w:t>
            </w:r>
          </w:p>
        </w:tc>
      </w:tr>
      <w:tr w:rsidR="00DB6706" w:rsidRPr="00CA3CC9" w14:paraId="305D1095" w14:textId="77777777" w:rsidTr="00E1515B">
        <w:trPr>
          <w:trHeight w:val="263"/>
        </w:trPr>
        <w:tc>
          <w:tcPr>
            <w:tcW w:w="1731" w:type="dxa"/>
          </w:tcPr>
          <w:p w14:paraId="1C4FE4C9" w14:textId="77777777" w:rsidR="00DB6706" w:rsidRPr="00CA3CC9" w:rsidRDefault="00DB6706" w:rsidP="00E1515B">
            <w:pPr>
              <w:spacing w:line="276" w:lineRule="auto"/>
              <w:jc w:val="center"/>
              <w:rPr>
                <w:sz w:val="20"/>
                <w:lang w:val="hr-HR"/>
              </w:rPr>
            </w:pPr>
            <w:r w:rsidRPr="00CA3CC9">
              <w:rPr>
                <w:spacing w:val="-2"/>
                <w:w w:val="105"/>
                <w:sz w:val="20"/>
                <w:lang w:val="hr-HR"/>
              </w:rPr>
              <w:t>Ubojstvo</w:t>
            </w:r>
          </w:p>
        </w:tc>
        <w:tc>
          <w:tcPr>
            <w:tcW w:w="1731" w:type="dxa"/>
          </w:tcPr>
          <w:p w14:paraId="4008ABD1" w14:textId="77777777" w:rsidR="00DB6706" w:rsidRPr="00CA3CC9" w:rsidRDefault="00DB6706" w:rsidP="00E1515B">
            <w:pPr>
              <w:spacing w:line="276" w:lineRule="auto"/>
              <w:jc w:val="center"/>
              <w:rPr>
                <w:sz w:val="20"/>
                <w:lang w:val="hr-HR"/>
              </w:rPr>
            </w:pPr>
            <w:r w:rsidRPr="00CA3CC9">
              <w:rPr>
                <w:sz w:val="20"/>
                <w:lang w:val="hr-HR"/>
              </w:rPr>
              <w:t>13</w:t>
            </w:r>
          </w:p>
        </w:tc>
        <w:tc>
          <w:tcPr>
            <w:tcW w:w="1731" w:type="dxa"/>
          </w:tcPr>
          <w:p w14:paraId="27B43EA1" w14:textId="77777777" w:rsidR="00DB6706" w:rsidRPr="00CA3CC9" w:rsidRDefault="00DB6706" w:rsidP="00E1515B">
            <w:pPr>
              <w:spacing w:line="276" w:lineRule="auto"/>
              <w:jc w:val="center"/>
              <w:rPr>
                <w:sz w:val="20"/>
                <w:lang w:val="hr-HR"/>
              </w:rPr>
            </w:pPr>
            <w:r w:rsidRPr="00CA3CC9">
              <w:rPr>
                <w:sz w:val="20"/>
                <w:lang w:val="hr-HR"/>
              </w:rPr>
              <w:t>12</w:t>
            </w:r>
          </w:p>
        </w:tc>
        <w:tc>
          <w:tcPr>
            <w:tcW w:w="1731" w:type="dxa"/>
          </w:tcPr>
          <w:p w14:paraId="48D367D3" w14:textId="77777777" w:rsidR="00DB6706" w:rsidRPr="00CA3CC9" w:rsidRDefault="00DB6706" w:rsidP="00E1515B">
            <w:pPr>
              <w:spacing w:line="276" w:lineRule="auto"/>
              <w:jc w:val="center"/>
              <w:rPr>
                <w:sz w:val="20"/>
                <w:lang w:val="hr-HR"/>
              </w:rPr>
            </w:pPr>
            <w:r w:rsidRPr="00CA3CC9">
              <w:rPr>
                <w:sz w:val="20"/>
                <w:lang w:val="hr-HR"/>
              </w:rPr>
              <w:t>16</w:t>
            </w:r>
          </w:p>
        </w:tc>
        <w:tc>
          <w:tcPr>
            <w:tcW w:w="1732" w:type="dxa"/>
          </w:tcPr>
          <w:p w14:paraId="7142F279" w14:textId="77777777" w:rsidR="00DB6706" w:rsidRPr="00CA3CC9" w:rsidRDefault="00DB6706" w:rsidP="00E1515B">
            <w:pPr>
              <w:spacing w:line="276" w:lineRule="auto"/>
              <w:jc w:val="center"/>
              <w:rPr>
                <w:sz w:val="20"/>
                <w:lang w:val="hr-HR"/>
              </w:rPr>
            </w:pPr>
            <w:r w:rsidRPr="00CA3CC9">
              <w:rPr>
                <w:sz w:val="20"/>
                <w:lang w:val="hr-HR"/>
              </w:rPr>
              <w:t>18</w:t>
            </w:r>
          </w:p>
        </w:tc>
      </w:tr>
      <w:tr w:rsidR="00DB6706" w:rsidRPr="00CA3CC9" w14:paraId="7144F794" w14:textId="77777777" w:rsidTr="00E1515B">
        <w:trPr>
          <w:trHeight w:val="263"/>
        </w:trPr>
        <w:tc>
          <w:tcPr>
            <w:tcW w:w="1731" w:type="dxa"/>
          </w:tcPr>
          <w:p w14:paraId="7D51EB15" w14:textId="77777777" w:rsidR="00DB6706" w:rsidRPr="00CA3CC9" w:rsidRDefault="00DB6706" w:rsidP="00E1515B">
            <w:pPr>
              <w:spacing w:line="276" w:lineRule="auto"/>
              <w:jc w:val="center"/>
              <w:rPr>
                <w:sz w:val="20"/>
                <w:lang w:val="hr-HR"/>
              </w:rPr>
            </w:pPr>
            <w:r w:rsidRPr="00CA3CC9">
              <w:rPr>
                <w:sz w:val="20"/>
                <w:lang w:val="hr-HR"/>
              </w:rPr>
              <w:t>Tjelesna</w:t>
            </w:r>
            <w:r w:rsidRPr="00CA3CC9">
              <w:rPr>
                <w:spacing w:val="20"/>
                <w:sz w:val="20"/>
                <w:lang w:val="hr-HR"/>
              </w:rPr>
              <w:t xml:space="preserve"> </w:t>
            </w:r>
            <w:r w:rsidRPr="00CA3CC9">
              <w:rPr>
                <w:spacing w:val="-2"/>
                <w:sz w:val="20"/>
                <w:lang w:val="hr-HR"/>
              </w:rPr>
              <w:t>ozljeda</w:t>
            </w:r>
          </w:p>
        </w:tc>
        <w:tc>
          <w:tcPr>
            <w:tcW w:w="1731" w:type="dxa"/>
          </w:tcPr>
          <w:p w14:paraId="4AB4855B" w14:textId="77777777" w:rsidR="00DB6706" w:rsidRPr="00CA3CC9" w:rsidRDefault="00DB6706" w:rsidP="00E1515B">
            <w:pPr>
              <w:spacing w:line="276" w:lineRule="auto"/>
              <w:jc w:val="center"/>
              <w:rPr>
                <w:sz w:val="20"/>
                <w:lang w:val="hr-HR"/>
              </w:rPr>
            </w:pPr>
            <w:r w:rsidRPr="00CA3CC9">
              <w:rPr>
                <w:sz w:val="20"/>
                <w:lang w:val="hr-HR"/>
              </w:rPr>
              <w:t>485</w:t>
            </w:r>
          </w:p>
        </w:tc>
        <w:tc>
          <w:tcPr>
            <w:tcW w:w="1731" w:type="dxa"/>
          </w:tcPr>
          <w:p w14:paraId="0A6CD04D" w14:textId="77777777" w:rsidR="00DB6706" w:rsidRPr="00CA3CC9" w:rsidRDefault="00DB6706" w:rsidP="00E1515B">
            <w:pPr>
              <w:spacing w:line="276" w:lineRule="auto"/>
              <w:jc w:val="center"/>
              <w:rPr>
                <w:sz w:val="20"/>
                <w:lang w:val="hr-HR"/>
              </w:rPr>
            </w:pPr>
            <w:r w:rsidRPr="00CA3CC9">
              <w:rPr>
                <w:sz w:val="20"/>
                <w:lang w:val="hr-HR"/>
              </w:rPr>
              <w:t>605</w:t>
            </w:r>
          </w:p>
        </w:tc>
        <w:tc>
          <w:tcPr>
            <w:tcW w:w="1731" w:type="dxa"/>
          </w:tcPr>
          <w:p w14:paraId="0B7FBE17" w14:textId="77777777" w:rsidR="00DB6706" w:rsidRPr="00CA3CC9" w:rsidRDefault="00DB6706" w:rsidP="00E1515B">
            <w:pPr>
              <w:spacing w:line="276" w:lineRule="auto"/>
              <w:jc w:val="center"/>
              <w:rPr>
                <w:sz w:val="20"/>
                <w:lang w:val="hr-HR"/>
              </w:rPr>
            </w:pPr>
            <w:r w:rsidRPr="00CA3CC9">
              <w:rPr>
                <w:sz w:val="20"/>
                <w:lang w:val="hr-HR"/>
              </w:rPr>
              <w:t>1.055</w:t>
            </w:r>
          </w:p>
        </w:tc>
        <w:tc>
          <w:tcPr>
            <w:tcW w:w="1732" w:type="dxa"/>
          </w:tcPr>
          <w:p w14:paraId="3EAC40F6" w14:textId="77777777" w:rsidR="00DB6706" w:rsidRPr="00CA3CC9" w:rsidRDefault="00DB6706" w:rsidP="00E1515B">
            <w:pPr>
              <w:spacing w:line="276" w:lineRule="auto"/>
              <w:jc w:val="center"/>
              <w:rPr>
                <w:sz w:val="20"/>
                <w:lang w:val="hr-HR"/>
              </w:rPr>
            </w:pPr>
            <w:r w:rsidRPr="00CA3CC9">
              <w:rPr>
                <w:sz w:val="20"/>
                <w:lang w:val="hr-HR"/>
              </w:rPr>
              <w:t>1.142</w:t>
            </w:r>
          </w:p>
        </w:tc>
      </w:tr>
      <w:tr w:rsidR="00DB6706" w:rsidRPr="00CA3CC9" w14:paraId="604824C4" w14:textId="77777777" w:rsidTr="00E1515B">
        <w:trPr>
          <w:trHeight w:val="526"/>
        </w:trPr>
        <w:tc>
          <w:tcPr>
            <w:tcW w:w="1731" w:type="dxa"/>
          </w:tcPr>
          <w:p w14:paraId="7DDADD47" w14:textId="77777777" w:rsidR="00DB6706" w:rsidRPr="00CA3CC9" w:rsidRDefault="00DB6706" w:rsidP="00E1515B">
            <w:pPr>
              <w:spacing w:line="276" w:lineRule="auto"/>
              <w:jc w:val="center"/>
              <w:rPr>
                <w:sz w:val="20"/>
                <w:lang w:val="hr-HR"/>
              </w:rPr>
            </w:pPr>
            <w:r w:rsidRPr="00CA3CC9">
              <w:rPr>
                <w:spacing w:val="-2"/>
                <w:w w:val="105"/>
                <w:sz w:val="20"/>
                <w:lang w:val="hr-HR"/>
              </w:rPr>
              <w:t>Teška</w:t>
            </w:r>
            <w:r w:rsidRPr="00CA3CC9">
              <w:rPr>
                <w:spacing w:val="-9"/>
                <w:w w:val="105"/>
                <w:sz w:val="20"/>
                <w:lang w:val="hr-HR"/>
              </w:rPr>
              <w:t xml:space="preserve"> </w:t>
            </w:r>
            <w:r w:rsidRPr="00CA3CC9">
              <w:rPr>
                <w:spacing w:val="-2"/>
                <w:w w:val="105"/>
                <w:sz w:val="20"/>
                <w:lang w:val="hr-HR"/>
              </w:rPr>
              <w:t>tjelesna</w:t>
            </w:r>
            <w:r w:rsidRPr="00CA3CC9">
              <w:rPr>
                <w:spacing w:val="-1"/>
                <w:w w:val="105"/>
                <w:sz w:val="20"/>
                <w:lang w:val="hr-HR"/>
              </w:rPr>
              <w:t xml:space="preserve"> </w:t>
            </w:r>
            <w:r w:rsidRPr="00CA3CC9">
              <w:rPr>
                <w:spacing w:val="-2"/>
                <w:w w:val="105"/>
                <w:sz w:val="20"/>
                <w:lang w:val="hr-HR"/>
              </w:rPr>
              <w:t>ozljeda</w:t>
            </w:r>
          </w:p>
        </w:tc>
        <w:tc>
          <w:tcPr>
            <w:tcW w:w="1731" w:type="dxa"/>
          </w:tcPr>
          <w:p w14:paraId="5067D804" w14:textId="77777777" w:rsidR="00DB6706" w:rsidRPr="00CA3CC9" w:rsidRDefault="00DB6706" w:rsidP="00E1515B">
            <w:pPr>
              <w:spacing w:line="276" w:lineRule="auto"/>
              <w:jc w:val="center"/>
              <w:rPr>
                <w:sz w:val="20"/>
                <w:lang w:val="hr-HR"/>
              </w:rPr>
            </w:pPr>
            <w:r w:rsidRPr="00CA3CC9">
              <w:rPr>
                <w:sz w:val="20"/>
                <w:lang w:val="hr-HR"/>
              </w:rPr>
              <w:t>91</w:t>
            </w:r>
          </w:p>
        </w:tc>
        <w:tc>
          <w:tcPr>
            <w:tcW w:w="1731" w:type="dxa"/>
          </w:tcPr>
          <w:p w14:paraId="3AD6E898" w14:textId="77777777" w:rsidR="00DB6706" w:rsidRPr="00CA3CC9" w:rsidRDefault="00DB6706" w:rsidP="00E1515B">
            <w:pPr>
              <w:spacing w:line="276" w:lineRule="auto"/>
              <w:jc w:val="center"/>
              <w:rPr>
                <w:sz w:val="20"/>
                <w:lang w:val="hr-HR"/>
              </w:rPr>
            </w:pPr>
            <w:r w:rsidRPr="00CA3CC9">
              <w:rPr>
                <w:sz w:val="20"/>
                <w:lang w:val="hr-HR"/>
              </w:rPr>
              <w:t>111</w:t>
            </w:r>
          </w:p>
        </w:tc>
        <w:tc>
          <w:tcPr>
            <w:tcW w:w="1731" w:type="dxa"/>
          </w:tcPr>
          <w:p w14:paraId="61A5F292" w14:textId="77777777" w:rsidR="00DB6706" w:rsidRPr="00CA3CC9" w:rsidRDefault="00DB6706" w:rsidP="00E1515B">
            <w:pPr>
              <w:spacing w:line="276" w:lineRule="auto"/>
              <w:jc w:val="center"/>
              <w:rPr>
                <w:sz w:val="20"/>
                <w:lang w:val="hr-HR"/>
              </w:rPr>
            </w:pPr>
            <w:r w:rsidRPr="00CA3CC9">
              <w:rPr>
                <w:sz w:val="20"/>
                <w:lang w:val="hr-HR"/>
              </w:rPr>
              <w:t>135</w:t>
            </w:r>
          </w:p>
        </w:tc>
        <w:tc>
          <w:tcPr>
            <w:tcW w:w="1732" w:type="dxa"/>
          </w:tcPr>
          <w:p w14:paraId="3657C5B3" w14:textId="77777777" w:rsidR="00DB6706" w:rsidRPr="00CA3CC9" w:rsidRDefault="00DB6706" w:rsidP="00E1515B">
            <w:pPr>
              <w:spacing w:line="276" w:lineRule="auto"/>
              <w:jc w:val="center"/>
              <w:rPr>
                <w:sz w:val="20"/>
                <w:lang w:val="hr-HR"/>
              </w:rPr>
            </w:pPr>
            <w:r w:rsidRPr="00CA3CC9">
              <w:rPr>
                <w:sz w:val="20"/>
                <w:lang w:val="hr-HR"/>
              </w:rPr>
              <w:t>154</w:t>
            </w:r>
          </w:p>
        </w:tc>
      </w:tr>
      <w:tr w:rsidR="00DB6706" w:rsidRPr="00CA3CC9" w14:paraId="2F9A6913" w14:textId="77777777" w:rsidTr="00E1515B">
        <w:trPr>
          <w:trHeight w:val="263"/>
        </w:trPr>
        <w:tc>
          <w:tcPr>
            <w:tcW w:w="1731" w:type="dxa"/>
          </w:tcPr>
          <w:p w14:paraId="4AB74AA5" w14:textId="77777777" w:rsidR="00DB6706" w:rsidRPr="00CA3CC9" w:rsidRDefault="00DB6706" w:rsidP="00E1515B">
            <w:pPr>
              <w:spacing w:line="276" w:lineRule="auto"/>
              <w:jc w:val="center"/>
              <w:rPr>
                <w:sz w:val="20"/>
                <w:lang w:val="hr-HR"/>
              </w:rPr>
            </w:pPr>
            <w:r w:rsidRPr="00CA3CC9">
              <w:rPr>
                <w:spacing w:val="-2"/>
                <w:sz w:val="20"/>
                <w:lang w:val="hr-HR"/>
              </w:rPr>
              <w:t>Prijetnje</w:t>
            </w:r>
          </w:p>
        </w:tc>
        <w:tc>
          <w:tcPr>
            <w:tcW w:w="1731" w:type="dxa"/>
          </w:tcPr>
          <w:p w14:paraId="74B774CE" w14:textId="77777777" w:rsidR="00DB6706" w:rsidRPr="00CA3CC9" w:rsidRDefault="00DB6706" w:rsidP="00E1515B">
            <w:pPr>
              <w:spacing w:line="276" w:lineRule="auto"/>
              <w:jc w:val="center"/>
              <w:rPr>
                <w:sz w:val="20"/>
                <w:lang w:val="hr-HR"/>
              </w:rPr>
            </w:pPr>
            <w:r w:rsidRPr="00CA3CC9">
              <w:rPr>
                <w:sz w:val="20"/>
                <w:lang w:val="hr-HR"/>
              </w:rPr>
              <w:t>1.832</w:t>
            </w:r>
          </w:p>
        </w:tc>
        <w:tc>
          <w:tcPr>
            <w:tcW w:w="1731" w:type="dxa"/>
          </w:tcPr>
          <w:p w14:paraId="3D08ED03" w14:textId="77777777" w:rsidR="00DB6706" w:rsidRPr="00CA3CC9" w:rsidRDefault="00DB6706" w:rsidP="00E1515B">
            <w:pPr>
              <w:spacing w:line="276" w:lineRule="auto"/>
              <w:jc w:val="center"/>
              <w:rPr>
                <w:sz w:val="20"/>
                <w:lang w:val="hr-HR"/>
              </w:rPr>
            </w:pPr>
            <w:r w:rsidRPr="00CA3CC9">
              <w:rPr>
                <w:sz w:val="20"/>
                <w:lang w:val="hr-HR"/>
              </w:rPr>
              <w:t>2.371</w:t>
            </w:r>
          </w:p>
        </w:tc>
        <w:tc>
          <w:tcPr>
            <w:tcW w:w="1731" w:type="dxa"/>
          </w:tcPr>
          <w:p w14:paraId="1A794E67" w14:textId="77777777" w:rsidR="00DB6706" w:rsidRPr="00CA3CC9" w:rsidRDefault="00DB6706" w:rsidP="00E1515B">
            <w:pPr>
              <w:spacing w:line="276" w:lineRule="auto"/>
              <w:jc w:val="center"/>
              <w:rPr>
                <w:sz w:val="20"/>
                <w:lang w:val="hr-HR"/>
              </w:rPr>
            </w:pPr>
            <w:r w:rsidRPr="00CA3CC9">
              <w:rPr>
                <w:sz w:val="20"/>
                <w:lang w:val="hr-HR"/>
              </w:rPr>
              <w:t>2.740</w:t>
            </w:r>
          </w:p>
        </w:tc>
        <w:tc>
          <w:tcPr>
            <w:tcW w:w="1732" w:type="dxa"/>
          </w:tcPr>
          <w:p w14:paraId="3AC195BE" w14:textId="77777777" w:rsidR="00DB6706" w:rsidRPr="00CA3CC9" w:rsidRDefault="00DB6706" w:rsidP="00E1515B">
            <w:pPr>
              <w:spacing w:line="276" w:lineRule="auto"/>
              <w:jc w:val="center"/>
              <w:rPr>
                <w:sz w:val="20"/>
                <w:lang w:val="hr-HR"/>
              </w:rPr>
            </w:pPr>
            <w:r w:rsidRPr="00CA3CC9">
              <w:rPr>
                <w:sz w:val="20"/>
                <w:lang w:val="hr-HR"/>
              </w:rPr>
              <w:t>3.088</w:t>
            </w:r>
          </w:p>
        </w:tc>
      </w:tr>
      <w:tr w:rsidR="00DB6706" w:rsidRPr="00CA3CC9" w14:paraId="6233B274" w14:textId="77777777" w:rsidTr="00E1515B">
        <w:trPr>
          <w:trHeight w:val="263"/>
        </w:trPr>
        <w:tc>
          <w:tcPr>
            <w:tcW w:w="1731" w:type="dxa"/>
          </w:tcPr>
          <w:p w14:paraId="51BDC994" w14:textId="77777777" w:rsidR="00DB6706" w:rsidRPr="00CA3CC9" w:rsidRDefault="00DB6706" w:rsidP="00E1515B">
            <w:pPr>
              <w:spacing w:line="276" w:lineRule="auto"/>
              <w:jc w:val="center"/>
              <w:rPr>
                <w:sz w:val="20"/>
                <w:lang w:val="hr-HR"/>
              </w:rPr>
            </w:pPr>
            <w:r w:rsidRPr="00CA3CC9">
              <w:rPr>
                <w:w w:val="105"/>
                <w:sz w:val="20"/>
                <w:lang w:val="hr-HR"/>
              </w:rPr>
              <w:t>Nasilje</w:t>
            </w:r>
            <w:r w:rsidRPr="00CA3CC9">
              <w:rPr>
                <w:spacing w:val="-2"/>
                <w:w w:val="105"/>
                <w:sz w:val="20"/>
                <w:lang w:val="hr-HR"/>
              </w:rPr>
              <w:t xml:space="preserve"> </w:t>
            </w:r>
            <w:r w:rsidRPr="00CA3CC9">
              <w:rPr>
                <w:w w:val="105"/>
                <w:sz w:val="20"/>
                <w:lang w:val="hr-HR"/>
              </w:rPr>
              <w:t>u</w:t>
            </w:r>
            <w:r w:rsidRPr="00CA3CC9">
              <w:rPr>
                <w:spacing w:val="-15"/>
                <w:w w:val="105"/>
                <w:sz w:val="20"/>
                <w:lang w:val="hr-HR"/>
              </w:rPr>
              <w:t xml:space="preserve"> </w:t>
            </w:r>
            <w:r w:rsidRPr="00CA3CC9">
              <w:rPr>
                <w:spacing w:val="-2"/>
                <w:w w:val="105"/>
                <w:sz w:val="20"/>
                <w:lang w:val="hr-HR"/>
              </w:rPr>
              <w:t>obitelji</w:t>
            </w:r>
          </w:p>
        </w:tc>
        <w:tc>
          <w:tcPr>
            <w:tcW w:w="1731" w:type="dxa"/>
          </w:tcPr>
          <w:p w14:paraId="78EB1E22" w14:textId="77777777" w:rsidR="00DB6706" w:rsidRPr="00CA3CC9" w:rsidRDefault="00DB6706" w:rsidP="00E1515B">
            <w:pPr>
              <w:spacing w:line="276" w:lineRule="auto"/>
              <w:jc w:val="center"/>
              <w:rPr>
                <w:sz w:val="20"/>
                <w:lang w:val="hr-HR"/>
              </w:rPr>
            </w:pPr>
            <w:r w:rsidRPr="00CA3CC9">
              <w:rPr>
                <w:sz w:val="20"/>
                <w:lang w:val="hr-HR"/>
              </w:rPr>
              <w:t>623</w:t>
            </w:r>
          </w:p>
        </w:tc>
        <w:tc>
          <w:tcPr>
            <w:tcW w:w="1731" w:type="dxa"/>
          </w:tcPr>
          <w:p w14:paraId="6EF009B7" w14:textId="77777777" w:rsidR="00DB6706" w:rsidRPr="00CA3CC9" w:rsidRDefault="00DB6706" w:rsidP="00E1515B">
            <w:pPr>
              <w:spacing w:line="276" w:lineRule="auto"/>
              <w:jc w:val="center"/>
              <w:rPr>
                <w:sz w:val="20"/>
                <w:lang w:val="hr-HR"/>
              </w:rPr>
            </w:pPr>
            <w:r w:rsidRPr="00CA3CC9">
              <w:rPr>
                <w:sz w:val="20"/>
                <w:lang w:val="hr-HR"/>
              </w:rPr>
              <w:t>1.134</w:t>
            </w:r>
          </w:p>
        </w:tc>
        <w:tc>
          <w:tcPr>
            <w:tcW w:w="1731" w:type="dxa"/>
          </w:tcPr>
          <w:p w14:paraId="09B1ABFE" w14:textId="77777777" w:rsidR="00DB6706" w:rsidRPr="00CA3CC9" w:rsidRDefault="00DB6706" w:rsidP="00E1515B">
            <w:pPr>
              <w:spacing w:line="276" w:lineRule="auto"/>
              <w:jc w:val="center"/>
              <w:rPr>
                <w:sz w:val="20"/>
                <w:lang w:val="hr-HR"/>
              </w:rPr>
            </w:pPr>
            <w:r w:rsidRPr="00CA3CC9">
              <w:rPr>
                <w:sz w:val="20"/>
                <w:lang w:val="hr-HR"/>
              </w:rPr>
              <w:t>1.578</w:t>
            </w:r>
          </w:p>
        </w:tc>
        <w:tc>
          <w:tcPr>
            <w:tcW w:w="1732" w:type="dxa"/>
          </w:tcPr>
          <w:p w14:paraId="001FE227" w14:textId="77777777" w:rsidR="00DB6706" w:rsidRPr="00CA3CC9" w:rsidRDefault="00DB6706" w:rsidP="00E1515B">
            <w:pPr>
              <w:spacing w:line="276" w:lineRule="auto"/>
              <w:jc w:val="center"/>
              <w:rPr>
                <w:sz w:val="20"/>
                <w:lang w:val="hr-HR"/>
              </w:rPr>
            </w:pPr>
            <w:r w:rsidRPr="00CA3CC9">
              <w:rPr>
                <w:sz w:val="20"/>
                <w:lang w:val="hr-HR"/>
              </w:rPr>
              <w:t>1.661</w:t>
            </w:r>
          </w:p>
        </w:tc>
      </w:tr>
    </w:tbl>
    <w:p w14:paraId="7452067F" w14:textId="77777777" w:rsidR="00DB6706" w:rsidRPr="00CA3CC9" w:rsidRDefault="00DB6706" w:rsidP="00E1515B">
      <w:pPr>
        <w:spacing w:line="276" w:lineRule="auto"/>
      </w:pPr>
    </w:p>
    <w:p w14:paraId="09D0361E" w14:textId="3712B4F9" w:rsidR="00DB6706" w:rsidRPr="00CA3CC9" w:rsidRDefault="00DB6706" w:rsidP="00E1515B">
      <w:pPr>
        <w:pStyle w:val="BodyText"/>
        <w:spacing w:line="276" w:lineRule="auto"/>
        <w:ind w:right="7"/>
        <w:jc w:val="both"/>
        <w:rPr>
          <w:sz w:val="24"/>
          <w:szCs w:val="24"/>
        </w:rPr>
      </w:pPr>
      <w:r w:rsidRPr="00CA3CC9">
        <w:rPr>
          <w:w w:val="105"/>
          <w:sz w:val="24"/>
          <w:szCs w:val="24"/>
        </w:rPr>
        <w:t>U</w:t>
      </w:r>
      <w:r w:rsidRPr="00CA3CC9">
        <w:rPr>
          <w:spacing w:val="-13"/>
          <w:w w:val="105"/>
          <w:sz w:val="24"/>
          <w:szCs w:val="24"/>
        </w:rPr>
        <w:t xml:space="preserve"> </w:t>
      </w:r>
      <w:r w:rsidRPr="00CA3CC9">
        <w:rPr>
          <w:w w:val="105"/>
          <w:sz w:val="24"/>
          <w:szCs w:val="24"/>
        </w:rPr>
        <w:t>cilju</w:t>
      </w:r>
      <w:r w:rsidRPr="00CA3CC9">
        <w:rPr>
          <w:spacing w:val="-9"/>
          <w:w w:val="105"/>
          <w:sz w:val="24"/>
          <w:szCs w:val="24"/>
        </w:rPr>
        <w:t xml:space="preserve"> </w:t>
      </w:r>
      <w:r w:rsidRPr="00CA3CC9">
        <w:rPr>
          <w:w w:val="105"/>
          <w:sz w:val="24"/>
          <w:szCs w:val="24"/>
        </w:rPr>
        <w:t>prevencije svih</w:t>
      </w:r>
      <w:r w:rsidRPr="00CA3CC9">
        <w:rPr>
          <w:spacing w:val="-9"/>
          <w:w w:val="105"/>
          <w:sz w:val="24"/>
          <w:szCs w:val="24"/>
        </w:rPr>
        <w:t xml:space="preserve"> </w:t>
      </w:r>
      <w:r w:rsidRPr="00CA3CC9">
        <w:rPr>
          <w:w w:val="105"/>
          <w:sz w:val="24"/>
          <w:szCs w:val="24"/>
        </w:rPr>
        <w:t>oblika</w:t>
      </w:r>
      <w:r w:rsidRPr="00CA3CC9">
        <w:rPr>
          <w:spacing w:val="-8"/>
          <w:w w:val="105"/>
          <w:sz w:val="24"/>
          <w:szCs w:val="24"/>
        </w:rPr>
        <w:t xml:space="preserve"> </w:t>
      </w:r>
      <w:r w:rsidRPr="00CA3CC9">
        <w:rPr>
          <w:w w:val="105"/>
          <w:sz w:val="24"/>
          <w:szCs w:val="24"/>
        </w:rPr>
        <w:t>obiteljskog</w:t>
      </w:r>
      <w:r w:rsidRPr="00CA3CC9">
        <w:rPr>
          <w:spacing w:val="-4"/>
          <w:w w:val="105"/>
          <w:sz w:val="24"/>
          <w:szCs w:val="24"/>
        </w:rPr>
        <w:t xml:space="preserve"> </w:t>
      </w:r>
      <w:r w:rsidRPr="00CA3CC9">
        <w:rPr>
          <w:w w:val="105"/>
          <w:sz w:val="24"/>
          <w:szCs w:val="24"/>
        </w:rPr>
        <w:t>nasilja</w:t>
      </w:r>
      <w:r w:rsidRPr="00CA3CC9">
        <w:rPr>
          <w:spacing w:val="-9"/>
          <w:w w:val="105"/>
          <w:sz w:val="24"/>
          <w:szCs w:val="24"/>
        </w:rPr>
        <w:t xml:space="preserve"> </w:t>
      </w:r>
      <w:r w:rsidRPr="00CA3CC9">
        <w:rPr>
          <w:w w:val="105"/>
          <w:sz w:val="24"/>
          <w:szCs w:val="24"/>
        </w:rPr>
        <w:t>nad</w:t>
      </w:r>
      <w:r w:rsidRPr="00CA3CC9">
        <w:rPr>
          <w:spacing w:val="-8"/>
          <w:w w:val="105"/>
          <w:sz w:val="24"/>
          <w:szCs w:val="24"/>
        </w:rPr>
        <w:t xml:space="preserve"> </w:t>
      </w:r>
      <w:r w:rsidRPr="00CA3CC9">
        <w:rPr>
          <w:w w:val="105"/>
          <w:sz w:val="24"/>
          <w:szCs w:val="24"/>
        </w:rPr>
        <w:t>ženama</w:t>
      </w:r>
      <w:r w:rsidRPr="00CA3CC9">
        <w:rPr>
          <w:spacing w:val="-3"/>
          <w:w w:val="105"/>
          <w:sz w:val="24"/>
          <w:szCs w:val="24"/>
        </w:rPr>
        <w:t xml:space="preserve"> </w:t>
      </w:r>
      <w:r w:rsidRPr="00CA3CC9">
        <w:rPr>
          <w:w w:val="105"/>
          <w:sz w:val="24"/>
          <w:szCs w:val="24"/>
        </w:rPr>
        <w:t>Ministarstvo unutarnjih poslova u suradnji s nadležnim policijskim upravama te</w:t>
      </w:r>
      <w:r w:rsidRPr="00CA3CC9">
        <w:rPr>
          <w:spacing w:val="-2"/>
          <w:w w:val="105"/>
          <w:sz w:val="24"/>
          <w:szCs w:val="24"/>
        </w:rPr>
        <w:t xml:space="preserve"> </w:t>
      </w:r>
      <w:r w:rsidRPr="00CA3CC9">
        <w:rPr>
          <w:w w:val="105"/>
          <w:sz w:val="24"/>
          <w:szCs w:val="24"/>
        </w:rPr>
        <w:t xml:space="preserve">drugim relevantnim tijelima od lipnja 2019. godine </w:t>
      </w:r>
      <w:r w:rsidRPr="00CA3CC9">
        <w:rPr>
          <w:spacing w:val="-2"/>
          <w:w w:val="105"/>
          <w:sz w:val="24"/>
          <w:szCs w:val="24"/>
        </w:rPr>
        <w:t>sustavno</w:t>
      </w:r>
      <w:r w:rsidRPr="00CA3CC9">
        <w:rPr>
          <w:spacing w:val="-14"/>
          <w:w w:val="105"/>
          <w:sz w:val="24"/>
          <w:szCs w:val="24"/>
        </w:rPr>
        <w:t xml:space="preserve"> </w:t>
      </w:r>
      <w:r w:rsidRPr="00CA3CC9">
        <w:rPr>
          <w:spacing w:val="-2"/>
          <w:w w:val="105"/>
          <w:sz w:val="24"/>
          <w:szCs w:val="24"/>
        </w:rPr>
        <w:t>provodi preventivnu kampanju</w:t>
      </w:r>
      <w:r w:rsidRPr="00CA3CC9">
        <w:rPr>
          <w:spacing w:val="-6"/>
          <w:w w:val="105"/>
          <w:sz w:val="24"/>
          <w:szCs w:val="24"/>
        </w:rPr>
        <w:t xml:space="preserve"> </w:t>
      </w:r>
      <w:r w:rsidRPr="00CA3CC9">
        <w:rPr>
          <w:b/>
          <w:spacing w:val="-2"/>
          <w:w w:val="105"/>
          <w:sz w:val="24"/>
          <w:szCs w:val="24"/>
        </w:rPr>
        <w:t>,,Lily"</w:t>
      </w:r>
      <w:r w:rsidRPr="00CA3CC9">
        <w:rPr>
          <w:b/>
          <w:spacing w:val="16"/>
          <w:w w:val="105"/>
          <w:sz w:val="24"/>
          <w:szCs w:val="24"/>
        </w:rPr>
        <w:t xml:space="preserve"> </w:t>
      </w:r>
      <w:r w:rsidRPr="00CA3CC9">
        <w:rPr>
          <w:spacing w:val="-2"/>
          <w:w w:val="105"/>
          <w:sz w:val="24"/>
          <w:szCs w:val="24"/>
        </w:rPr>
        <w:t>čiji</w:t>
      </w:r>
      <w:r w:rsidRPr="00CA3CC9">
        <w:rPr>
          <w:spacing w:val="-14"/>
          <w:w w:val="105"/>
          <w:sz w:val="24"/>
          <w:szCs w:val="24"/>
        </w:rPr>
        <w:t xml:space="preserve"> </w:t>
      </w:r>
      <w:r w:rsidRPr="00CA3CC9">
        <w:rPr>
          <w:spacing w:val="-2"/>
          <w:w w:val="105"/>
          <w:sz w:val="24"/>
          <w:szCs w:val="24"/>
        </w:rPr>
        <w:t>cilj</w:t>
      </w:r>
      <w:r w:rsidRPr="00CA3CC9">
        <w:rPr>
          <w:spacing w:val="-10"/>
          <w:w w:val="105"/>
          <w:sz w:val="24"/>
          <w:szCs w:val="24"/>
        </w:rPr>
        <w:t xml:space="preserve"> </w:t>
      </w:r>
      <w:r w:rsidR="00D53B94" w:rsidRPr="00CA3CC9">
        <w:rPr>
          <w:spacing w:val="-10"/>
          <w:w w:val="105"/>
          <w:sz w:val="24"/>
          <w:szCs w:val="24"/>
        </w:rPr>
        <w:t xml:space="preserve">je </w:t>
      </w:r>
      <w:r w:rsidRPr="00CA3CC9">
        <w:rPr>
          <w:spacing w:val="-2"/>
          <w:w w:val="105"/>
          <w:sz w:val="24"/>
          <w:szCs w:val="24"/>
        </w:rPr>
        <w:t>umrežavanje svih</w:t>
      </w:r>
      <w:r w:rsidRPr="00CA3CC9">
        <w:rPr>
          <w:spacing w:val="-14"/>
          <w:w w:val="105"/>
          <w:sz w:val="24"/>
          <w:szCs w:val="24"/>
        </w:rPr>
        <w:t xml:space="preserve"> </w:t>
      </w:r>
      <w:r w:rsidRPr="00CA3CC9">
        <w:rPr>
          <w:spacing w:val="-2"/>
          <w:w w:val="105"/>
          <w:sz w:val="24"/>
          <w:szCs w:val="24"/>
        </w:rPr>
        <w:t>nadležnih</w:t>
      </w:r>
      <w:r w:rsidRPr="00CA3CC9">
        <w:rPr>
          <w:spacing w:val="-11"/>
          <w:w w:val="105"/>
          <w:sz w:val="24"/>
          <w:szCs w:val="24"/>
        </w:rPr>
        <w:t xml:space="preserve"> </w:t>
      </w:r>
      <w:r w:rsidRPr="00CA3CC9">
        <w:rPr>
          <w:spacing w:val="-2"/>
          <w:w w:val="105"/>
          <w:sz w:val="24"/>
          <w:szCs w:val="24"/>
        </w:rPr>
        <w:t xml:space="preserve">državnih </w:t>
      </w:r>
      <w:r w:rsidRPr="00CA3CC9">
        <w:rPr>
          <w:w w:val="105"/>
          <w:sz w:val="24"/>
          <w:szCs w:val="24"/>
        </w:rPr>
        <w:t>tijela, organizacija civilnog društva, pravnih osoba i drugih društveno odgovorih subjekata, kako</w:t>
      </w:r>
      <w:r w:rsidRPr="00CA3CC9">
        <w:rPr>
          <w:spacing w:val="-16"/>
          <w:w w:val="105"/>
          <w:sz w:val="24"/>
          <w:szCs w:val="24"/>
        </w:rPr>
        <w:t xml:space="preserve"> </w:t>
      </w:r>
      <w:r w:rsidRPr="00CA3CC9">
        <w:rPr>
          <w:w w:val="105"/>
          <w:sz w:val="24"/>
          <w:szCs w:val="24"/>
        </w:rPr>
        <w:t>bi</w:t>
      </w:r>
      <w:r w:rsidRPr="00CA3CC9">
        <w:rPr>
          <w:spacing w:val="-15"/>
          <w:w w:val="105"/>
          <w:sz w:val="24"/>
          <w:szCs w:val="24"/>
        </w:rPr>
        <w:t xml:space="preserve"> </w:t>
      </w:r>
      <w:r w:rsidRPr="00CA3CC9">
        <w:rPr>
          <w:w w:val="105"/>
          <w:sz w:val="24"/>
          <w:szCs w:val="24"/>
        </w:rPr>
        <w:t>koordinirano</w:t>
      </w:r>
      <w:r w:rsidRPr="00CA3CC9">
        <w:rPr>
          <w:spacing w:val="-15"/>
          <w:w w:val="105"/>
          <w:sz w:val="24"/>
          <w:szCs w:val="24"/>
        </w:rPr>
        <w:t xml:space="preserve"> </w:t>
      </w:r>
      <w:r w:rsidRPr="00CA3CC9">
        <w:rPr>
          <w:w w:val="105"/>
          <w:sz w:val="24"/>
          <w:szCs w:val="24"/>
        </w:rPr>
        <w:t>iznašli</w:t>
      </w:r>
      <w:r w:rsidRPr="00CA3CC9">
        <w:rPr>
          <w:spacing w:val="-15"/>
          <w:w w:val="105"/>
          <w:sz w:val="24"/>
          <w:szCs w:val="24"/>
        </w:rPr>
        <w:t xml:space="preserve"> </w:t>
      </w:r>
      <w:r w:rsidRPr="00CA3CC9">
        <w:rPr>
          <w:w w:val="105"/>
          <w:sz w:val="24"/>
          <w:szCs w:val="24"/>
        </w:rPr>
        <w:t>zajednički</w:t>
      </w:r>
      <w:r w:rsidRPr="00CA3CC9">
        <w:rPr>
          <w:spacing w:val="-15"/>
          <w:w w:val="105"/>
          <w:sz w:val="24"/>
          <w:szCs w:val="24"/>
        </w:rPr>
        <w:t xml:space="preserve"> </w:t>
      </w:r>
      <w:r w:rsidRPr="00CA3CC9">
        <w:rPr>
          <w:w w:val="105"/>
          <w:sz w:val="24"/>
          <w:szCs w:val="24"/>
        </w:rPr>
        <w:t>odgovor</w:t>
      </w:r>
      <w:r w:rsidRPr="00CA3CC9">
        <w:rPr>
          <w:spacing w:val="-15"/>
          <w:w w:val="105"/>
          <w:sz w:val="24"/>
          <w:szCs w:val="24"/>
        </w:rPr>
        <w:t xml:space="preserve"> </w:t>
      </w:r>
      <w:r w:rsidRPr="00CA3CC9">
        <w:rPr>
          <w:w w:val="105"/>
          <w:sz w:val="24"/>
          <w:szCs w:val="24"/>
        </w:rPr>
        <w:t>u</w:t>
      </w:r>
      <w:r w:rsidRPr="00CA3CC9">
        <w:rPr>
          <w:spacing w:val="-15"/>
          <w:w w:val="105"/>
          <w:sz w:val="24"/>
          <w:szCs w:val="24"/>
        </w:rPr>
        <w:t xml:space="preserve"> </w:t>
      </w:r>
      <w:r w:rsidRPr="00CA3CC9">
        <w:rPr>
          <w:w w:val="105"/>
          <w:sz w:val="24"/>
          <w:szCs w:val="24"/>
        </w:rPr>
        <w:t>sprječavanju</w:t>
      </w:r>
      <w:r w:rsidRPr="00CA3CC9">
        <w:rPr>
          <w:spacing w:val="-15"/>
          <w:w w:val="105"/>
          <w:sz w:val="24"/>
          <w:szCs w:val="24"/>
        </w:rPr>
        <w:t xml:space="preserve"> </w:t>
      </w:r>
      <w:r w:rsidRPr="00CA3CC9">
        <w:rPr>
          <w:w w:val="105"/>
          <w:sz w:val="24"/>
          <w:szCs w:val="24"/>
        </w:rPr>
        <w:t>svih</w:t>
      </w:r>
      <w:r w:rsidRPr="00CA3CC9">
        <w:rPr>
          <w:spacing w:val="-15"/>
          <w:w w:val="105"/>
          <w:sz w:val="24"/>
          <w:szCs w:val="24"/>
        </w:rPr>
        <w:t xml:space="preserve"> </w:t>
      </w:r>
      <w:r w:rsidRPr="00CA3CC9">
        <w:rPr>
          <w:w w:val="105"/>
          <w:sz w:val="24"/>
          <w:szCs w:val="24"/>
        </w:rPr>
        <w:t>oblika</w:t>
      </w:r>
      <w:r w:rsidRPr="00CA3CC9">
        <w:rPr>
          <w:spacing w:val="-15"/>
          <w:w w:val="105"/>
          <w:sz w:val="24"/>
          <w:szCs w:val="24"/>
        </w:rPr>
        <w:t xml:space="preserve"> </w:t>
      </w:r>
      <w:r w:rsidRPr="00CA3CC9">
        <w:rPr>
          <w:w w:val="105"/>
          <w:sz w:val="24"/>
          <w:szCs w:val="24"/>
        </w:rPr>
        <w:t>nasilja</w:t>
      </w:r>
      <w:r w:rsidRPr="00CA3CC9">
        <w:rPr>
          <w:spacing w:val="-16"/>
          <w:w w:val="105"/>
          <w:sz w:val="24"/>
          <w:szCs w:val="24"/>
        </w:rPr>
        <w:t xml:space="preserve"> </w:t>
      </w:r>
      <w:r w:rsidRPr="00CA3CC9">
        <w:rPr>
          <w:w w:val="105"/>
          <w:sz w:val="24"/>
          <w:szCs w:val="24"/>
        </w:rPr>
        <w:t>nad</w:t>
      </w:r>
      <w:r w:rsidRPr="00CA3CC9">
        <w:rPr>
          <w:spacing w:val="-15"/>
          <w:w w:val="105"/>
          <w:sz w:val="24"/>
          <w:szCs w:val="24"/>
        </w:rPr>
        <w:t xml:space="preserve"> </w:t>
      </w:r>
      <w:r w:rsidRPr="00CA3CC9">
        <w:rPr>
          <w:w w:val="105"/>
          <w:sz w:val="24"/>
          <w:szCs w:val="24"/>
        </w:rPr>
        <w:t xml:space="preserve">ženama. Ovaj preventivni projekt kroz svoje komponente sadržava i aktivnosti namijenjene osobama </w:t>
      </w:r>
      <w:r w:rsidRPr="00CA3CC9">
        <w:rPr>
          <w:spacing w:val="-2"/>
          <w:w w:val="105"/>
          <w:sz w:val="24"/>
          <w:szCs w:val="24"/>
        </w:rPr>
        <w:t>muškog</w:t>
      </w:r>
      <w:r w:rsidRPr="00CA3CC9">
        <w:rPr>
          <w:spacing w:val="-8"/>
          <w:w w:val="105"/>
          <w:sz w:val="24"/>
          <w:szCs w:val="24"/>
        </w:rPr>
        <w:t xml:space="preserve"> </w:t>
      </w:r>
      <w:r w:rsidRPr="00CA3CC9">
        <w:rPr>
          <w:spacing w:val="-2"/>
          <w:w w:val="105"/>
          <w:sz w:val="24"/>
          <w:szCs w:val="24"/>
        </w:rPr>
        <w:t>spola</w:t>
      </w:r>
      <w:r w:rsidRPr="00CA3CC9">
        <w:rPr>
          <w:spacing w:val="-10"/>
          <w:w w:val="105"/>
          <w:sz w:val="24"/>
          <w:szCs w:val="24"/>
        </w:rPr>
        <w:t xml:space="preserve"> </w:t>
      </w:r>
      <w:r w:rsidRPr="00CA3CC9">
        <w:rPr>
          <w:spacing w:val="-2"/>
          <w:w w:val="105"/>
          <w:sz w:val="24"/>
          <w:szCs w:val="24"/>
        </w:rPr>
        <w:t>s</w:t>
      </w:r>
      <w:r w:rsidRPr="00CA3CC9">
        <w:rPr>
          <w:spacing w:val="-13"/>
          <w:w w:val="105"/>
          <w:sz w:val="24"/>
          <w:szCs w:val="24"/>
        </w:rPr>
        <w:t xml:space="preserve"> </w:t>
      </w:r>
      <w:r w:rsidRPr="00CA3CC9">
        <w:rPr>
          <w:spacing w:val="-2"/>
          <w:w w:val="105"/>
          <w:sz w:val="24"/>
          <w:szCs w:val="24"/>
        </w:rPr>
        <w:t>ciljem</w:t>
      </w:r>
      <w:r w:rsidRPr="00CA3CC9">
        <w:rPr>
          <w:spacing w:val="-4"/>
          <w:w w:val="105"/>
          <w:sz w:val="24"/>
          <w:szCs w:val="24"/>
        </w:rPr>
        <w:t xml:space="preserve"> </w:t>
      </w:r>
      <w:r w:rsidRPr="00CA3CC9">
        <w:rPr>
          <w:spacing w:val="-2"/>
          <w:w w:val="105"/>
          <w:sz w:val="24"/>
          <w:szCs w:val="24"/>
        </w:rPr>
        <w:t>njihove senzibilizacije</w:t>
      </w:r>
      <w:r w:rsidRPr="00CA3CC9">
        <w:rPr>
          <w:spacing w:val="-12"/>
          <w:w w:val="105"/>
          <w:sz w:val="24"/>
          <w:szCs w:val="24"/>
        </w:rPr>
        <w:t xml:space="preserve"> </w:t>
      </w:r>
      <w:r w:rsidRPr="00CA3CC9">
        <w:rPr>
          <w:spacing w:val="-2"/>
          <w:w w:val="105"/>
          <w:sz w:val="24"/>
          <w:szCs w:val="24"/>
        </w:rPr>
        <w:t>na</w:t>
      </w:r>
      <w:r w:rsidRPr="00CA3CC9">
        <w:rPr>
          <w:spacing w:val="-14"/>
          <w:w w:val="105"/>
          <w:sz w:val="24"/>
          <w:szCs w:val="24"/>
        </w:rPr>
        <w:t xml:space="preserve"> </w:t>
      </w:r>
      <w:r w:rsidRPr="00CA3CC9">
        <w:rPr>
          <w:spacing w:val="-2"/>
          <w:w w:val="105"/>
          <w:sz w:val="24"/>
          <w:szCs w:val="24"/>
        </w:rPr>
        <w:t>temu</w:t>
      </w:r>
      <w:r w:rsidRPr="00CA3CC9">
        <w:rPr>
          <w:spacing w:val="-7"/>
          <w:w w:val="105"/>
          <w:sz w:val="24"/>
          <w:szCs w:val="24"/>
        </w:rPr>
        <w:t xml:space="preserve"> </w:t>
      </w:r>
      <w:r w:rsidRPr="00CA3CC9">
        <w:rPr>
          <w:spacing w:val="-2"/>
          <w:w w:val="105"/>
          <w:sz w:val="24"/>
          <w:szCs w:val="24"/>
        </w:rPr>
        <w:t>ravnopravnosti</w:t>
      </w:r>
      <w:r w:rsidRPr="00CA3CC9">
        <w:rPr>
          <w:spacing w:val="-12"/>
          <w:w w:val="105"/>
          <w:sz w:val="24"/>
          <w:szCs w:val="24"/>
        </w:rPr>
        <w:t xml:space="preserve"> </w:t>
      </w:r>
      <w:r w:rsidRPr="00CA3CC9">
        <w:rPr>
          <w:spacing w:val="-2"/>
          <w:w w:val="105"/>
          <w:sz w:val="24"/>
          <w:szCs w:val="24"/>
        </w:rPr>
        <w:t>spolova kao</w:t>
      </w:r>
      <w:r w:rsidRPr="00CA3CC9">
        <w:rPr>
          <w:spacing w:val="-8"/>
          <w:w w:val="105"/>
          <w:sz w:val="24"/>
          <w:szCs w:val="24"/>
        </w:rPr>
        <w:t xml:space="preserve"> </w:t>
      </w:r>
      <w:r w:rsidRPr="00CA3CC9">
        <w:rPr>
          <w:spacing w:val="-2"/>
          <w:w w:val="105"/>
          <w:sz w:val="24"/>
          <w:szCs w:val="24"/>
        </w:rPr>
        <w:t xml:space="preserve">isključivanja </w:t>
      </w:r>
      <w:r w:rsidRPr="00CA3CC9">
        <w:rPr>
          <w:w w:val="105"/>
          <w:sz w:val="24"/>
          <w:szCs w:val="24"/>
        </w:rPr>
        <w:t>svih oblika nasilnog ponašanja.</w:t>
      </w:r>
    </w:p>
    <w:p w14:paraId="13B8D9AB" w14:textId="3E78FAB4" w:rsidR="00DB6706" w:rsidRPr="00CA3CC9" w:rsidRDefault="00DB6706" w:rsidP="00E1515B">
      <w:pPr>
        <w:pStyle w:val="BodyText"/>
        <w:spacing w:before="149" w:line="276" w:lineRule="auto"/>
        <w:ind w:right="7" w:firstLine="1"/>
        <w:jc w:val="both"/>
        <w:rPr>
          <w:sz w:val="24"/>
          <w:szCs w:val="24"/>
        </w:rPr>
      </w:pPr>
      <w:r w:rsidRPr="00CA3CC9">
        <w:rPr>
          <w:w w:val="105"/>
          <w:sz w:val="24"/>
          <w:szCs w:val="24"/>
        </w:rPr>
        <w:t>Nadalje,</w:t>
      </w:r>
      <w:r w:rsidRPr="00CA3CC9">
        <w:rPr>
          <w:spacing w:val="-16"/>
          <w:w w:val="105"/>
          <w:sz w:val="24"/>
          <w:szCs w:val="24"/>
        </w:rPr>
        <w:t xml:space="preserve"> </w:t>
      </w:r>
      <w:r w:rsidRPr="00CA3CC9">
        <w:rPr>
          <w:w w:val="105"/>
          <w:sz w:val="24"/>
          <w:szCs w:val="24"/>
        </w:rPr>
        <w:t>kao</w:t>
      </w:r>
      <w:r w:rsidRPr="00CA3CC9">
        <w:rPr>
          <w:spacing w:val="-15"/>
          <w:w w:val="105"/>
          <w:sz w:val="24"/>
          <w:szCs w:val="24"/>
        </w:rPr>
        <w:t xml:space="preserve"> </w:t>
      </w:r>
      <w:r w:rsidRPr="00CA3CC9">
        <w:rPr>
          <w:w w:val="105"/>
          <w:sz w:val="24"/>
          <w:szCs w:val="24"/>
        </w:rPr>
        <w:t>jedna</w:t>
      </w:r>
      <w:r w:rsidRPr="00CA3CC9">
        <w:rPr>
          <w:spacing w:val="-15"/>
          <w:w w:val="105"/>
          <w:sz w:val="24"/>
          <w:szCs w:val="24"/>
        </w:rPr>
        <w:t xml:space="preserve"> </w:t>
      </w:r>
      <w:r w:rsidRPr="00CA3CC9">
        <w:rPr>
          <w:w w:val="105"/>
          <w:sz w:val="24"/>
          <w:szCs w:val="24"/>
        </w:rPr>
        <w:t>od</w:t>
      </w:r>
      <w:r w:rsidRPr="00CA3CC9">
        <w:rPr>
          <w:spacing w:val="-15"/>
          <w:w w:val="105"/>
          <w:sz w:val="24"/>
          <w:szCs w:val="24"/>
        </w:rPr>
        <w:t xml:space="preserve"> </w:t>
      </w:r>
      <w:r w:rsidRPr="00CA3CC9">
        <w:rPr>
          <w:w w:val="105"/>
          <w:sz w:val="24"/>
          <w:szCs w:val="24"/>
        </w:rPr>
        <w:t>komponenti</w:t>
      </w:r>
      <w:r w:rsidRPr="00CA3CC9">
        <w:rPr>
          <w:spacing w:val="3"/>
          <w:w w:val="105"/>
          <w:sz w:val="24"/>
          <w:szCs w:val="24"/>
        </w:rPr>
        <w:t xml:space="preserve"> </w:t>
      </w:r>
      <w:r w:rsidRPr="00CA3CC9">
        <w:rPr>
          <w:w w:val="105"/>
          <w:sz w:val="24"/>
          <w:szCs w:val="24"/>
        </w:rPr>
        <w:t>projekta</w:t>
      </w:r>
      <w:r w:rsidRPr="00CA3CC9">
        <w:rPr>
          <w:spacing w:val="-14"/>
          <w:w w:val="105"/>
          <w:sz w:val="24"/>
          <w:szCs w:val="24"/>
        </w:rPr>
        <w:t xml:space="preserve"> </w:t>
      </w:r>
      <w:r w:rsidRPr="00CA3CC9">
        <w:rPr>
          <w:w w:val="105"/>
          <w:sz w:val="24"/>
          <w:szCs w:val="24"/>
        </w:rPr>
        <w:t>,,Lily"</w:t>
      </w:r>
      <w:r w:rsidRPr="00CA3CC9">
        <w:rPr>
          <w:spacing w:val="-16"/>
          <w:w w:val="105"/>
          <w:sz w:val="24"/>
          <w:szCs w:val="24"/>
        </w:rPr>
        <w:t xml:space="preserve"> </w:t>
      </w:r>
      <w:r w:rsidRPr="00CA3CC9">
        <w:rPr>
          <w:w w:val="105"/>
          <w:sz w:val="24"/>
          <w:szCs w:val="24"/>
        </w:rPr>
        <w:t>izvodi</w:t>
      </w:r>
      <w:r w:rsidRPr="00CA3CC9">
        <w:rPr>
          <w:spacing w:val="-6"/>
          <w:w w:val="105"/>
          <w:sz w:val="24"/>
          <w:szCs w:val="24"/>
        </w:rPr>
        <w:t xml:space="preserve"> </w:t>
      </w:r>
      <w:r w:rsidRPr="00CA3CC9">
        <w:rPr>
          <w:w w:val="105"/>
          <w:sz w:val="24"/>
          <w:szCs w:val="24"/>
        </w:rPr>
        <w:t>i</w:t>
      </w:r>
      <w:r w:rsidRPr="00CA3CC9">
        <w:rPr>
          <w:spacing w:val="-16"/>
          <w:w w:val="105"/>
          <w:sz w:val="24"/>
          <w:szCs w:val="24"/>
        </w:rPr>
        <w:t xml:space="preserve"> </w:t>
      </w:r>
      <w:r w:rsidRPr="00CA3CC9">
        <w:rPr>
          <w:w w:val="105"/>
          <w:sz w:val="24"/>
          <w:szCs w:val="24"/>
        </w:rPr>
        <w:t>se</w:t>
      </w:r>
      <w:r w:rsidRPr="00CA3CC9">
        <w:rPr>
          <w:spacing w:val="-15"/>
          <w:w w:val="105"/>
          <w:sz w:val="24"/>
          <w:szCs w:val="24"/>
        </w:rPr>
        <w:t xml:space="preserve"> </w:t>
      </w:r>
      <w:r w:rsidRPr="00CA3CC9">
        <w:rPr>
          <w:w w:val="105"/>
          <w:sz w:val="24"/>
          <w:szCs w:val="24"/>
        </w:rPr>
        <w:t>predstava</w:t>
      </w:r>
      <w:r w:rsidRPr="00CA3CC9">
        <w:rPr>
          <w:spacing w:val="-8"/>
          <w:w w:val="105"/>
          <w:sz w:val="24"/>
          <w:szCs w:val="24"/>
        </w:rPr>
        <w:t xml:space="preserve"> </w:t>
      </w:r>
      <w:r w:rsidRPr="00CA3CC9">
        <w:rPr>
          <w:b/>
          <w:w w:val="105"/>
          <w:sz w:val="24"/>
          <w:szCs w:val="24"/>
        </w:rPr>
        <w:t>,,Abused"</w:t>
      </w:r>
      <w:r w:rsidRPr="00CA3CC9">
        <w:rPr>
          <w:b/>
          <w:spacing w:val="-14"/>
          <w:w w:val="105"/>
          <w:sz w:val="24"/>
          <w:szCs w:val="24"/>
        </w:rPr>
        <w:t xml:space="preserve"> </w:t>
      </w:r>
      <w:r w:rsidRPr="00CA3CC9">
        <w:rPr>
          <w:w w:val="105"/>
          <w:sz w:val="24"/>
          <w:szCs w:val="24"/>
        </w:rPr>
        <w:t>koja</w:t>
      </w:r>
      <w:r w:rsidRPr="00CA3CC9">
        <w:rPr>
          <w:spacing w:val="-16"/>
          <w:w w:val="105"/>
          <w:sz w:val="24"/>
          <w:szCs w:val="24"/>
        </w:rPr>
        <w:t xml:space="preserve"> </w:t>
      </w:r>
      <w:r w:rsidRPr="00CA3CC9">
        <w:rPr>
          <w:w w:val="105"/>
          <w:sz w:val="24"/>
          <w:szCs w:val="24"/>
        </w:rPr>
        <w:t>govori o</w:t>
      </w:r>
      <w:r w:rsidRPr="00CA3CC9">
        <w:rPr>
          <w:spacing w:val="-16"/>
          <w:w w:val="105"/>
          <w:sz w:val="24"/>
          <w:szCs w:val="24"/>
        </w:rPr>
        <w:t xml:space="preserve"> </w:t>
      </w:r>
      <w:r w:rsidRPr="00CA3CC9">
        <w:rPr>
          <w:w w:val="105"/>
          <w:sz w:val="24"/>
          <w:szCs w:val="24"/>
        </w:rPr>
        <w:t>nasilju</w:t>
      </w:r>
      <w:r w:rsidRPr="00CA3CC9">
        <w:rPr>
          <w:spacing w:val="-15"/>
          <w:w w:val="105"/>
          <w:sz w:val="24"/>
          <w:szCs w:val="24"/>
        </w:rPr>
        <w:t xml:space="preserve"> </w:t>
      </w:r>
      <w:r w:rsidRPr="00CA3CC9">
        <w:rPr>
          <w:w w:val="105"/>
          <w:sz w:val="24"/>
          <w:szCs w:val="24"/>
        </w:rPr>
        <w:t>prema</w:t>
      </w:r>
      <w:r w:rsidRPr="00CA3CC9">
        <w:rPr>
          <w:spacing w:val="-15"/>
          <w:w w:val="105"/>
          <w:sz w:val="24"/>
          <w:szCs w:val="24"/>
        </w:rPr>
        <w:t xml:space="preserve"> </w:t>
      </w:r>
      <w:r w:rsidRPr="00CA3CC9">
        <w:rPr>
          <w:w w:val="105"/>
          <w:sz w:val="24"/>
          <w:szCs w:val="24"/>
        </w:rPr>
        <w:t>ženama</w:t>
      </w:r>
      <w:r w:rsidRPr="00CA3CC9">
        <w:rPr>
          <w:spacing w:val="-13"/>
          <w:w w:val="105"/>
          <w:sz w:val="24"/>
          <w:szCs w:val="24"/>
        </w:rPr>
        <w:t xml:space="preserve"> </w:t>
      </w:r>
      <w:r w:rsidRPr="00CA3CC9">
        <w:rPr>
          <w:w w:val="105"/>
          <w:sz w:val="24"/>
          <w:szCs w:val="24"/>
        </w:rPr>
        <w:t>te</w:t>
      </w:r>
      <w:r w:rsidRPr="00CA3CC9">
        <w:rPr>
          <w:spacing w:val="-14"/>
          <w:w w:val="105"/>
          <w:sz w:val="24"/>
          <w:szCs w:val="24"/>
        </w:rPr>
        <w:t xml:space="preserve"> </w:t>
      </w:r>
      <w:r w:rsidRPr="00CA3CC9">
        <w:rPr>
          <w:w w:val="105"/>
          <w:sz w:val="24"/>
          <w:szCs w:val="24"/>
        </w:rPr>
        <w:t>potiče</w:t>
      </w:r>
      <w:r w:rsidRPr="00CA3CC9">
        <w:rPr>
          <w:spacing w:val="-15"/>
          <w:w w:val="105"/>
          <w:sz w:val="24"/>
          <w:szCs w:val="24"/>
        </w:rPr>
        <w:t xml:space="preserve"> </w:t>
      </w:r>
      <w:r w:rsidRPr="00CA3CC9">
        <w:rPr>
          <w:w w:val="105"/>
          <w:sz w:val="24"/>
          <w:szCs w:val="24"/>
        </w:rPr>
        <w:t>gledatelje</w:t>
      </w:r>
      <w:r w:rsidRPr="00CA3CC9">
        <w:rPr>
          <w:spacing w:val="-9"/>
          <w:w w:val="105"/>
          <w:sz w:val="24"/>
          <w:szCs w:val="24"/>
        </w:rPr>
        <w:t xml:space="preserve"> </w:t>
      </w:r>
      <w:r w:rsidRPr="00CA3CC9">
        <w:rPr>
          <w:w w:val="105"/>
          <w:sz w:val="24"/>
          <w:szCs w:val="24"/>
        </w:rPr>
        <w:t>na</w:t>
      </w:r>
      <w:r w:rsidRPr="00CA3CC9">
        <w:rPr>
          <w:spacing w:val="-16"/>
          <w:w w:val="105"/>
          <w:sz w:val="24"/>
          <w:szCs w:val="24"/>
        </w:rPr>
        <w:t xml:space="preserve"> </w:t>
      </w:r>
      <w:r w:rsidRPr="00CA3CC9">
        <w:rPr>
          <w:w w:val="105"/>
          <w:sz w:val="24"/>
          <w:szCs w:val="24"/>
        </w:rPr>
        <w:t>adekvatnu</w:t>
      </w:r>
      <w:r w:rsidRPr="00CA3CC9">
        <w:rPr>
          <w:spacing w:val="-5"/>
          <w:w w:val="105"/>
          <w:sz w:val="24"/>
          <w:szCs w:val="24"/>
        </w:rPr>
        <w:t xml:space="preserve"> </w:t>
      </w:r>
      <w:r w:rsidRPr="00CA3CC9">
        <w:rPr>
          <w:w w:val="105"/>
          <w:sz w:val="24"/>
          <w:szCs w:val="24"/>
        </w:rPr>
        <w:t>reakciju</w:t>
      </w:r>
      <w:r w:rsidRPr="00CA3CC9">
        <w:rPr>
          <w:spacing w:val="-6"/>
          <w:w w:val="105"/>
          <w:sz w:val="24"/>
          <w:szCs w:val="24"/>
        </w:rPr>
        <w:t xml:space="preserve"> </w:t>
      </w:r>
      <w:r w:rsidRPr="00CA3CC9">
        <w:rPr>
          <w:w w:val="105"/>
          <w:sz w:val="24"/>
          <w:szCs w:val="24"/>
        </w:rPr>
        <w:t>na</w:t>
      </w:r>
      <w:r w:rsidRPr="00CA3CC9">
        <w:rPr>
          <w:spacing w:val="-16"/>
          <w:w w:val="105"/>
          <w:sz w:val="24"/>
          <w:szCs w:val="24"/>
        </w:rPr>
        <w:t xml:space="preserve"> </w:t>
      </w:r>
      <w:r w:rsidRPr="00CA3CC9">
        <w:rPr>
          <w:w w:val="105"/>
          <w:sz w:val="24"/>
          <w:szCs w:val="24"/>
        </w:rPr>
        <w:t>ovu</w:t>
      </w:r>
      <w:r w:rsidRPr="00CA3CC9">
        <w:rPr>
          <w:spacing w:val="-9"/>
          <w:w w:val="105"/>
          <w:sz w:val="24"/>
          <w:szCs w:val="24"/>
        </w:rPr>
        <w:t xml:space="preserve"> </w:t>
      </w:r>
      <w:r w:rsidRPr="00CA3CC9">
        <w:rPr>
          <w:w w:val="105"/>
          <w:sz w:val="24"/>
          <w:szCs w:val="24"/>
        </w:rPr>
        <w:t>vrstu</w:t>
      </w:r>
      <w:r w:rsidRPr="00CA3CC9">
        <w:rPr>
          <w:spacing w:val="-10"/>
          <w:w w:val="105"/>
          <w:sz w:val="24"/>
          <w:szCs w:val="24"/>
        </w:rPr>
        <w:t xml:space="preserve"> </w:t>
      </w:r>
      <w:r w:rsidRPr="00CA3CC9">
        <w:rPr>
          <w:w w:val="105"/>
          <w:sz w:val="24"/>
          <w:szCs w:val="24"/>
        </w:rPr>
        <w:t>nasilja,</w:t>
      </w:r>
      <w:r w:rsidRPr="00CA3CC9">
        <w:rPr>
          <w:spacing w:val="-16"/>
          <w:w w:val="105"/>
          <w:sz w:val="24"/>
          <w:szCs w:val="24"/>
        </w:rPr>
        <w:t xml:space="preserve"> </w:t>
      </w:r>
      <w:r w:rsidRPr="00CA3CC9">
        <w:rPr>
          <w:w w:val="105"/>
          <w:sz w:val="24"/>
          <w:szCs w:val="24"/>
        </w:rPr>
        <w:t>au</w:t>
      </w:r>
      <w:r w:rsidRPr="00CA3CC9">
        <w:rPr>
          <w:spacing w:val="30"/>
          <w:w w:val="105"/>
          <w:sz w:val="24"/>
          <w:szCs w:val="24"/>
        </w:rPr>
        <w:t xml:space="preserve"> </w:t>
      </w:r>
      <w:r w:rsidRPr="00CA3CC9">
        <w:rPr>
          <w:w w:val="105"/>
          <w:sz w:val="24"/>
          <w:szCs w:val="24"/>
        </w:rPr>
        <w:t>cilju izgradnje</w:t>
      </w:r>
      <w:r w:rsidRPr="00CA3CC9">
        <w:rPr>
          <w:spacing w:val="-11"/>
          <w:w w:val="105"/>
          <w:sz w:val="24"/>
          <w:szCs w:val="24"/>
        </w:rPr>
        <w:t xml:space="preserve"> </w:t>
      </w:r>
      <w:r w:rsidRPr="00CA3CC9">
        <w:rPr>
          <w:w w:val="105"/>
          <w:sz w:val="24"/>
          <w:szCs w:val="24"/>
        </w:rPr>
        <w:t>našeg</w:t>
      </w:r>
      <w:r w:rsidRPr="00CA3CC9">
        <w:rPr>
          <w:spacing w:val="-12"/>
          <w:w w:val="105"/>
          <w:sz w:val="24"/>
          <w:szCs w:val="24"/>
        </w:rPr>
        <w:t xml:space="preserve"> </w:t>
      </w:r>
      <w:r w:rsidRPr="00CA3CC9">
        <w:rPr>
          <w:w w:val="105"/>
          <w:sz w:val="24"/>
          <w:szCs w:val="24"/>
        </w:rPr>
        <w:t>društva</w:t>
      </w:r>
      <w:r w:rsidRPr="00CA3CC9">
        <w:rPr>
          <w:spacing w:val="-9"/>
          <w:w w:val="105"/>
          <w:sz w:val="24"/>
          <w:szCs w:val="24"/>
        </w:rPr>
        <w:t xml:space="preserve"> </w:t>
      </w:r>
      <w:r w:rsidRPr="00CA3CC9">
        <w:rPr>
          <w:w w:val="105"/>
          <w:sz w:val="24"/>
          <w:szCs w:val="24"/>
        </w:rPr>
        <w:t>s</w:t>
      </w:r>
      <w:r w:rsidRPr="00CA3CC9">
        <w:rPr>
          <w:spacing w:val="-14"/>
          <w:w w:val="105"/>
          <w:sz w:val="24"/>
          <w:szCs w:val="24"/>
        </w:rPr>
        <w:t xml:space="preserve"> </w:t>
      </w:r>
      <w:r w:rsidRPr="00CA3CC9">
        <w:rPr>
          <w:w w:val="105"/>
          <w:sz w:val="24"/>
          <w:szCs w:val="24"/>
        </w:rPr>
        <w:t>nultom</w:t>
      </w:r>
      <w:r w:rsidRPr="00CA3CC9">
        <w:rPr>
          <w:spacing w:val="-5"/>
          <w:w w:val="105"/>
          <w:sz w:val="24"/>
          <w:szCs w:val="24"/>
        </w:rPr>
        <w:t xml:space="preserve"> </w:t>
      </w:r>
      <w:r w:rsidRPr="00CA3CC9">
        <w:rPr>
          <w:w w:val="105"/>
          <w:sz w:val="24"/>
          <w:szCs w:val="24"/>
        </w:rPr>
        <w:t>stopom</w:t>
      </w:r>
      <w:r w:rsidRPr="00CA3CC9">
        <w:rPr>
          <w:spacing w:val="-5"/>
          <w:w w:val="105"/>
          <w:sz w:val="24"/>
          <w:szCs w:val="24"/>
        </w:rPr>
        <w:t xml:space="preserve"> </w:t>
      </w:r>
      <w:r w:rsidRPr="00CA3CC9">
        <w:rPr>
          <w:w w:val="105"/>
          <w:sz w:val="24"/>
          <w:szCs w:val="24"/>
        </w:rPr>
        <w:t>tolerancije</w:t>
      </w:r>
      <w:r w:rsidRPr="00CA3CC9">
        <w:rPr>
          <w:spacing w:val="-5"/>
          <w:w w:val="105"/>
          <w:sz w:val="24"/>
          <w:szCs w:val="24"/>
        </w:rPr>
        <w:t xml:space="preserve"> </w:t>
      </w:r>
      <w:r w:rsidRPr="00CA3CC9">
        <w:rPr>
          <w:w w:val="105"/>
          <w:sz w:val="24"/>
          <w:szCs w:val="24"/>
        </w:rPr>
        <w:t>na</w:t>
      </w:r>
      <w:r w:rsidRPr="00CA3CC9">
        <w:rPr>
          <w:spacing w:val="-15"/>
          <w:w w:val="105"/>
          <w:sz w:val="24"/>
          <w:szCs w:val="24"/>
        </w:rPr>
        <w:t xml:space="preserve"> </w:t>
      </w:r>
      <w:r w:rsidRPr="00CA3CC9">
        <w:rPr>
          <w:w w:val="105"/>
          <w:sz w:val="24"/>
          <w:szCs w:val="24"/>
        </w:rPr>
        <w:t>nasilje,</w:t>
      </w:r>
      <w:r w:rsidRPr="00CA3CC9">
        <w:rPr>
          <w:spacing w:val="-7"/>
          <w:w w:val="105"/>
          <w:sz w:val="24"/>
          <w:szCs w:val="24"/>
        </w:rPr>
        <w:t xml:space="preserve"> </w:t>
      </w:r>
      <w:r w:rsidRPr="00CA3CC9">
        <w:rPr>
          <w:w w:val="105"/>
          <w:sz w:val="24"/>
          <w:szCs w:val="24"/>
        </w:rPr>
        <w:t>kao</w:t>
      </w:r>
      <w:r w:rsidRPr="00CA3CC9">
        <w:rPr>
          <w:spacing w:val="-12"/>
          <w:w w:val="105"/>
          <w:sz w:val="24"/>
          <w:szCs w:val="24"/>
        </w:rPr>
        <w:t xml:space="preserve"> </w:t>
      </w:r>
      <w:r w:rsidRPr="00CA3CC9">
        <w:rPr>
          <w:w w:val="105"/>
          <w:sz w:val="24"/>
          <w:szCs w:val="24"/>
        </w:rPr>
        <w:t>i</w:t>
      </w:r>
      <w:r w:rsidRPr="00CA3CC9">
        <w:rPr>
          <w:spacing w:val="-14"/>
          <w:w w:val="105"/>
          <w:sz w:val="24"/>
          <w:szCs w:val="24"/>
        </w:rPr>
        <w:t xml:space="preserve"> </w:t>
      </w:r>
      <w:r w:rsidRPr="00CA3CC9">
        <w:rPr>
          <w:w w:val="105"/>
          <w:sz w:val="24"/>
          <w:szCs w:val="24"/>
        </w:rPr>
        <w:t>predstava</w:t>
      </w:r>
      <w:r w:rsidRPr="00CA3CC9">
        <w:rPr>
          <w:spacing w:val="-5"/>
          <w:w w:val="105"/>
          <w:sz w:val="24"/>
          <w:szCs w:val="24"/>
        </w:rPr>
        <w:t xml:space="preserve"> </w:t>
      </w:r>
      <w:r w:rsidRPr="00CA3CC9">
        <w:rPr>
          <w:b/>
          <w:w w:val="105"/>
          <w:sz w:val="24"/>
          <w:szCs w:val="24"/>
        </w:rPr>
        <w:t>,,Iza</w:t>
      </w:r>
      <w:r w:rsidRPr="00CA3CC9">
        <w:rPr>
          <w:b/>
          <w:spacing w:val="-12"/>
          <w:w w:val="105"/>
          <w:sz w:val="24"/>
          <w:szCs w:val="24"/>
        </w:rPr>
        <w:t xml:space="preserve"> </w:t>
      </w:r>
      <w:r w:rsidRPr="00CA3CC9">
        <w:rPr>
          <w:b/>
          <w:w w:val="105"/>
          <w:sz w:val="24"/>
          <w:szCs w:val="24"/>
        </w:rPr>
        <w:t>vrata"</w:t>
      </w:r>
      <w:r w:rsidRPr="00CA3CC9">
        <w:rPr>
          <w:b/>
          <w:spacing w:val="-16"/>
          <w:w w:val="105"/>
          <w:sz w:val="24"/>
          <w:szCs w:val="24"/>
        </w:rPr>
        <w:t xml:space="preserve"> </w:t>
      </w:r>
      <w:r w:rsidRPr="00CA3CC9">
        <w:rPr>
          <w:w w:val="105"/>
          <w:sz w:val="24"/>
          <w:szCs w:val="24"/>
        </w:rPr>
        <w:t>na temu obiteljskog nasilja.</w:t>
      </w:r>
    </w:p>
    <w:p w14:paraId="35833483" w14:textId="55BFEAA4" w:rsidR="00DB6706" w:rsidRPr="00CA3CC9" w:rsidRDefault="00DB6706" w:rsidP="00E1515B">
      <w:pPr>
        <w:pStyle w:val="BodyText"/>
        <w:spacing w:before="154" w:line="276" w:lineRule="auto"/>
        <w:ind w:right="7" w:firstLine="4"/>
        <w:jc w:val="both"/>
        <w:rPr>
          <w:b/>
          <w:sz w:val="24"/>
          <w:szCs w:val="24"/>
        </w:rPr>
      </w:pPr>
      <w:r w:rsidRPr="00CA3CC9">
        <w:rPr>
          <w:sz w:val="24"/>
          <w:szCs w:val="24"/>
        </w:rPr>
        <w:t>U suradnji s drugim relevantnim dionicima u</w:t>
      </w:r>
      <w:r w:rsidRPr="00CA3CC9">
        <w:rPr>
          <w:spacing w:val="-3"/>
          <w:sz w:val="24"/>
          <w:szCs w:val="24"/>
        </w:rPr>
        <w:t xml:space="preserve"> </w:t>
      </w:r>
      <w:r w:rsidRPr="00CA3CC9">
        <w:rPr>
          <w:sz w:val="24"/>
          <w:szCs w:val="24"/>
        </w:rPr>
        <w:t>cilju sprječavanja svih oblika nasilja nad ženama, nasilja u obitelji, nasilja me</w:t>
      </w:r>
      <w:r w:rsidR="00344316" w:rsidRPr="00CA3CC9">
        <w:rPr>
          <w:sz w:val="24"/>
          <w:szCs w:val="24"/>
        </w:rPr>
        <w:t>đ</w:t>
      </w:r>
      <w:r w:rsidRPr="00CA3CC9">
        <w:rPr>
          <w:sz w:val="24"/>
          <w:szCs w:val="24"/>
        </w:rPr>
        <w:t>u mladima te s ciljem izgradnje kulture nenasilja i tolerancije</w:t>
      </w:r>
      <w:r w:rsidRPr="00CA3CC9">
        <w:rPr>
          <w:spacing w:val="40"/>
          <w:sz w:val="24"/>
          <w:szCs w:val="24"/>
        </w:rPr>
        <w:t xml:space="preserve"> </w:t>
      </w:r>
      <w:r w:rsidRPr="00CA3CC9">
        <w:rPr>
          <w:sz w:val="24"/>
          <w:szCs w:val="24"/>
        </w:rPr>
        <w:t>provodi</w:t>
      </w:r>
      <w:r w:rsidRPr="00CA3CC9">
        <w:rPr>
          <w:spacing w:val="40"/>
          <w:sz w:val="24"/>
          <w:szCs w:val="24"/>
        </w:rPr>
        <w:t xml:space="preserve"> </w:t>
      </w:r>
      <w:r w:rsidRPr="00CA3CC9">
        <w:rPr>
          <w:sz w:val="24"/>
          <w:szCs w:val="24"/>
        </w:rPr>
        <w:t>se i nacionalni</w:t>
      </w:r>
      <w:r w:rsidRPr="00CA3CC9">
        <w:rPr>
          <w:spacing w:val="40"/>
          <w:sz w:val="24"/>
          <w:szCs w:val="24"/>
        </w:rPr>
        <w:t xml:space="preserve"> </w:t>
      </w:r>
      <w:r w:rsidRPr="00CA3CC9">
        <w:rPr>
          <w:sz w:val="24"/>
          <w:szCs w:val="24"/>
        </w:rPr>
        <w:t>preventivni</w:t>
      </w:r>
      <w:r w:rsidRPr="00CA3CC9">
        <w:rPr>
          <w:spacing w:val="40"/>
          <w:sz w:val="24"/>
          <w:szCs w:val="24"/>
        </w:rPr>
        <w:t xml:space="preserve"> </w:t>
      </w:r>
      <w:r w:rsidRPr="00CA3CC9">
        <w:rPr>
          <w:sz w:val="24"/>
          <w:szCs w:val="24"/>
        </w:rPr>
        <w:t xml:space="preserve">projekt </w:t>
      </w:r>
      <w:r w:rsidRPr="00CA3CC9">
        <w:rPr>
          <w:b/>
          <w:sz w:val="24"/>
          <w:szCs w:val="24"/>
        </w:rPr>
        <w:t>,,Živim život bez nasilja".</w:t>
      </w:r>
    </w:p>
    <w:p w14:paraId="6B43C65A" w14:textId="4AD25551" w:rsidR="00DB6706" w:rsidRPr="00CA3CC9" w:rsidRDefault="00DB6706" w:rsidP="00E1515B">
      <w:pPr>
        <w:spacing w:before="160" w:line="276" w:lineRule="auto"/>
        <w:ind w:right="7" w:firstLine="7"/>
        <w:jc w:val="both"/>
        <w:rPr>
          <w:rFonts w:eastAsia="Times New Roman" w:cs="Times New Roman"/>
          <w:w w:val="105"/>
          <w:szCs w:val="24"/>
        </w:rPr>
      </w:pPr>
      <w:r w:rsidRPr="00CA3CC9">
        <w:rPr>
          <w:rFonts w:eastAsia="Times New Roman" w:cs="Times New Roman"/>
          <w:w w:val="105"/>
          <w:szCs w:val="24"/>
        </w:rPr>
        <w:t>Kroz organizaciju različitih tematskih dogradanja, stručnih predavanja, tematskih radionica, javnih kampanja, okruglih stolova i drugih sličnih aktivnosti policije svake godine se obilježava Nacionalni dan borbe protiv nasilja nad ženama (22. rujna) kao i Međunarodni dan borbe protiv nasilja nad ženama (25. studenoga).</w:t>
      </w:r>
    </w:p>
    <w:p w14:paraId="221D54A5" w14:textId="1B784A63" w:rsidR="00DB6706" w:rsidRPr="00CA3CC9" w:rsidRDefault="00DB6706" w:rsidP="00E1515B">
      <w:pPr>
        <w:pStyle w:val="BodyText"/>
        <w:spacing w:line="276" w:lineRule="auto"/>
        <w:ind w:right="-6"/>
        <w:jc w:val="both"/>
        <w:rPr>
          <w:rFonts w:eastAsia="Calibri"/>
          <w:bCs/>
          <w:sz w:val="24"/>
          <w:szCs w:val="24"/>
          <w:lang w:eastAsia="hr-HR"/>
        </w:rPr>
      </w:pPr>
      <w:r w:rsidRPr="00CA3CC9">
        <w:rPr>
          <w:rFonts w:eastAsia="Calibri"/>
          <w:bCs/>
          <w:sz w:val="24"/>
          <w:szCs w:val="24"/>
          <w:lang w:eastAsia="hr-HR"/>
        </w:rPr>
        <w:t xml:space="preserve">Nadalje, zakonodavni okvir iz područja zaštite od nasilja u obitelji uređen je donošenjem </w:t>
      </w:r>
      <w:bookmarkStart w:id="28" w:name="_Hlk141280842"/>
      <w:r w:rsidRPr="00CA3CC9">
        <w:rPr>
          <w:rFonts w:eastAsia="Calibri"/>
          <w:bCs/>
          <w:sz w:val="24"/>
          <w:szCs w:val="24"/>
          <w:lang w:eastAsia="hr-HR"/>
        </w:rPr>
        <w:t xml:space="preserve">Zakona o stambenom zbrinjavanju na potpomognutim područjima („Narodne novine“, </w:t>
      </w:r>
      <w:r w:rsidR="00643EB2" w:rsidRPr="00CA3CC9">
        <w:rPr>
          <w:rFonts w:eastAsia="Calibri"/>
          <w:bCs/>
          <w:sz w:val="24"/>
          <w:szCs w:val="24"/>
          <w:lang w:eastAsia="hr-HR"/>
        </w:rPr>
        <w:t>broj</w:t>
      </w:r>
      <w:r w:rsidRPr="00CA3CC9">
        <w:rPr>
          <w:rFonts w:eastAsia="Calibri"/>
          <w:bCs/>
          <w:sz w:val="24"/>
          <w:szCs w:val="24"/>
          <w:lang w:eastAsia="hr-HR"/>
        </w:rPr>
        <w:t xml:space="preserve"> </w:t>
      </w:r>
      <w:r w:rsidRPr="00CA3CC9">
        <w:rPr>
          <w:rFonts w:eastAsia="Calibri"/>
          <w:bCs/>
          <w:sz w:val="24"/>
          <w:szCs w:val="24"/>
          <w:lang w:eastAsia="hr-HR"/>
        </w:rPr>
        <w:lastRenderedPageBreak/>
        <w:t>106/18 i 98/19)</w:t>
      </w:r>
      <w:bookmarkEnd w:id="28"/>
      <w:r w:rsidRPr="00CA3CC9">
        <w:rPr>
          <w:rFonts w:eastAsia="Calibri"/>
          <w:bCs/>
          <w:sz w:val="24"/>
          <w:szCs w:val="24"/>
          <w:lang w:eastAsia="hr-HR"/>
        </w:rPr>
        <w:t xml:space="preserve"> kojim je propisano rješavanje stambenih problema za žrtve nasilja u obitelji (Poglavlje XI</w:t>
      </w:r>
      <w:r w:rsidR="00D53B94" w:rsidRPr="00CA3CC9">
        <w:rPr>
          <w:rFonts w:eastAsia="Calibri"/>
          <w:bCs/>
          <w:sz w:val="24"/>
          <w:szCs w:val="24"/>
          <w:lang w:eastAsia="hr-HR"/>
        </w:rPr>
        <w:t>.</w:t>
      </w:r>
      <w:r w:rsidRPr="00CA3CC9">
        <w:rPr>
          <w:rFonts w:eastAsia="Calibri"/>
          <w:bCs/>
          <w:sz w:val="24"/>
          <w:szCs w:val="24"/>
          <w:lang w:eastAsia="hr-HR"/>
        </w:rPr>
        <w:t xml:space="preserve"> „Žrtve nasilja u obitelji“, </w:t>
      </w:r>
      <w:r w:rsidR="00802672" w:rsidRPr="00CA3CC9">
        <w:rPr>
          <w:rFonts w:eastAsia="Calibri"/>
          <w:bCs/>
          <w:sz w:val="24"/>
          <w:szCs w:val="24"/>
          <w:lang w:eastAsia="hr-HR"/>
        </w:rPr>
        <w:t xml:space="preserve">stavka </w:t>
      </w:r>
      <w:r w:rsidRPr="00CA3CC9">
        <w:rPr>
          <w:rFonts w:eastAsia="Calibri"/>
          <w:bCs/>
          <w:sz w:val="24"/>
          <w:szCs w:val="24"/>
          <w:lang w:eastAsia="hr-HR"/>
        </w:rPr>
        <w:t>članka 45</w:t>
      </w:r>
      <w:r w:rsidR="00802672" w:rsidRPr="00CA3CC9">
        <w:rPr>
          <w:rFonts w:eastAsia="Calibri"/>
          <w:bCs/>
          <w:sz w:val="24"/>
          <w:szCs w:val="24"/>
          <w:lang w:eastAsia="hr-HR"/>
        </w:rPr>
        <w:t>.</w:t>
      </w:r>
      <w:r w:rsidRPr="00CA3CC9">
        <w:rPr>
          <w:rFonts w:eastAsia="Calibri"/>
          <w:bCs/>
          <w:sz w:val="24"/>
          <w:szCs w:val="24"/>
          <w:lang w:eastAsia="hr-HR"/>
        </w:rPr>
        <w:t xml:space="preserve"> Zakona). </w:t>
      </w:r>
      <w:r w:rsidR="00321985" w:rsidRPr="00CA3CC9">
        <w:rPr>
          <w:rFonts w:eastAsia="Calibri"/>
          <w:bCs/>
          <w:sz w:val="24"/>
          <w:szCs w:val="24"/>
          <w:lang w:eastAsia="hr-HR"/>
        </w:rPr>
        <w:t xml:space="preserve">U </w:t>
      </w:r>
      <w:r w:rsidRPr="00CA3CC9">
        <w:rPr>
          <w:rFonts w:eastAsia="Calibri"/>
          <w:bCs/>
          <w:sz w:val="24"/>
          <w:szCs w:val="24"/>
          <w:lang w:eastAsia="hr-HR"/>
        </w:rPr>
        <w:t>2019.</w:t>
      </w:r>
      <w:r w:rsidR="00321985" w:rsidRPr="00CA3CC9">
        <w:rPr>
          <w:rFonts w:eastAsia="Calibri"/>
          <w:bCs/>
          <w:sz w:val="24"/>
          <w:szCs w:val="24"/>
          <w:lang w:eastAsia="hr-HR"/>
        </w:rPr>
        <w:t xml:space="preserve"> godini</w:t>
      </w:r>
      <w:r w:rsidRPr="00CA3CC9">
        <w:rPr>
          <w:rFonts w:eastAsia="Calibri"/>
          <w:bCs/>
          <w:sz w:val="24"/>
          <w:szCs w:val="24"/>
          <w:lang w:eastAsia="hr-HR"/>
        </w:rPr>
        <w:t>, podzakonskim propisom Uredbom o kriterijima za bodovanje prijava za stambeno zbrinjavanje propisano je „da prijava u kojoj je naveden član kućanstva koji ima utvrđen status žrtve nasilja u obitelji ostvaruje jednokratno 40 bodova“. Stambenim zbrinjavanjem žrtava nasilja u obitelji Središnji državni ured za obnovu i stambeno zbrinjavanje daje doprinos primjerenoj zaštiti majki i djece, neovisno o bračnom stanju i obiteljskim odnosima. Osiguravanje smještaja žrtvama nasilja u obitelji na području Republike Hrvatske, kojima je utvrđen status žrtve nasilje u obitelji, privremenog je karaktera u trajanju najduže do dvije godine od uvođenja korisnika u stambenu jedinicu.</w:t>
      </w:r>
    </w:p>
    <w:p w14:paraId="5A4511C9" w14:textId="77777777" w:rsidR="00DB6706" w:rsidRPr="00CA3CC9" w:rsidRDefault="00DB6706" w:rsidP="00E1515B">
      <w:pPr>
        <w:pStyle w:val="BodyText"/>
        <w:spacing w:line="276" w:lineRule="auto"/>
        <w:ind w:right="-6"/>
        <w:jc w:val="both"/>
        <w:rPr>
          <w:rFonts w:eastAsia="Calibri"/>
          <w:bCs/>
          <w:sz w:val="24"/>
          <w:szCs w:val="24"/>
          <w:lang w:eastAsia="hr-HR"/>
        </w:rPr>
      </w:pPr>
    </w:p>
    <w:p w14:paraId="26C82FAD" w14:textId="39614AF6" w:rsidR="00DB6706" w:rsidRPr="00CA3CC9" w:rsidRDefault="00DB6706" w:rsidP="00E1515B">
      <w:pPr>
        <w:pStyle w:val="BodyText"/>
        <w:spacing w:line="276" w:lineRule="auto"/>
        <w:ind w:right="-6"/>
        <w:jc w:val="both"/>
        <w:rPr>
          <w:rFonts w:eastAsia="Calibri"/>
          <w:bCs/>
          <w:sz w:val="24"/>
          <w:szCs w:val="24"/>
          <w:lang w:eastAsia="hr-HR"/>
        </w:rPr>
      </w:pPr>
      <w:r w:rsidRPr="00CA3CC9">
        <w:rPr>
          <w:rFonts w:eastAsia="Calibri"/>
          <w:bCs/>
          <w:sz w:val="24"/>
          <w:szCs w:val="24"/>
          <w:lang w:eastAsia="hr-HR"/>
        </w:rPr>
        <w:t>Statistički po županijama u razdoblju od 1.1.2019. godine  zaključno sa 31.12.2021. godine ukupno je zaprimljeno 4</w:t>
      </w:r>
      <w:r w:rsidR="00593F9F" w:rsidRPr="00CA3CC9">
        <w:rPr>
          <w:rFonts w:eastAsia="Calibri"/>
          <w:bCs/>
          <w:sz w:val="24"/>
          <w:szCs w:val="24"/>
          <w:lang w:eastAsia="hr-HR"/>
        </w:rPr>
        <w:t>8</w:t>
      </w:r>
      <w:r w:rsidRPr="00CA3CC9">
        <w:rPr>
          <w:rFonts w:eastAsia="Calibri"/>
          <w:bCs/>
          <w:sz w:val="24"/>
          <w:szCs w:val="24"/>
          <w:lang w:eastAsia="hr-HR"/>
        </w:rPr>
        <w:t xml:space="preserve"> rješenja</w:t>
      </w:r>
      <w:r w:rsidR="00593F9F" w:rsidRPr="00CA3CC9">
        <w:rPr>
          <w:rFonts w:eastAsia="Calibri"/>
          <w:bCs/>
          <w:sz w:val="24"/>
          <w:szCs w:val="24"/>
          <w:lang w:eastAsia="hr-HR"/>
        </w:rPr>
        <w:t>:</w:t>
      </w:r>
      <w:r w:rsidRPr="00CA3CC9">
        <w:rPr>
          <w:rFonts w:eastAsia="Calibri"/>
          <w:bCs/>
          <w:sz w:val="24"/>
          <w:szCs w:val="24"/>
          <w:lang w:eastAsia="hr-HR"/>
        </w:rPr>
        <w:t xml:space="preserve"> </w:t>
      </w:r>
    </w:p>
    <w:p w14:paraId="68D9C9A6" w14:textId="77777777" w:rsidR="00DB6706" w:rsidRPr="00CA3CC9" w:rsidRDefault="00DB6706" w:rsidP="00E1515B">
      <w:pPr>
        <w:pStyle w:val="BodyText"/>
        <w:spacing w:before="7" w:line="276" w:lineRule="auto"/>
        <w:ind w:right="-6"/>
        <w:jc w:val="both"/>
        <w:rPr>
          <w:rFonts w:eastAsia="Calibri"/>
          <w:bCs/>
          <w:sz w:val="24"/>
          <w:szCs w:val="24"/>
          <w:lang w:eastAsia="hr-HR"/>
        </w:rPr>
      </w:pPr>
    </w:p>
    <w:p w14:paraId="0619E24A" w14:textId="77777777" w:rsidR="00DB6706" w:rsidRPr="00CA3CC9" w:rsidRDefault="00DB6706" w:rsidP="00E1515B">
      <w:pPr>
        <w:pStyle w:val="ListParagraph"/>
        <w:widowControl w:val="0"/>
        <w:numPr>
          <w:ilvl w:val="0"/>
          <w:numId w:val="14"/>
        </w:numPr>
        <w:tabs>
          <w:tab w:val="left" w:pos="1084"/>
        </w:tabs>
        <w:autoSpaceDE w:val="0"/>
        <w:autoSpaceDN w:val="0"/>
        <w:spacing w:after="0" w:line="276" w:lineRule="auto"/>
        <w:ind w:left="851" w:right="-6"/>
        <w:contextualSpacing w:val="0"/>
        <w:jc w:val="both"/>
        <w:rPr>
          <w:rFonts w:eastAsia="Calibri" w:cs="Times New Roman"/>
          <w:bCs/>
          <w:szCs w:val="24"/>
          <w:lang w:eastAsia="hr-HR"/>
        </w:rPr>
      </w:pPr>
      <w:r w:rsidRPr="00CA3CC9">
        <w:rPr>
          <w:rFonts w:eastAsia="Calibri" w:cs="Times New Roman"/>
          <w:bCs/>
          <w:szCs w:val="24"/>
          <w:lang w:eastAsia="hr-HR"/>
        </w:rPr>
        <w:t>Vukovarsko - srijemska županija - 16</w:t>
      </w:r>
    </w:p>
    <w:p w14:paraId="2A0AE376" w14:textId="5D839F8A" w:rsidR="00DB6706" w:rsidRPr="00CA3CC9" w:rsidRDefault="00DB6706" w:rsidP="00E1515B">
      <w:pPr>
        <w:pStyle w:val="ListParagraph"/>
        <w:widowControl w:val="0"/>
        <w:numPr>
          <w:ilvl w:val="0"/>
          <w:numId w:val="14"/>
        </w:numPr>
        <w:tabs>
          <w:tab w:val="left" w:pos="1082"/>
        </w:tabs>
        <w:autoSpaceDE w:val="0"/>
        <w:autoSpaceDN w:val="0"/>
        <w:spacing w:after="0" w:line="276" w:lineRule="auto"/>
        <w:ind w:left="851" w:right="-6" w:hanging="142"/>
        <w:contextualSpacing w:val="0"/>
        <w:jc w:val="both"/>
        <w:rPr>
          <w:rFonts w:eastAsia="Calibri" w:cs="Times New Roman"/>
          <w:bCs/>
          <w:szCs w:val="24"/>
          <w:lang w:eastAsia="hr-HR"/>
        </w:rPr>
      </w:pPr>
      <w:r w:rsidRPr="00CA3CC9">
        <w:rPr>
          <w:rFonts w:eastAsia="Calibri" w:cs="Times New Roman"/>
          <w:bCs/>
          <w:szCs w:val="24"/>
          <w:lang w:eastAsia="hr-HR"/>
        </w:rPr>
        <w:t xml:space="preserve">Osječko - baranjska županija - </w:t>
      </w:r>
      <w:r w:rsidR="00593F9F" w:rsidRPr="00CA3CC9">
        <w:rPr>
          <w:rFonts w:eastAsia="Calibri" w:cs="Times New Roman"/>
          <w:bCs/>
          <w:szCs w:val="24"/>
          <w:lang w:eastAsia="hr-HR"/>
        </w:rPr>
        <w:t>9</w:t>
      </w:r>
    </w:p>
    <w:p w14:paraId="7EC4F0A4" w14:textId="77777777" w:rsidR="00DB6706" w:rsidRPr="00CA3CC9" w:rsidRDefault="00DB6706" w:rsidP="00E1515B">
      <w:pPr>
        <w:pStyle w:val="ListParagraph"/>
        <w:widowControl w:val="0"/>
        <w:numPr>
          <w:ilvl w:val="0"/>
          <w:numId w:val="14"/>
        </w:numPr>
        <w:tabs>
          <w:tab w:val="left" w:pos="1084"/>
        </w:tabs>
        <w:autoSpaceDE w:val="0"/>
        <w:autoSpaceDN w:val="0"/>
        <w:spacing w:after="0" w:line="276" w:lineRule="auto"/>
        <w:ind w:left="851" w:right="-6" w:hanging="144"/>
        <w:contextualSpacing w:val="0"/>
        <w:jc w:val="both"/>
        <w:rPr>
          <w:rFonts w:eastAsia="Calibri" w:cs="Times New Roman"/>
          <w:bCs/>
          <w:szCs w:val="24"/>
          <w:lang w:eastAsia="hr-HR"/>
        </w:rPr>
      </w:pPr>
      <w:r w:rsidRPr="00CA3CC9">
        <w:rPr>
          <w:rFonts w:eastAsia="Calibri" w:cs="Times New Roman"/>
          <w:bCs/>
          <w:szCs w:val="24"/>
          <w:lang w:eastAsia="hr-HR"/>
        </w:rPr>
        <w:t>Virovitičko - podravska županija - 1</w:t>
      </w:r>
    </w:p>
    <w:p w14:paraId="6450CE6B" w14:textId="77777777" w:rsidR="00DB6706" w:rsidRPr="00CA3CC9" w:rsidRDefault="00DB6706" w:rsidP="00E1515B">
      <w:pPr>
        <w:pStyle w:val="ListParagraph"/>
        <w:widowControl w:val="0"/>
        <w:numPr>
          <w:ilvl w:val="0"/>
          <w:numId w:val="14"/>
        </w:numPr>
        <w:tabs>
          <w:tab w:val="left" w:pos="1086"/>
        </w:tabs>
        <w:autoSpaceDE w:val="0"/>
        <w:autoSpaceDN w:val="0"/>
        <w:spacing w:after="0" w:line="276" w:lineRule="auto"/>
        <w:ind w:left="851" w:right="-6" w:hanging="150"/>
        <w:contextualSpacing w:val="0"/>
        <w:jc w:val="both"/>
        <w:rPr>
          <w:rFonts w:eastAsia="Calibri" w:cs="Times New Roman"/>
          <w:bCs/>
          <w:szCs w:val="24"/>
          <w:lang w:eastAsia="hr-HR"/>
        </w:rPr>
      </w:pPr>
      <w:r w:rsidRPr="00CA3CC9">
        <w:rPr>
          <w:rFonts w:eastAsia="Calibri" w:cs="Times New Roman"/>
          <w:bCs/>
          <w:szCs w:val="24"/>
          <w:lang w:eastAsia="hr-HR"/>
        </w:rPr>
        <w:t>Ličko - senjska županija - 1</w:t>
      </w:r>
    </w:p>
    <w:p w14:paraId="0B0BCF0B" w14:textId="77777777" w:rsidR="00DB6706" w:rsidRPr="00CA3CC9" w:rsidRDefault="00DB6706" w:rsidP="00E1515B">
      <w:pPr>
        <w:pStyle w:val="ListParagraph"/>
        <w:widowControl w:val="0"/>
        <w:numPr>
          <w:ilvl w:val="0"/>
          <w:numId w:val="14"/>
        </w:numPr>
        <w:tabs>
          <w:tab w:val="left" w:pos="1082"/>
        </w:tabs>
        <w:autoSpaceDE w:val="0"/>
        <w:autoSpaceDN w:val="0"/>
        <w:spacing w:after="0" w:line="276" w:lineRule="auto"/>
        <w:ind w:left="851" w:right="-6" w:hanging="146"/>
        <w:contextualSpacing w:val="0"/>
        <w:jc w:val="both"/>
        <w:rPr>
          <w:rFonts w:eastAsia="Calibri" w:cs="Times New Roman"/>
          <w:bCs/>
          <w:szCs w:val="24"/>
          <w:lang w:eastAsia="hr-HR"/>
        </w:rPr>
      </w:pPr>
      <w:r w:rsidRPr="00CA3CC9">
        <w:rPr>
          <w:rFonts w:eastAsia="Calibri" w:cs="Times New Roman"/>
          <w:bCs/>
          <w:szCs w:val="24"/>
          <w:lang w:eastAsia="hr-HR"/>
        </w:rPr>
        <w:t>Brodsko - posavska županija - 1</w:t>
      </w:r>
    </w:p>
    <w:p w14:paraId="5F128940" w14:textId="77777777" w:rsidR="00DB6706" w:rsidRPr="00CA3CC9" w:rsidRDefault="00DB6706" w:rsidP="00E1515B">
      <w:pPr>
        <w:pStyle w:val="ListParagraph"/>
        <w:widowControl w:val="0"/>
        <w:numPr>
          <w:ilvl w:val="0"/>
          <w:numId w:val="14"/>
        </w:numPr>
        <w:tabs>
          <w:tab w:val="left" w:pos="1082"/>
        </w:tabs>
        <w:autoSpaceDE w:val="0"/>
        <w:autoSpaceDN w:val="0"/>
        <w:spacing w:after="0" w:line="276" w:lineRule="auto"/>
        <w:ind w:left="851" w:right="-6" w:hanging="146"/>
        <w:contextualSpacing w:val="0"/>
        <w:jc w:val="both"/>
        <w:rPr>
          <w:rFonts w:eastAsia="Calibri" w:cs="Times New Roman"/>
          <w:bCs/>
          <w:szCs w:val="24"/>
          <w:lang w:eastAsia="hr-HR"/>
        </w:rPr>
      </w:pPr>
      <w:r w:rsidRPr="00CA3CC9">
        <w:rPr>
          <w:rFonts w:eastAsia="Calibri" w:cs="Times New Roman"/>
          <w:bCs/>
          <w:szCs w:val="24"/>
          <w:lang w:eastAsia="hr-HR"/>
        </w:rPr>
        <w:t>Dubrovačko - neretvanska županija - 1</w:t>
      </w:r>
    </w:p>
    <w:p w14:paraId="65283530" w14:textId="77777777" w:rsidR="00DB6706" w:rsidRPr="00CA3CC9" w:rsidRDefault="00DB6706" w:rsidP="00E1515B">
      <w:pPr>
        <w:pStyle w:val="ListParagraph"/>
        <w:widowControl w:val="0"/>
        <w:numPr>
          <w:ilvl w:val="0"/>
          <w:numId w:val="14"/>
        </w:numPr>
        <w:tabs>
          <w:tab w:val="left" w:pos="1082"/>
        </w:tabs>
        <w:autoSpaceDE w:val="0"/>
        <w:autoSpaceDN w:val="0"/>
        <w:spacing w:after="0" w:line="276" w:lineRule="auto"/>
        <w:ind w:left="851" w:right="-6" w:hanging="146"/>
        <w:contextualSpacing w:val="0"/>
        <w:jc w:val="both"/>
        <w:rPr>
          <w:rFonts w:eastAsia="Calibri" w:cs="Times New Roman"/>
          <w:bCs/>
          <w:szCs w:val="24"/>
          <w:lang w:eastAsia="hr-HR"/>
        </w:rPr>
      </w:pPr>
      <w:r w:rsidRPr="00CA3CC9">
        <w:rPr>
          <w:rFonts w:eastAsia="Calibri" w:cs="Times New Roman"/>
          <w:bCs/>
          <w:szCs w:val="24"/>
          <w:lang w:eastAsia="hr-HR"/>
        </w:rPr>
        <w:t>Primorsko - goranska županija - 2</w:t>
      </w:r>
    </w:p>
    <w:p w14:paraId="528D6394" w14:textId="77777777" w:rsidR="00DB6706" w:rsidRPr="00CA3CC9" w:rsidRDefault="00DB6706" w:rsidP="00E1515B">
      <w:pPr>
        <w:pStyle w:val="ListParagraph"/>
        <w:widowControl w:val="0"/>
        <w:numPr>
          <w:ilvl w:val="0"/>
          <w:numId w:val="14"/>
        </w:numPr>
        <w:tabs>
          <w:tab w:val="left" w:pos="1077"/>
        </w:tabs>
        <w:autoSpaceDE w:val="0"/>
        <w:autoSpaceDN w:val="0"/>
        <w:spacing w:after="0" w:line="276" w:lineRule="auto"/>
        <w:ind w:left="851" w:right="-6" w:hanging="141"/>
        <w:contextualSpacing w:val="0"/>
        <w:jc w:val="both"/>
        <w:rPr>
          <w:rFonts w:eastAsia="Calibri" w:cs="Times New Roman"/>
          <w:bCs/>
          <w:szCs w:val="24"/>
          <w:lang w:eastAsia="hr-HR"/>
        </w:rPr>
      </w:pPr>
      <w:r w:rsidRPr="00CA3CC9">
        <w:rPr>
          <w:rFonts w:eastAsia="Calibri" w:cs="Times New Roman"/>
          <w:bCs/>
          <w:szCs w:val="24"/>
          <w:lang w:eastAsia="hr-HR"/>
        </w:rPr>
        <w:t>Karlovačka županija -1</w:t>
      </w:r>
    </w:p>
    <w:p w14:paraId="1532093F" w14:textId="77777777" w:rsidR="00DB6706" w:rsidRPr="00CA3CC9" w:rsidRDefault="00DB6706" w:rsidP="00E1515B">
      <w:pPr>
        <w:pStyle w:val="ListParagraph"/>
        <w:widowControl w:val="0"/>
        <w:numPr>
          <w:ilvl w:val="0"/>
          <w:numId w:val="14"/>
        </w:numPr>
        <w:tabs>
          <w:tab w:val="left" w:pos="1075"/>
        </w:tabs>
        <w:autoSpaceDE w:val="0"/>
        <w:autoSpaceDN w:val="0"/>
        <w:spacing w:after="0" w:line="276" w:lineRule="auto"/>
        <w:ind w:left="851" w:right="-6" w:hanging="139"/>
        <w:contextualSpacing w:val="0"/>
        <w:jc w:val="both"/>
        <w:rPr>
          <w:rFonts w:eastAsia="Calibri" w:cs="Times New Roman"/>
          <w:bCs/>
          <w:szCs w:val="24"/>
          <w:lang w:eastAsia="hr-HR"/>
        </w:rPr>
      </w:pPr>
      <w:r w:rsidRPr="00CA3CC9">
        <w:rPr>
          <w:rFonts w:eastAsia="Calibri" w:cs="Times New Roman"/>
          <w:bCs/>
          <w:szCs w:val="24"/>
          <w:lang w:eastAsia="hr-HR"/>
        </w:rPr>
        <w:t>Sisačko - moslavačka županija - 4</w:t>
      </w:r>
    </w:p>
    <w:p w14:paraId="3B997F9E" w14:textId="77777777" w:rsidR="00DB6706" w:rsidRPr="00CA3CC9" w:rsidRDefault="00DB6706" w:rsidP="00E1515B">
      <w:pPr>
        <w:pStyle w:val="ListParagraph"/>
        <w:widowControl w:val="0"/>
        <w:numPr>
          <w:ilvl w:val="0"/>
          <w:numId w:val="14"/>
        </w:numPr>
        <w:tabs>
          <w:tab w:val="left" w:pos="1077"/>
        </w:tabs>
        <w:autoSpaceDE w:val="0"/>
        <w:autoSpaceDN w:val="0"/>
        <w:spacing w:after="0" w:line="276" w:lineRule="auto"/>
        <w:ind w:left="851" w:right="-6" w:hanging="146"/>
        <w:contextualSpacing w:val="0"/>
        <w:jc w:val="both"/>
        <w:rPr>
          <w:rFonts w:eastAsia="Calibri" w:cs="Times New Roman"/>
          <w:bCs/>
          <w:szCs w:val="24"/>
          <w:lang w:eastAsia="hr-HR"/>
        </w:rPr>
      </w:pPr>
      <w:r w:rsidRPr="00CA3CC9">
        <w:rPr>
          <w:rFonts w:eastAsia="Calibri" w:cs="Times New Roman"/>
          <w:bCs/>
          <w:szCs w:val="24"/>
          <w:lang w:eastAsia="hr-HR"/>
        </w:rPr>
        <w:t>Grad Zagreb - 4</w:t>
      </w:r>
    </w:p>
    <w:p w14:paraId="0AC1A00D" w14:textId="77777777" w:rsidR="00DB6706" w:rsidRPr="00CA3CC9" w:rsidRDefault="00DB6706" w:rsidP="00E1515B">
      <w:pPr>
        <w:pStyle w:val="ListParagraph"/>
        <w:widowControl w:val="0"/>
        <w:numPr>
          <w:ilvl w:val="0"/>
          <w:numId w:val="14"/>
        </w:numPr>
        <w:tabs>
          <w:tab w:val="left" w:pos="1071"/>
        </w:tabs>
        <w:autoSpaceDE w:val="0"/>
        <w:autoSpaceDN w:val="0"/>
        <w:spacing w:after="0" w:line="276" w:lineRule="auto"/>
        <w:ind w:left="851" w:right="-6" w:hanging="140"/>
        <w:contextualSpacing w:val="0"/>
        <w:jc w:val="both"/>
        <w:rPr>
          <w:rFonts w:eastAsia="Calibri" w:cs="Times New Roman"/>
          <w:bCs/>
          <w:szCs w:val="24"/>
          <w:lang w:eastAsia="hr-HR"/>
        </w:rPr>
      </w:pPr>
      <w:r w:rsidRPr="00CA3CC9">
        <w:rPr>
          <w:rFonts w:eastAsia="Calibri" w:cs="Times New Roman"/>
          <w:bCs/>
          <w:szCs w:val="24"/>
          <w:lang w:eastAsia="hr-HR"/>
        </w:rPr>
        <w:t>Šibensko - kninska županija - 5</w:t>
      </w:r>
    </w:p>
    <w:p w14:paraId="4125C96C" w14:textId="77777777" w:rsidR="00DB6706" w:rsidRPr="00CA3CC9" w:rsidRDefault="00DB6706" w:rsidP="00E1515B">
      <w:pPr>
        <w:pStyle w:val="ListParagraph"/>
        <w:widowControl w:val="0"/>
        <w:numPr>
          <w:ilvl w:val="0"/>
          <w:numId w:val="14"/>
        </w:numPr>
        <w:tabs>
          <w:tab w:val="left" w:pos="1073"/>
        </w:tabs>
        <w:autoSpaceDE w:val="0"/>
        <w:autoSpaceDN w:val="0"/>
        <w:spacing w:after="0" w:line="276" w:lineRule="auto"/>
        <w:ind w:left="851" w:right="-6" w:hanging="142"/>
        <w:contextualSpacing w:val="0"/>
        <w:jc w:val="both"/>
        <w:rPr>
          <w:rFonts w:eastAsia="Calibri" w:cs="Times New Roman"/>
          <w:bCs/>
          <w:szCs w:val="24"/>
          <w:lang w:eastAsia="hr-HR"/>
        </w:rPr>
      </w:pPr>
      <w:r w:rsidRPr="00CA3CC9">
        <w:rPr>
          <w:rFonts w:eastAsia="Calibri" w:cs="Times New Roman"/>
          <w:bCs/>
          <w:szCs w:val="24"/>
          <w:lang w:eastAsia="hr-HR"/>
        </w:rPr>
        <w:t>Zadarska županija - 3</w:t>
      </w:r>
    </w:p>
    <w:p w14:paraId="1AAD333E" w14:textId="77777777" w:rsidR="00AC2C71" w:rsidRPr="00CA3CC9" w:rsidRDefault="00AC2C71" w:rsidP="00E1515B">
      <w:pPr>
        <w:pStyle w:val="BodyText"/>
        <w:spacing w:line="276" w:lineRule="auto"/>
        <w:ind w:right="-6"/>
        <w:jc w:val="both"/>
        <w:rPr>
          <w:rFonts w:eastAsia="Calibri"/>
          <w:bCs/>
          <w:sz w:val="24"/>
          <w:szCs w:val="24"/>
          <w:lang w:eastAsia="hr-HR"/>
        </w:rPr>
      </w:pPr>
    </w:p>
    <w:p w14:paraId="7FCE8481" w14:textId="5C797FAA" w:rsidR="00593F9F" w:rsidRPr="00CA3CC9" w:rsidRDefault="00593F9F" w:rsidP="00593F9F">
      <w:pPr>
        <w:pStyle w:val="BodyText"/>
        <w:spacing w:line="276" w:lineRule="auto"/>
        <w:ind w:right="-6"/>
        <w:jc w:val="both"/>
        <w:rPr>
          <w:rFonts w:eastAsia="Calibri"/>
          <w:bCs/>
          <w:sz w:val="24"/>
          <w:szCs w:val="24"/>
          <w:lang w:eastAsia="hr-HR"/>
        </w:rPr>
      </w:pPr>
      <w:r w:rsidRPr="00CA3CC9">
        <w:rPr>
          <w:sz w:val="24"/>
          <w:szCs w:val="24"/>
        </w:rPr>
        <w:t>Od ukupno zaprimljenih 48 rješenja stambeno su zbrinute 43 korisnice (od toga pet trajno), tri korisnice su odustale od zbrinjavanja, a za dvije korisnice se traži stambena jedinica.</w:t>
      </w:r>
    </w:p>
    <w:p w14:paraId="3B131484" w14:textId="77777777" w:rsidR="00593F9F" w:rsidRPr="00CA3CC9" w:rsidRDefault="00593F9F" w:rsidP="00593F9F">
      <w:pPr>
        <w:pStyle w:val="BodyText"/>
        <w:spacing w:line="276" w:lineRule="auto"/>
        <w:ind w:right="-6"/>
        <w:jc w:val="both"/>
        <w:rPr>
          <w:rFonts w:eastAsia="Calibri"/>
          <w:bCs/>
          <w:sz w:val="24"/>
          <w:szCs w:val="24"/>
          <w:lang w:eastAsia="hr-HR"/>
        </w:rPr>
      </w:pPr>
    </w:p>
    <w:p w14:paraId="44B19B37" w14:textId="3C238E33" w:rsidR="00DB6706" w:rsidRPr="00CA3CC9" w:rsidRDefault="00DB6706" w:rsidP="00593F9F">
      <w:pPr>
        <w:pStyle w:val="BodyText"/>
        <w:spacing w:line="276" w:lineRule="auto"/>
        <w:ind w:right="-6"/>
        <w:jc w:val="both"/>
        <w:rPr>
          <w:rFonts w:eastAsia="Calibri"/>
          <w:bCs/>
          <w:sz w:val="24"/>
          <w:szCs w:val="24"/>
          <w:lang w:eastAsia="hr-HR"/>
        </w:rPr>
      </w:pPr>
      <w:r w:rsidRPr="00CA3CC9">
        <w:rPr>
          <w:rFonts w:eastAsia="Calibri"/>
          <w:bCs/>
          <w:sz w:val="24"/>
          <w:szCs w:val="24"/>
          <w:lang w:eastAsia="hr-HR"/>
        </w:rPr>
        <w:t>Središnji državni ured za obnovu i stambeno zbrinjavanje podmiruje režijske troškove i troškove mjesečnog najma u privatnim stanovima, a u državnim stanovima korisnicama se podmiruju režijski troškovi i oslobođene su plaćanja mjesečne najamnine.</w:t>
      </w:r>
    </w:p>
    <w:p w14:paraId="6C9C6B50" w14:textId="77777777" w:rsidR="00DB6706" w:rsidRPr="00CA3CC9" w:rsidRDefault="00DB6706" w:rsidP="00593F9F">
      <w:pPr>
        <w:pStyle w:val="BodyText"/>
        <w:spacing w:before="1" w:line="276" w:lineRule="auto"/>
        <w:ind w:right="-6"/>
        <w:jc w:val="both"/>
        <w:rPr>
          <w:rFonts w:eastAsia="Calibri"/>
          <w:bCs/>
          <w:sz w:val="24"/>
          <w:szCs w:val="24"/>
          <w:lang w:eastAsia="hr-HR"/>
        </w:rPr>
      </w:pPr>
    </w:p>
    <w:p w14:paraId="47CDD034" w14:textId="77777777" w:rsidR="00DB6706" w:rsidRPr="00CA3CC9" w:rsidRDefault="00DB6706" w:rsidP="00E1515B">
      <w:pPr>
        <w:pStyle w:val="BodyText"/>
        <w:spacing w:before="1" w:line="276" w:lineRule="auto"/>
        <w:ind w:right="-6"/>
        <w:jc w:val="both"/>
        <w:rPr>
          <w:rFonts w:eastAsia="Calibri"/>
          <w:bCs/>
          <w:sz w:val="24"/>
          <w:szCs w:val="24"/>
          <w:lang w:eastAsia="hr-HR"/>
        </w:rPr>
      </w:pPr>
      <w:r w:rsidRPr="00CA3CC9">
        <w:rPr>
          <w:rFonts w:eastAsia="Calibri"/>
          <w:bCs/>
          <w:sz w:val="24"/>
          <w:szCs w:val="24"/>
          <w:lang w:eastAsia="hr-HR"/>
        </w:rPr>
        <w:t>Izdvajamo da Središnji državni ured za obnovu i stambeno zbrinjavanje ne vodi evidenciju korisnika po spolu, nego vodi evidenciju zaprimljenih, pozitivnih rješenja, a broj ukupno podnesenih zahtjeva za stambeno zbrinjavanje sa osnove statusa žrtava nasilja u obitelji, koji su u postupku, vodi zasebno svako upravno tijelo u županijama ili nadležno upravno tijelo Grada Zagreba. Izvješća o stambeno zbrinutim žrtvama nasilja u obitelji prosljeđuju se na polugodišnjoj i godišnjoj razini.</w:t>
      </w:r>
    </w:p>
    <w:p w14:paraId="69174CA2" w14:textId="77777777" w:rsidR="00E1515B" w:rsidRPr="00CA3CC9" w:rsidRDefault="00E1515B" w:rsidP="00E1515B">
      <w:pPr>
        <w:pStyle w:val="BodyText"/>
        <w:spacing w:before="74" w:line="276" w:lineRule="auto"/>
        <w:ind w:right="-6"/>
        <w:rPr>
          <w:sz w:val="24"/>
          <w:szCs w:val="24"/>
        </w:rPr>
      </w:pPr>
    </w:p>
    <w:p w14:paraId="16E20C11" w14:textId="0D9F2F99" w:rsidR="00DB6706" w:rsidRPr="00CA3CC9" w:rsidRDefault="00DB6706" w:rsidP="00E1515B">
      <w:pPr>
        <w:spacing w:after="0" w:line="276" w:lineRule="auto"/>
        <w:jc w:val="both"/>
        <w:rPr>
          <w:rFonts w:cs="Times New Roman"/>
          <w:b/>
          <w:bCs/>
          <w:szCs w:val="24"/>
        </w:rPr>
      </w:pPr>
      <w:bookmarkStart w:id="29" w:name="_Hlk140740564"/>
      <w:r w:rsidRPr="00CA3CC9">
        <w:rPr>
          <w:rFonts w:cs="Times New Roman"/>
          <w:b/>
          <w:bCs/>
          <w:szCs w:val="24"/>
        </w:rPr>
        <w:t>b) Za države stranke koje nisu prihvatile članak 31., molimo dostavite ažurirane informacije o dostupnosti odgovarajućeg pristupačnog smještaja za obitelji</w:t>
      </w:r>
    </w:p>
    <w:p w14:paraId="437385FB" w14:textId="77777777" w:rsidR="001C765B" w:rsidRPr="00CA3CC9" w:rsidRDefault="001C765B" w:rsidP="00E1515B">
      <w:pPr>
        <w:spacing w:after="0" w:line="276" w:lineRule="auto"/>
        <w:jc w:val="both"/>
        <w:rPr>
          <w:rFonts w:cs="Times New Roman"/>
          <w:b/>
          <w:bCs/>
          <w:color w:val="FF0000"/>
          <w:szCs w:val="24"/>
        </w:rPr>
      </w:pPr>
    </w:p>
    <w:p w14:paraId="77310852" w14:textId="77777777" w:rsidR="001C765B" w:rsidRPr="00CA3CC9" w:rsidRDefault="001C765B" w:rsidP="00E1515B">
      <w:pPr>
        <w:spacing w:after="0" w:line="276" w:lineRule="auto"/>
        <w:jc w:val="both"/>
        <w:rPr>
          <w:rFonts w:eastAsia="Calibri" w:cs="Times New Roman"/>
          <w:bCs/>
          <w:szCs w:val="24"/>
          <w:lang w:eastAsia="hr-HR"/>
        </w:rPr>
      </w:pPr>
      <w:r w:rsidRPr="00CA3CC9">
        <w:rPr>
          <w:rFonts w:eastAsia="Calibri" w:cs="Times New Roman"/>
          <w:bCs/>
          <w:szCs w:val="24"/>
          <w:lang w:eastAsia="hr-HR"/>
        </w:rPr>
        <w:t>Od početka provedbe Programa društveno poticane stanogradnje (dalje: Program POS-a) do danas, Agencija za pravni promet i posredovanje nekretninama (dalje u tekstu: APN), Javna ustanova gradski stanovi Varaždin, Agencija za društveno poticanu stanogradnju Grada Rijeke, Agencija za društveno poticanu stanogradnju Grada Dubrovnika i APOS-a Grada Koprivnice izgrađeno je ukupno 8.356 stana u 260 objekata. Ukupna investicijska vrijednost za 8.356 stana iznosi 574.689.760 eura (4.330.000.000,00 kuna), a za što je Republika Hrvatska putem poticajnih sredstava uložila 149.776.362 eura (1.128.490.000,00 kuna).</w:t>
      </w:r>
    </w:p>
    <w:p w14:paraId="000996E9" w14:textId="77777777" w:rsidR="001C765B" w:rsidRPr="00CA3CC9" w:rsidRDefault="001C765B" w:rsidP="00E1515B">
      <w:pPr>
        <w:spacing w:after="0" w:line="276" w:lineRule="auto"/>
        <w:jc w:val="both"/>
        <w:rPr>
          <w:rFonts w:eastAsia="Calibri" w:cs="Times New Roman"/>
          <w:bCs/>
          <w:szCs w:val="24"/>
          <w:lang w:eastAsia="hr-HR"/>
        </w:rPr>
      </w:pPr>
    </w:p>
    <w:bookmarkEnd w:id="29"/>
    <w:p w14:paraId="03DC81C4" w14:textId="77777777" w:rsidR="00DB6706" w:rsidRPr="00CA3CC9" w:rsidRDefault="00DB6706" w:rsidP="00E1515B">
      <w:pPr>
        <w:spacing w:after="0" w:line="276" w:lineRule="auto"/>
        <w:jc w:val="both"/>
        <w:rPr>
          <w:rFonts w:cs="Times New Roman"/>
          <w:b/>
          <w:bCs/>
          <w:szCs w:val="24"/>
        </w:rPr>
      </w:pPr>
      <w:r w:rsidRPr="00CA3CC9">
        <w:rPr>
          <w:rFonts w:cs="Times New Roman"/>
          <w:b/>
          <w:bCs/>
          <w:szCs w:val="24"/>
        </w:rPr>
        <w:t>c) Podliježu li obiteljski ili dječji doplatci provjeri imovinskog stanja? Ako je tako, koliki je postotak obuhvaćenih obitelji?</w:t>
      </w:r>
    </w:p>
    <w:p w14:paraId="3D6AF047" w14:textId="77777777" w:rsidR="00DB6706" w:rsidRPr="00CA3CC9" w:rsidRDefault="00DB6706" w:rsidP="00E1515B">
      <w:pPr>
        <w:spacing w:after="0" w:line="276" w:lineRule="auto"/>
        <w:jc w:val="both"/>
        <w:rPr>
          <w:rFonts w:cs="Times New Roman"/>
          <w:b/>
          <w:bCs/>
          <w:szCs w:val="24"/>
        </w:rPr>
      </w:pPr>
    </w:p>
    <w:p w14:paraId="63505B9E" w14:textId="77777777" w:rsidR="00DB6706" w:rsidRPr="00CA3CC9" w:rsidRDefault="00DB6706" w:rsidP="00E1515B">
      <w:pPr>
        <w:spacing w:after="0" w:line="276" w:lineRule="auto"/>
        <w:jc w:val="both"/>
        <w:rPr>
          <w:rFonts w:eastAsia="Calibri" w:cs="Times New Roman"/>
          <w:bCs/>
          <w:szCs w:val="24"/>
          <w:lang w:eastAsia="hr-HR"/>
        </w:rPr>
      </w:pPr>
      <w:r w:rsidRPr="00CA3CC9">
        <w:rPr>
          <w:rFonts w:eastAsia="Calibri" w:cs="Times New Roman"/>
          <w:bCs/>
          <w:szCs w:val="24"/>
          <w:lang w:eastAsia="hr-HR"/>
        </w:rPr>
        <w:t xml:space="preserve">Doplatak za djecu na nacionalnoj razini koristi 70,79% Roma, pri čemu najčešće u Sjevernoj Hrvatskoj (84,88%) i Međimurju (81,65%), zatim u Slavoniji (69,91%), slijedi Istra i Primorje (63,48%), a potom Zagreb i okolica (54,49%) te Središnja Hrvatska (46,02%). </w:t>
      </w:r>
    </w:p>
    <w:p w14:paraId="1CD7B8B5" w14:textId="77777777" w:rsidR="00DB6706" w:rsidRPr="00CA3CC9" w:rsidRDefault="00DB6706" w:rsidP="00E1515B">
      <w:pPr>
        <w:spacing w:after="0" w:line="276" w:lineRule="auto"/>
        <w:jc w:val="both"/>
        <w:rPr>
          <w:rFonts w:cs="Times New Roman"/>
          <w:b/>
          <w:bCs/>
          <w:szCs w:val="24"/>
        </w:rPr>
      </w:pPr>
    </w:p>
    <w:p w14:paraId="1AD5B858" w14:textId="63EFC8D6" w:rsidR="00DB6706" w:rsidRPr="00CA3CC9" w:rsidRDefault="00DB6706" w:rsidP="00E1515B">
      <w:pPr>
        <w:spacing w:after="0" w:line="276" w:lineRule="auto"/>
        <w:jc w:val="both"/>
        <w:rPr>
          <w:rFonts w:cs="Times New Roman"/>
          <w:b/>
          <w:bCs/>
          <w:szCs w:val="24"/>
        </w:rPr>
      </w:pPr>
      <w:bookmarkStart w:id="30" w:name="_Hlk140740577"/>
      <w:r w:rsidRPr="00CA3CC9">
        <w:rPr>
          <w:rFonts w:cs="Times New Roman"/>
          <w:b/>
          <w:bCs/>
          <w:szCs w:val="24"/>
        </w:rPr>
        <w:t>d) Molimo navedite podatke o iznosima isplaćenim za dječji/obiteljski doplatak kao i medijan ekvivalentnog dohotka za referentno razdoblje (od 1.1.2018. do 31.12.2021.</w:t>
      </w:r>
      <w:r w:rsidR="002C6788" w:rsidRPr="00CA3CC9">
        <w:rPr>
          <w:rFonts w:cs="Times New Roman"/>
          <w:b/>
          <w:bCs/>
          <w:szCs w:val="24"/>
        </w:rPr>
        <w:t xml:space="preserve"> godine</w:t>
      </w:r>
      <w:r w:rsidRPr="00CA3CC9">
        <w:rPr>
          <w:rFonts w:cs="Times New Roman"/>
          <w:b/>
          <w:bCs/>
          <w:szCs w:val="24"/>
        </w:rPr>
        <w:t>)</w:t>
      </w:r>
    </w:p>
    <w:p w14:paraId="140DD17A" w14:textId="77777777" w:rsidR="00DB6706" w:rsidRPr="00CA3CC9" w:rsidRDefault="00DB6706" w:rsidP="00E1515B">
      <w:pPr>
        <w:spacing w:after="0" w:line="276" w:lineRule="auto"/>
        <w:jc w:val="both"/>
        <w:rPr>
          <w:rFonts w:cs="Times New Roman"/>
          <w:b/>
          <w:bCs/>
          <w:szCs w:val="24"/>
        </w:rPr>
      </w:pPr>
    </w:p>
    <w:p w14:paraId="7129F010" w14:textId="2B574620" w:rsidR="00DB6706" w:rsidRPr="00CA3CC9" w:rsidRDefault="00DB6706" w:rsidP="00E1515B">
      <w:pPr>
        <w:spacing w:after="0" w:line="276" w:lineRule="auto"/>
        <w:jc w:val="both"/>
        <w:rPr>
          <w:rFonts w:cs="Times New Roman"/>
          <w:szCs w:val="24"/>
        </w:rPr>
      </w:pPr>
      <w:r w:rsidRPr="00CA3CC9">
        <w:rPr>
          <w:rFonts w:cs="Times New Roman"/>
          <w:szCs w:val="24"/>
        </w:rPr>
        <w:t>U nastavku dostavljamo tablicu s podacima doplatka za djecu temeljenog na provjeri materijalnog stanja</w:t>
      </w:r>
      <w:r w:rsidR="002C6788" w:rsidRPr="00CA3CC9">
        <w:rPr>
          <w:rFonts w:cs="Times New Roman"/>
          <w:szCs w:val="24"/>
        </w:rPr>
        <w:t>,</w:t>
      </w:r>
      <w:r w:rsidRPr="00CA3CC9">
        <w:rPr>
          <w:rFonts w:cs="Times New Roman"/>
          <w:szCs w:val="24"/>
        </w:rPr>
        <w:t xml:space="preserve"> izraženog u milijunima eura:</w:t>
      </w:r>
    </w:p>
    <w:p w14:paraId="70EB7F3C" w14:textId="77777777" w:rsidR="00DB6706" w:rsidRPr="00CA3CC9" w:rsidRDefault="00DB6706" w:rsidP="00E1515B">
      <w:pPr>
        <w:spacing w:after="0" w:line="276" w:lineRule="auto"/>
        <w:jc w:val="both"/>
        <w:rPr>
          <w:rFonts w:cs="Times New Roman"/>
          <w:b/>
          <w:bCs/>
          <w:szCs w:val="24"/>
        </w:rPr>
      </w:pPr>
    </w:p>
    <w:tbl>
      <w:tblPr>
        <w:tblStyle w:val="TableGrid"/>
        <w:tblW w:w="0" w:type="auto"/>
        <w:tblLook w:val="04A0" w:firstRow="1" w:lastRow="0" w:firstColumn="1" w:lastColumn="0" w:noHBand="0" w:noVBand="1"/>
      </w:tblPr>
      <w:tblGrid>
        <w:gridCol w:w="2230"/>
        <w:gridCol w:w="2230"/>
        <w:gridCol w:w="2230"/>
        <w:gridCol w:w="2094"/>
      </w:tblGrid>
      <w:tr w:rsidR="00DB6706" w:rsidRPr="00CA3CC9" w14:paraId="74DC3A89" w14:textId="77777777" w:rsidTr="00F42EB3">
        <w:tc>
          <w:tcPr>
            <w:tcW w:w="2230" w:type="dxa"/>
          </w:tcPr>
          <w:p w14:paraId="157D1085" w14:textId="77777777" w:rsidR="00DB6706" w:rsidRPr="00CA3CC9" w:rsidRDefault="00DB6706" w:rsidP="00E1515B">
            <w:pPr>
              <w:spacing w:line="276" w:lineRule="auto"/>
              <w:jc w:val="center"/>
              <w:rPr>
                <w:sz w:val="20"/>
                <w:lang w:val="hr-HR"/>
              </w:rPr>
            </w:pPr>
            <w:r w:rsidRPr="00CA3CC9">
              <w:rPr>
                <w:lang w:val="hr-HR"/>
              </w:rPr>
              <w:t>2018.</w:t>
            </w:r>
          </w:p>
        </w:tc>
        <w:tc>
          <w:tcPr>
            <w:tcW w:w="2230" w:type="dxa"/>
          </w:tcPr>
          <w:p w14:paraId="79EF6B32" w14:textId="77777777" w:rsidR="00DB6706" w:rsidRPr="00CA3CC9" w:rsidRDefault="00DB6706" w:rsidP="00E1515B">
            <w:pPr>
              <w:spacing w:line="276" w:lineRule="auto"/>
              <w:jc w:val="center"/>
              <w:rPr>
                <w:sz w:val="20"/>
                <w:lang w:val="hr-HR"/>
              </w:rPr>
            </w:pPr>
            <w:r w:rsidRPr="00CA3CC9">
              <w:rPr>
                <w:sz w:val="20"/>
                <w:lang w:val="hr-HR"/>
              </w:rPr>
              <w:t>2019.</w:t>
            </w:r>
          </w:p>
        </w:tc>
        <w:tc>
          <w:tcPr>
            <w:tcW w:w="2230" w:type="dxa"/>
          </w:tcPr>
          <w:p w14:paraId="70F055CC" w14:textId="77777777" w:rsidR="00DB6706" w:rsidRPr="00CA3CC9" w:rsidRDefault="00DB6706" w:rsidP="00E1515B">
            <w:pPr>
              <w:spacing w:line="276" w:lineRule="auto"/>
              <w:jc w:val="center"/>
              <w:rPr>
                <w:sz w:val="20"/>
                <w:lang w:val="hr-HR"/>
              </w:rPr>
            </w:pPr>
            <w:r w:rsidRPr="00CA3CC9">
              <w:rPr>
                <w:sz w:val="20"/>
                <w:lang w:val="hr-HR"/>
              </w:rPr>
              <w:t>2020.</w:t>
            </w:r>
          </w:p>
        </w:tc>
        <w:tc>
          <w:tcPr>
            <w:tcW w:w="2094" w:type="dxa"/>
          </w:tcPr>
          <w:p w14:paraId="4F185E08" w14:textId="77777777" w:rsidR="00DB6706" w:rsidRPr="00CA3CC9" w:rsidRDefault="00DB6706" w:rsidP="00E1515B">
            <w:pPr>
              <w:spacing w:line="276" w:lineRule="auto"/>
              <w:jc w:val="center"/>
              <w:rPr>
                <w:sz w:val="20"/>
                <w:lang w:val="hr-HR"/>
              </w:rPr>
            </w:pPr>
            <w:r w:rsidRPr="00CA3CC9">
              <w:rPr>
                <w:sz w:val="20"/>
                <w:lang w:val="hr-HR"/>
              </w:rPr>
              <w:t>2021.</w:t>
            </w:r>
          </w:p>
        </w:tc>
      </w:tr>
      <w:tr w:rsidR="00DB6706" w:rsidRPr="00CA3CC9" w14:paraId="2F710281" w14:textId="77777777" w:rsidTr="00F42EB3">
        <w:tc>
          <w:tcPr>
            <w:tcW w:w="2230" w:type="dxa"/>
          </w:tcPr>
          <w:p w14:paraId="3FBE8D9C" w14:textId="77777777" w:rsidR="00DB6706" w:rsidRPr="00CA3CC9" w:rsidRDefault="00DB6706" w:rsidP="00E1515B">
            <w:pPr>
              <w:spacing w:line="276" w:lineRule="auto"/>
              <w:jc w:val="center"/>
              <w:rPr>
                <w:sz w:val="20"/>
                <w:lang w:val="hr-HR"/>
              </w:rPr>
            </w:pPr>
            <w:r w:rsidRPr="00CA3CC9">
              <w:rPr>
                <w:lang w:val="hr-HR"/>
              </w:rPr>
              <w:t>148,84</w:t>
            </w:r>
          </w:p>
        </w:tc>
        <w:tc>
          <w:tcPr>
            <w:tcW w:w="2230" w:type="dxa"/>
          </w:tcPr>
          <w:p w14:paraId="0C4B6C9F" w14:textId="77777777" w:rsidR="00DB6706" w:rsidRPr="00CA3CC9" w:rsidRDefault="00DB6706" w:rsidP="00E1515B">
            <w:pPr>
              <w:spacing w:line="276" w:lineRule="auto"/>
              <w:jc w:val="center"/>
              <w:rPr>
                <w:sz w:val="20"/>
                <w:lang w:val="hr-HR"/>
              </w:rPr>
            </w:pPr>
            <w:r w:rsidRPr="00CA3CC9">
              <w:rPr>
                <w:lang w:val="hr-HR"/>
              </w:rPr>
              <w:t>153,90</w:t>
            </w:r>
          </w:p>
        </w:tc>
        <w:tc>
          <w:tcPr>
            <w:tcW w:w="2230" w:type="dxa"/>
          </w:tcPr>
          <w:p w14:paraId="4492C629" w14:textId="77777777" w:rsidR="00DB6706" w:rsidRPr="00CA3CC9" w:rsidRDefault="00DB6706" w:rsidP="00E1515B">
            <w:pPr>
              <w:spacing w:line="276" w:lineRule="auto"/>
              <w:jc w:val="center"/>
              <w:rPr>
                <w:sz w:val="20"/>
                <w:lang w:val="hr-HR"/>
              </w:rPr>
            </w:pPr>
            <w:r w:rsidRPr="00CA3CC9">
              <w:rPr>
                <w:lang w:val="hr-HR"/>
              </w:rPr>
              <w:t>144,73</w:t>
            </w:r>
          </w:p>
        </w:tc>
        <w:tc>
          <w:tcPr>
            <w:tcW w:w="2094" w:type="dxa"/>
          </w:tcPr>
          <w:p w14:paraId="4DC8E7CA" w14:textId="77777777" w:rsidR="00DB6706" w:rsidRPr="00CA3CC9" w:rsidRDefault="00DB6706" w:rsidP="00E1515B">
            <w:pPr>
              <w:spacing w:line="276" w:lineRule="auto"/>
              <w:jc w:val="center"/>
              <w:rPr>
                <w:sz w:val="20"/>
                <w:lang w:val="hr-HR"/>
              </w:rPr>
            </w:pPr>
            <w:r w:rsidRPr="00CA3CC9">
              <w:rPr>
                <w:lang w:val="hr-HR"/>
              </w:rPr>
              <w:t>138,71</w:t>
            </w:r>
          </w:p>
        </w:tc>
      </w:tr>
    </w:tbl>
    <w:p w14:paraId="1D79EBB4" w14:textId="77777777" w:rsidR="00DB6706" w:rsidRPr="00CA3CC9" w:rsidRDefault="00DB6706" w:rsidP="00E1515B">
      <w:pPr>
        <w:spacing w:after="0" w:line="276" w:lineRule="auto"/>
        <w:jc w:val="center"/>
        <w:rPr>
          <w:rFonts w:cs="Times New Roman"/>
          <w:b/>
          <w:bCs/>
          <w:szCs w:val="24"/>
        </w:rPr>
      </w:pPr>
    </w:p>
    <w:p w14:paraId="69540DE3" w14:textId="77777777" w:rsidR="00DB6706" w:rsidRPr="00CA3CC9" w:rsidRDefault="00DB6706" w:rsidP="00E1515B">
      <w:pPr>
        <w:spacing w:after="0" w:line="276" w:lineRule="auto"/>
        <w:jc w:val="both"/>
        <w:rPr>
          <w:rFonts w:cs="Times New Roman"/>
          <w:szCs w:val="24"/>
        </w:rPr>
      </w:pPr>
      <w:r w:rsidRPr="00CA3CC9">
        <w:rPr>
          <w:rFonts w:cs="Times New Roman"/>
          <w:szCs w:val="24"/>
        </w:rPr>
        <w:t>U nastavku dostavljamo tablicu s podacima doplatka za djecu bez provjere materijalnog stanja izraženog u milijunima eura:</w:t>
      </w:r>
    </w:p>
    <w:p w14:paraId="58A5B1D4" w14:textId="77777777" w:rsidR="00DB6706" w:rsidRPr="00CA3CC9" w:rsidRDefault="00DB6706" w:rsidP="00E1515B">
      <w:pPr>
        <w:spacing w:after="0" w:line="276" w:lineRule="auto"/>
        <w:jc w:val="both"/>
        <w:rPr>
          <w:rFonts w:cs="Times New Roman"/>
          <w:szCs w:val="24"/>
        </w:rPr>
      </w:pPr>
    </w:p>
    <w:tbl>
      <w:tblPr>
        <w:tblStyle w:val="TableGrid"/>
        <w:tblW w:w="0" w:type="auto"/>
        <w:tblLook w:val="04A0" w:firstRow="1" w:lastRow="0" w:firstColumn="1" w:lastColumn="0" w:noHBand="0" w:noVBand="1"/>
      </w:tblPr>
      <w:tblGrid>
        <w:gridCol w:w="2230"/>
        <w:gridCol w:w="2230"/>
        <w:gridCol w:w="2230"/>
        <w:gridCol w:w="2094"/>
      </w:tblGrid>
      <w:tr w:rsidR="00DB6706" w:rsidRPr="00CA3CC9" w14:paraId="4C32D518" w14:textId="77777777" w:rsidTr="00F42EB3">
        <w:tc>
          <w:tcPr>
            <w:tcW w:w="2230" w:type="dxa"/>
          </w:tcPr>
          <w:p w14:paraId="67A3EF39" w14:textId="77777777" w:rsidR="00DB6706" w:rsidRPr="00CA3CC9" w:rsidRDefault="00DB6706" w:rsidP="00E1515B">
            <w:pPr>
              <w:spacing w:line="276" w:lineRule="auto"/>
              <w:jc w:val="center"/>
              <w:rPr>
                <w:sz w:val="20"/>
                <w:lang w:val="hr-HR"/>
              </w:rPr>
            </w:pPr>
            <w:r w:rsidRPr="00CA3CC9">
              <w:rPr>
                <w:lang w:val="hr-HR"/>
              </w:rPr>
              <w:t>2018.</w:t>
            </w:r>
          </w:p>
        </w:tc>
        <w:tc>
          <w:tcPr>
            <w:tcW w:w="2230" w:type="dxa"/>
          </w:tcPr>
          <w:p w14:paraId="171D5C6A" w14:textId="77777777" w:rsidR="00DB6706" w:rsidRPr="00CA3CC9" w:rsidRDefault="00DB6706" w:rsidP="00E1515B">
            <w:pPr>
              <w:spacing w:line="276" w:lineRule="auto"/>
              <w:jc w:val="center"/>
              <w:rPr>
                <w:sz w:val="20"/>
                <w:lang w:val="hr-HR"/>
              </w:rPr>
            </w:pPr>
            <w:r w:rsidRPr="00CA3CC9">
              <w:rPr>
                <w:sz w:val="20"/>
                <w:lang w:val="hr-HR"/>
              </w:rPr>
              <w:t>2019.</w:t>
            </w:r>
          </w:p>
        </w:tc>
        <w:tc>
          <w:tcPr>
            <w:tcW w:w="2230" w:type="dxa"/>
          </w:tcPr>
          <w:p w14:paraId="5C6F07E7" w14:textId="77777777" w:rsidR="00DB6706" w:rsidRPr="00CA3CC9" w:rsidRDefault="00DB6706" w:rsidP="00E1515B">
            <w:pPr>
              <w:spacing w:line="276" w:lineRule="auto"/>
              <w:jc w:val="center"/>
              <w:rPr>
                <w:sz w:val="20"/>
                <w:lang w:val="hr-HR"/>
              </w:rPr>
            </w:pPr>
            <w:r w:rsidRPr="00CA3CC9">
              <w:rPr>
                <w:sz w:val="20"/>
                <w:lang w:val="hr-HR"/>
              </w:rPr>
              <w:t>2020.</w:t>
            </w:r>
          </w:p>
        </w:tc>
        <w:tc>
          <w:tcPr>
            <w:tcW w:w="2094" w:type="dxa"/>
          </w:tcPr>
          <w:p w14:paraId="2A8F0801" w14:textId="77777777" w:rsidR="00DB6706" w:rsidRPr="00CA3CC9" w:rsidRDefault="00DB6706" w:rsidP="00E1515B">
            <w:pPr>
              <w:spacing w:line="276" w:lineRule="auto"/>
              <w:jc w:val="center"/>
              <w:rPr>
                <w:sz w:val="20"/>
                <w:lang w:val="hr-HR"/>
              </w:rPr>
            </w:pPr>
            <w:r w:rsidRPr="00CA3CC9">
              <w:rPr>
                <w:sz w:val="20"/>
                <w:lang w:val="hr-HR"/>
              </w:rPr>
              <w:t>2021.</w:t>
            </w:r>
          </w:p>
        </w:tc>
      </w:tr>
      <w:tr w:rsidR="00DB6706" w:rsidRPr="00CA3CC9" w14:paraId="347E7801" w14:textId="77777777" w:rsidTr="00F42EB3">
        <w:tc>
          <w:tcPr>
            <w:tcW w:w="2230" w:type="dxa"/>
          </w:tcPr>
          <w:p w14:paraId="5525E58A" w14:textId="77777777" w:rsidR="00DB6706" w:rsidRPr="00CA3CC9" w:rsidRDefault="00DB6706" w:rsidP="00E1515B">
            <w:pPr>
              <w:spacing w:line="276" w:lineRule="auto"/>
              <w:jc w:val="center"/>
              <w:rPr>
                <w:sz w:val="20"/>
                <w:lang w:val="hr-HR"/>
              </w:rPr>
            </w:pPr>
            <w:r w:rsidRPr="00CA3CC9">
              <w:rPr>
                <w:lang w:val="hr-HR"/>
              </w:rPr>
              <w:t>24,55</w:t>
            </w:r>
          </w:p>
        </w:tc>
        <w:tc>
          <w:tcPr>
            <w:tcW w:w="2230" w:type="dxa"/>
          </w:tcPr>
          <w:p w14:paraId="29E3C796" w14:textId="77777777" w:rsidR="00DB6706" w:rsidRPr="00CA3CC9" w:rsidRDefault="00DB6706" w:rsidP="00E1515B">
            <w:pPr>
              <w:spacing w:line="276" w:lineRule="auto"/>
              <w:jc w:val="center"/>
              <w:rPr>
                <w:sz w:val="20"/>
                <w:lang w:val="hr-HR"/>
              </w:rPr>
            </w:pPr>
            <w:r w:rsidRPr="00CA3CC9">
              <w:rPr>
                <w:lang w:val="hr-HR"/>
              </w:rPr>
              <w:t>24,86</w:t>
            </w:r>
          </w:p>
        </w:tc>
        <w:tc>
          <w:tcPr>
            <w:tcW w:w="2230" w:type="dxa"/>
          </w:tcPr>
          <w:p w14:paraId="226C80EA" w14:textId="77777777" w:rsidR="00DB6706" w:rsidRPr="00CA3CC9" w:rsidRDefault="00DB6706" w:rsidP="00E1515B">
            <w:pPr>
              <w:spacing w:line="276" w:lineRule="auto"/>
              <w:jc w:val="center"/>
              <w:rPr>
                <w:sz w:val="20"/>
                <w:lang w:val="hr-HR"/>
              </w:rPr>
            </w:pPr>
            <w:r w:rsidRPr="00CA3CC9">
              <w:rPr>
                <w:lang w:val="hr-HR"/>
              </w:rPr>
              <w:t>26,13</w:t>
            </w:r>
          </w:p>
        </w:tc>
        <w:tc>
          <w:tcPr>
            <w:tcW w:w="2094" w:type="dxa"/>
          </w:tcPr>
          <w:p w14:paraId="379A460F" w14:textId="77777777" w:rsidR="00DB6706" w:rsidRPr="00CA3CC9" w:rsidRDefault="00DB6706" w:rsidP="00E1515B">
            <w:pPr>
              <w:spacing w:line="276" w:lineRule="auto"/>
              <w:jc w:val="center"/>
              <w:rPr>
                <w:sz w:val="20"/>
                <w:lang w:val="hr-HR"/>
              </w:rPr>
            </w:pPr>
            <w:r w:rsidRPr="00CA3CC9">
              <w:rPr>
                <w:lang w:val="hr-HR"/>
              </w:rPr>
              <w:t>27,48</w:t>
            </w:r>
          </w:p>
        </w:tc>
      </w:tr>
    </w:tbl>
    <w:p w14:paraId="72CE8DEF" w14:textId="77777777" w:rsidR="00DB6706" w:rsidRPr="00CA3CC9" w:rsidRDefault="00DB6706" w:rsidP="00E1515B">
      <w:pPr>
        <w:spacing w:after="0" w:line="276" w:lineRule="auto"/>
        <w:jc w:val="both"/>
        <w:rPr>
          <w:rFonts w:cs="Times New Roman"/>
          <w:b/>
          <w:bCs/>
          <w:szCs w:val="24"/>
        </w:rPr>
      </w:pPr>
    </w:p>
    <w:p w14:paraId="79280647" w14:textId="77777777" w:rsidR="00DB6706" w:rsidRPr="00CA3CC9" w:rsidRDefault="00DB6706" w:rsidP="00E1515B">
      <w:pPr>
        <w:spacing w:after="0" w:line="276" w:lineRule="auto"/>
        <w:jc w:val="both"/>
        <w:rPr>
          <w:rFonts w:cs="Times New Roman"/>
          <w:szCs w:val="24"/>
        </w:rPr>
      </w:pPr>
      <w:r w:rsidRPr="00CA3CC9">
        <w:rPr>
          <w:rFonts w:cs="Times New Roman"/>
          <w:szCs w:val="24"/>
        </w:rPr>
        <w:t>Prosjek raspoloživog dohotka po kućanstvu iznosio je 12.989 eura u 2018. godini, dok je prosjek ekvivalentnoga raspoloživog dohotka iznosio 7.302 eura.</w:t>
      </w:r>
    </w:p>
    <w:p w14:paraId="3B6EEEF9" w14:textId="77777777" w:rsidR="006430FF" w:rsidRPr="00CA3CC9" w:rsidRDefault="006430FF" w:rsidP="00E1515B">
      <w:pPr>
        <w:spacing w:after="0" w:line="276" w:lineRule="auto"/>
        <w:jc w:val="both"/>
        <w:rPr>
          <w:rFonts w:cs="Times New Roman"/>
          <w:szCs w:val="24"/>
        </w:rPr>
      </w:pPr>
    </w:p>
    <w:p w14:paraId="1A26C8C9" w14:textId="64E4DFEA" w:rsidR="00DB6706" w:rsidRPr="00CA3CC9" w:rsidRDefault="00DB6706" w:rsidP="00E1515B">
      <w:pPr>
        <w:spacing w:after="0" w:line="276" w:lineRule="auto"/>
        <w:jc w:val="both"/>
        <w:rPr>
          <w:rFonts w:cs="Times New Roman"/>
          <w:szCs w:val="24"/>
        </w:rPr>
      </w:pPr>
      <w:r w:rsidRPr="00CA3CC9">
        <w:rPr>
          <w:rFonts w:cs="Times New Roman"/>
          <w:szCs w:val="24"/>
        </w:rPr>
        <w:t>Prosjek raspoloživog dohotka po kućanstvu iznosio je 14.059 eura u 2019. godini, dok je prosjek ekvivalentnoga raspoloživog dohotka iznosio 7.964 eura.</w:t>
      </w:r>
    </w:p>
    <w:p w14:paraId="5CF1855C" w14:textId="77777777" w:rsidR="00DB6706" w:rsidRPr="00CA3CC9" w:rsidRDefault="00DB6706" w:rsidP="00E1515B">
      <w:pPr>
        <w:spacing w:after="0" w:line="276" w:lineRule="auto"/>
        <w:jc w:val="both"/>
        <w:rPr>
          <w:rFonts w:cs="Times New Roman"/>
          <w:szCs w:val="24"/>
        </w:rPr>
      </w:pPr>
    </w:p>
    <w:p w14:paraId="3895F90F" w14:textId="77777777" w:rsidR="00DB6706" w:rsidRPr="00CA3CC9" w:rsidRDefault="00DB6706" w:rsidP="00E1515B">
      <w:pPr>
        <w:spacing w:after="0" w:line="276" w:lineRule="auto"/>
        <w:jc w:val="both"/>
        <w:rPr>
          <w:rFonts w:cs="Times New Roman"/>
          <w:szCs w:val="24"/>
        </w:rPr>
      </w:pPr>
      <w:r w:rsidRPr="00CA3CC9">
        <w:rPr>
          <w:rFonts w:cs="Times New Roman"/>
          <w:szCs w:val="24"/>
        </w:rPr>
        <w:t>Prosjek raspoloživog dohotka po kućanstvu iznosio je 15.066 eura u 2020. godini, dok je prosjek ekvivalentnoga raspoloživog dohotka iznosio 8.509 eura.</w:t>
      </w:r>
    </w:p>
    <w:p w14:paraId="6C8077BC" w14:textId="77777777" w:rsidR="00DB6706" w:rsidRPr="00CA3CC9" w:rsidRDefault="00DB6706" w:rsidP="00E1515B">
      <w:pPr>
        <w:spacing w:after="0" w:line="276" w:lineRule="auto"/>
        <w:jc w:val="both"/>
        <w:rPr>
          <w:rFonts w:cs="Times New Roman"/>
          <w:szCs w:val="24"/>
        </w:rPr>
      </w:pPr>
    </w:p>
    <w:p w14:paraId="177E457C" w14:textId="77777777" w:rsidR="00DB6706" w:rsidRPr="00CA3CC9" w:rsidRDefault="00DB6706" w:rsidP="00E1515B">
      <w:pPr>
        <w:spacing w:after="0" w:line="276" w:lineRule="auto"/>
        <w:jc w:val="both"/>
        <w:rPr>
          <w:rFonts w:cs="Times New Roman"/>
          <w:szCs w:val="24"/>
        </w:rPr>
      </w:pPr>
      <w:r w:rsidRPr="00CA3CC9">
        <w:rPr>
          <w:rFonts w:cs="Times New Roman"/>
          <w:szCs w:val="24"/>
        </w:rPr>
        <w:t>Prosjek raspoloživog dohotka po kućanstvu iznosio je 15.573 eura u 2021. godini, dok je prosjek ekvivalentnoga raspoloživog dohotka iznosio 8.864 eura.</w:t>
      </w:r>
    </w:p>
    <w:p w14:paraId="623C65F5" w14:textId="77777777" w:rsidR="00DB6706" w:rsidRPr="00CA3CC9" w:rsidRDefault="00DB6706" w:rsidP="00E1515B">
      <w:pPr>
        <w:spacing w:after="0" w:line="276" w:lineRule="auto"/>
        <w:jc w:val="both"/>
        <w:rPr>
          <w:rFonts w:cs="Times New Roman"/>
          <w:b/>
          <w:bCs/>
          <w:szCs w:val="24"/>
        </w:rPr>
      </w:pPr>
    </w:p>
    <w:p w14:paraId="6FF16EEF" w14:textId="77777777" w:rsidR="00DB6706" w:rsidRPr="00CA3CC9" w:rsidRDefault="00DB6706" w:rsidP="00E1515B">
      <w:pPr>
        <w:spacing w:after="0" w:line="276" w:lineRule="auto"/>
        <w:jc w:val="both"/>
        <w:rPr>
          <w:rFonts w:cs="Times New Roman"/>
          <w:b/>
          <w:bCs/>
          <w:szCs w:val="24"/>
        </w:rPr>
      </w:pPr>
      <w:r w:rsidRPr="00CA3CC9">
        <w:rPr>
          <w:rFonts w:cs="Times New Roman"/>
          <w:b/>
          <w:bCs/>
          <w:szCs w:val="24"/>
        </w:rPr>
        <w:lastRenderedPageBreak/>
        <w:t>e) Postoji li uvjet u pogledu duljine boravka koji se nameće stranim državljanima koji zakonito borave u vašoj zemlji za pravo na dječji/obiteljski dodatak?</w:t>
      </w:r>
    </w:p>
    <w:p w14:paraId="1C39ACE1" w14:textId="77777777" w:rsidR="00DB6706" w:rsidRPr="00CA3CC9" w:rsidRDefault="00DB6706" w:rsidP="00E1515B">
      <w:pPr>
        <w:spacing w:after="0" w:line="276" w:lineRule="auto"/>
        <w:jc w:val="both"/>
        <w:rPr>
          <w:rFonts w:cs="Times New Roman"/>
          <w:b/>
          <w:bCs/>
          <w:szCs w:val="24"/>
        </w:rPr>
      </w:pPr>
    </w:p>
    <w:p w14:paraId="6BA9F67F" w14:textId="228E0872" w:rsidR="00DB6706" w:rsidRPr="00CA3CC9" w:rsidRDefault="00DB6706" w:rsidP="00E1515B">
      <w:pPr>
        <w:spacing w:after="0" w:line="276" w:lineRule="auto"/>
        <w:jc w:val="both"/>
        <w:rPr>
          <w:rFonts w:eastAsia="Times New Roman" w:cs="Times New Roman"/>
          <w:szCs w:val="24"/>
          <w:shd w:val="clear" w:color="auto" w:fill="FFFFFF"/>
          <w:lang w:eastAsia="hr-HR"/>
        </w:rPr>
      </w:pPr>
      <w:r w:rsidRPr="00CA3CC9">
        <w:rPr>
          <w:rFonts w:eastAsia="Times New Roman" w:cs="Times New Roman"/>
          <w:szCs w:val="24"/>
          <w:shd w:val="clear" w:color="auto" w:fill="FFFFFF"/>
          <w:lang w:eastAsia="hr-HR"/>
        </w:rPr>
        <w:t xml:space="preserve">U Zakonu o doplatku za djecu  („Narodne novine“, </w:t>
      </w:r>
      <w:r w:rsidR="00643EB2" w:rsidRPr="00CA3CC9">
        <w:rPr>
          <w:rFonts w:eastAsia="Times New Roman" w:cs="Times New Roman"/>
          <w:szCs w:val="24"/>
          <w:shd w:val="clear" w:color="auto" w:fill="FFFFFF"/>
          <w:lang w:eastAsia="hr-HR"/>
        </w:rPr>
        <w:t>broj</w:t>
      </w:r>
      <w:r w:rsidRPr="00CA3CC9">
        <w:t xml:space="preserve"> </w:t>
      </w:r>
      <w:hyperlink r:id="rId17" w:history="1">
        <w:r w:rsidRPr="00CA3CC9">
          <w:rPr>
            <w:rFonts w:eastAsia="Times New Roman" w:cs="Times New Roman"/>
            <w:szCs w:val="24"/>
            <w:shd w:val="clear" w:color="auto" w:fill="FFFFFF"/>
            <w:lang w:eastAsia="hr-HR"/>
          </w:rPr>
          <w:t>94/01</w:t>
        </w:r>
      </w:hyperlink>
      <w:r w:rsidRPr="00CA3CC9">
        <w:rPr>
          <w:rFonts w:eastAsia="Times New Roman" w:cs="Times New Roman"/>
          <w:szCs w:val="24"/>
          <w:shd w:val="clear" w:color="auto" w:fill="FFFFFF"/>
          <w:lang w:eastAsia="hr-HR"/>
        </w:rPr>
        <w:t>, </w:t>
      </w:r>
      <w:hyperlink r:id="rId18" w:history="1">
        <w:r w:rsidRPr="00CA3CC9">
          <w:rPr>
            <w:rFonts w:eastAsia="Times New Roman" w:cs="Times New Roman"/>
            <w:szCs w:val="24"/>
            <w:shd w:val="clear" w:color="auto" w:fill="FFFFFF"/>
            <w:lang w:eastAsia="hr-HR"/>
          </w:rPr>
          <w:t>138/06</w:t>
        </w:r>
      </w:hyperlink>
      <w:r w:rsidRPr="00CA3CC9">
        <w:rPr>
          <w:rFonts w:eastAsia="Times New Roman" w:cs="Times New Roman"/>
          <w:szCs w:val="24"/>
          <w:shd w:val="clear" w:color="auto" w:fill="FFFFFF"/>
          <w:lang w:eastAsia="hr-HR"/>
        </w:rPr>
        <w:t>, </w:t>
      </w:r>
      <w:hyperlink r:id="rId19" w:history="1">
        <w:r w:rsidRPr="00CA3CC9">
          <w:rPr>
            <w:rFonts w:eastAsia="Times New Roman" w:cs="Times New Roman"/>
            <w:szCs w:val="24"/>
            <w:shd w:val="clear" w:color="auto" w:fill="FFFFFF"/>
            <w:lang w:eastAsia="hr-HR"/>
          </w:rPr>
          <w:t>107/07</w:t>
        </w:r>
      </w:hyperlink>
      <w:r w:rsidRPr="00CA3CC9">
        <w:rPr>
          <w:rFonts w:eastAsia="Times New Roman" w:cs="Times New Roman"/>
          <w:szCs w:val="24"/>
          <w:shd w:val="clear" w:color="auto" w:fill="FFFFFF"/>
          <w:lang w:eastAsia="hr-HR"/>
        </w:rPr>
        <w:t>, </w:t>
      </w:r>
      <w:hyperlink r:id="rId20" w:history="1">
        <w:r w:rsidRPr="00CA3CC9">
          <w:rPr>
            <w:rFonts w:eastAsia="Times New Roman" w:cs="Times New Roman"/>
            <w:szCs w:val="24"/>
            <w:shd w:val="clear" w:color="auto" w:fill="FFFFFF"/>
            <w:lang w:eastAsia="hr-HR"/>
          </w:rPr>
          <w:t>37/08</w:t>
        </w:r>
      </w:hyperlink>
      <w:r w:rsidRPr="00CA3CC9">
        <w:rPr>
          <w:rFonts w:eastAsia="Times New Roman" w:cs="Times New Roman"/>
          <w:szCs w:val="24"/>
          <w:shd w:val="clear" w:color="auto" w:fill="FFFFFF"/>
          <w:lang w:eastAsia="hr-HR"/>
        </w:rPr>
        <w:t>, </w:t>
      </w:r>
      <w:hyperlink r:id="rId21" w:history="1">
        <w:r w:rsidRPr="00CA3CC9">
          <w:rPr>
            <w:rFonts w:eastAsia="Times New Roman" w:cs="Times New Roman"/>
            <w:szCs w:val="24"/>
            <w:shd w:val="clear" w:color="auto" w:fill="FFFFFF"/>
            <w:lang w:eastAsia="hr-HR"/>
          </w:rPr>
          <w:t>61/11</w:t>
        </w:r>
      </w:hyperlink>
      <w:r w:rsidRPr="00CA3CC9">
        <w:rPr>
          <w:rFonts w:eastAsia="Times New Roman" w:cs="Times New Roman"/>
          <w:szCs w:val="24"/>
          <w:shd w:val="clear" w:color="auto" w:fill="FFFFFF"/>
          <w:lang w:eastAsia="hr-HR"/>
        </w:rPr>
        <w:t>,</w:t>
      </w:r>
    </w:p>
    <w:p w14:paraId="72626044" w14:textId="77777777" w:rsidR="00DB6706" w:rsidRPr="00CA3CC9" w:rsidRDefault="001967EC" w:rsidP="00E1515B">
      <w:pPr>
        <w:spacing w:after="0" w:line="276" w:lineRule="auto"/>
        <w:jc w:val="both"/>
        <w:rPr>
          <w:rFonts w:eastAsia="Times New Roman" w:cs="Times New Roman"/>
          <w:szCs w:val="24"/>
          <w:shd w:val="clear" w:color="auto" w:fill="FFFFFF"/>
          <w:lang w:eastAsia="hr-HR"/>
        </w:rPr>
      </w:pPr>
      <w:hyperlink r:id="rId22" w:history="1">
        <w:r w:rsidR="00DB6706" w:rsidRPr="00CA3CC9">
          <w:rPr>
            <w:rFonts w:eastAsia="Times New Roman" w:cs="Times New Roman"/>
            <w:szCs w:val="24"/>
            <w:shd w:val="clear" w:color="auto" w:fill="FFFFFF"/>
            <w:lang w:eastAsia="hr-HR"/>
          </w:rPr>
          <w:t>112/12</w:t>
        </w:r>
      </w:hyperlink>
      <w:r w:rsidR="00DB6706" w:rsidRPr="00CA3CC9">
        <w:rPr>
          <w:rFonts w:eastAsia="Times New Roman" w:cs="Times New Roman"/>
          <w:szCs w:val="24"/>
          <w:shd w:val="clear" w:color="auto" w:fill="FFFFFF"/>
          <w:lang w:eastAsia="hr-HR"/>
        </w:rPr>
        <w:t>, </w:t>
      </w:r>
      <w:hyperlink r:id="rId23" w:history="1">
        <w:r w:rsidR="00DB6706" w:rsidRPr="00CA3CC9">
          <w:rPr>
            <w:rFonts w:eastAsia="Times New Roman" w:cs="Times New Roman"/>
            <w:szCs w:val="24"/>
            <w:shd w:val="clear" w:color="auto" w:fill="FFFFFF"/>
            <w:lang w:eastAsia="hr-HR"/>
          </w:rPr>
          <w:t>82/15</w:t>
        </w:r>
      </w:hyperlink>
      <w:r w:rsidR="00DB6706" w:rsidRPr="00CA3CC9">
        <w:rPr>
          <w:rFonts w:eastAsia="Times New Roman" w:cs="Times New Roman"/>
          <w:szCs w:val="24"/>
          <w:shd w:val="clear" w:color="auto" w:fill="FFFFFF"/>
          <w:lang w:eastAsia="hr-HR"/>
        </w:rPr>
        <w:t>, </w:t>
      </w:r>
      <w:hyperlink r:id="rId24" w:history="1">
        <w:r w:rsidR="00DB6706" w:rsidRPr="00CA3CC9">
          <w:rPr>
            <w:rFonts w:eastAsia="Times New Roman" w:cs="Times New Roman"/>
            <w:szCs w:val="24"/>
            <w:shd w:val="clear" w:color="auto" w:fill="FFFFFF"/>
            <w:lang w:eastAsia="hr-HR"/>
          </w:rPr>
          <w:t>58/18</w:t>
        </w:r>
      </w:hyperlink>
      <w:r w:rsidR="00DB6706" w:rsidRPr="00CA3CC9">
        <w:rPr>
          <w:rFonts w:eastAsia="Times New Roman" w:cs="Times New Roman"/>
          <w:szCs w:val="24"/>
          <w:shd w:val="clear" w:color="auto" w:fill="FFFFFF"/>
          <w:lang w:eastAsia="hr-HR"/>
        </w:rPr>
        <w:t>) određeni su sljedeći uvjeti za stjecanje prava na doplatak za djecu: </w:t>
      </w:r>
    </w:p>
    <w:p w14:paraId="431413E7" w14:textId="77777777" w:rsidR="00DB6706" w:rsidRPr="00CA3CC9" w:rsidRDefault="00DB6706" w:rsidP="00E1515B">
      <w:pPr>
        <w:spacing w:after="0" w:line="276" w:lineRule="auto"/>
        <w:jc w:val="both"/>
        <w:rPr>
          <w:rFonts w:eastAsia="Times New Roman" w:cs="Times New Roman"/>
          <w:szCs w:val="24"/>
          <w:lang w:eastAsia="hr-HR"/>
        </w:rPr>
      </w:pPr>
    </w:p>
    <w:p w14:paraId="744C60DA" w14:textId="64405125" w:rsidR="00DB6706" w:rsidRPr="00CA3CC9" w:rsidRDefault="00DB6706" w:rsidP="00E1515B">
      <w:pPr>
        <w:pStyle w:val="NoSpacing"/>
        <w:numPr>
          <w:ilvl w:val="0"/>
          <w:numId w:val="17"/>
        </w:numPr>
        <w:spacing w:line="276" w:lineRule="auto"/>
        <w:jc w:val="both"/>
        <w:rPr>
          <w:rFonts w:ascii="Times New Roman" w:hAnsi="Times New Roman" w:cs="Times New Roman"/>
          <w:sz w:val="24"/>
          <w:szCs w:val="24"/>
          <w:lang w:eastAsia="hr-HR"/>
        </w:rPr>
      </w:pPr>
      <w:r w:rsidRPr="00CA3CC9">
        <w:rPr>
          <w:rFonts w:ascii="Times New Roman" w:hAnsi="Times New Roman" w:cs="Times New Roman"/>
          <w:sz w:val="24"/>
          <w:szCs w:val="24"/>
          <w:lang w:eastAsia="hr-HR"/>
        </w:rPr>
        <w:t>da podnositelj zahtjeva ima hrvatsko državljanstvo ili status stranca s odobrenim stalnim boravkom te da ima prebivalište u Republici Hrvatskoj najmanje  tri (3) godine prije podnošenja zahtjeva</w:t>
      </w:r>
      <w:r w:rsidR="00D53B94" w:rsidRPr="00CA3CC9">
        <w:rPr>
          <w:rFonts w:ascii="Times New Roman" w:hAnsi="Times New Roman" w:cs="Times New Roman"/>
          <w:sz w:val="24"/>
          <w:szCs w:val="24"/>
          <w:lang w:eastAsia="hr-HR"/>
        </w:rPr>
        <w:t>,</w:t>
      </w:r>
    </w:p>
    <w:p w14:paraId="312C8687" w14:textId="1275E577" w:rsidR="00DB6706" w:rsidRPr="00CA3CC9" w:rsidRDefault="00DB6706" w:rsidP="00E1515B">
      <w:pPr>
        <w:pStyle w:val="NoSpacing"/>
        <w:numPr>
          <w:ilvl w:val="0"/>
          <w:numId w:val="17"/>
        </w:numPr>
        <w:spacing w:line="276" w:lineRule="auto"/>
        <w:jc w:val="both"/>
        <w:rPr>
          <w:rFonts w:ascii="Times New Roman" w:hAnsi="Times New Roman" w:cs="Times New Roman"/>
          <w:sz w:val="24"/>
          <w:szCs w:val="24"/>
          <w:lang w:eastAsia="hr-HR"/>
        </w:rPr>
      </w:pPr>
      <w:r w:rsidRPr="00CA3CC9">
        <w:rPr>
          <w:rFonts w:ascii="Times New Roman" w:hAnsi="Times New Roman" w:cs="Times New Roman"/>
          <w:sz w:val="24"/>
          <w:szCs w:val="24"/>
          <w:lang w:eastAsia="hr-HR"/>
        </w:rPr>
        <w:t>da ima status azilanta, stranca pod supsidijarnom zaštitom ili status člana njihove obitelji prema propisima o azilu, bez uvjeta državljanstva i duljine prebivališta, odnosno stalnog boravka na području Republike Hrvatske</w:t>
      </w:r>
      <w:r w:rsidR="00D53B94" w:rsidRPr="00CA3CC9">
        <w:rPr>
          <w:rFonts w:ascii="Times New Roman" w:hAnsi="Times New Roman" w:cs="Times New Roman"/>
          <w:sz w:val="24"/>
          <w:szCs w:val="24"/>
          <w:lang w:eastAsia="hr-HR"/>
        </w:rPr>
        <w:t>,</w:t>
      </w:r>
    </w:p>
    <w:p w14:paraId="1431C249" w14:textId="62B7B36A" w:rsidR="00DB6706" w:rsidRPr="00CA3CC9" w:rsidRDefault="00DB6706" w:rsidP="00E1515B">
      <w:pPr>
        <w:pStyle w:val="NoSpacing"/>
        <w:numPr>
          <w:ilvl w:val="0"/>
          <w:numId w:val="17"/>
        </w:numPr>
        <w:spacing w:line="276" w:lineRule="auto"/>
        <w:jc w:val="both"/>
        <w:rPr>
          <w:rFonts w:ascii="Times New Roman" w:hAnsi="Times New Roman" w:cs="Times New Roman"/>
          <w:sz w:val="24"/>
          <w:szCs w:val="24"/>
          <w:lang w:eastAsia="hr-HR"/>
        </w:rPr>
      </w:pPr>
      <w:r w:rsidRPr="00CA3CC9">
        <w:rPr>
          <w:rFonts w:ascii="Times New Roman" w:hAnsi="Times New Roman" w:cs="Times New Roman"/>
          <w:sz w:val="24"/>
          <w:szCs w:val="24"/>
          <w:lang w:eastAsia="hr-HR"/>
        </w:rPr>
        <w:t>da ukupni dohodak ostvaren u prethodnoj kalendarskoj godini po članu kućanstva  mjesečno ne prelazi 70%  proračunske osnovice</w:t>
      </w:r>
      <w:r w:rsidR="00D53B94" w:rsidRPr="00CA3CC9">
        <w:rPr>
          <w:rFonts w:ascii="Times New Roman" w:hAnsi="Times New Roman" w:cs="Times New Roman"/>
          <w:sz w:val="24"/>
          <w:szCs w:val="24"/>
          <w:lang w:eastAsia="hr-HR"/>
        </w:rPr>
        <w:t xml:space="preserve">, </w:t>
      </w:r>
    </w:p>
    <w:p w14:paraId="53F72ACF" w14:textId="67F751F1" w:rsidR="00DB6706" w:rsidRPr="00CA3CC9" w:rsidRDefault="00DB6706" w:rsidP="00E1515B">
      <w:pPr>
        <w:pStyle w:val="NoSpacing"/>
        <w:numPr>
          <w:ilvl w:val="0"/>
          <w:numId w:val="17"/>
        </w:numPr>
        <w:spacing w:line="276" w:lineRule="auto"/>
        <w:jc w:val="both"/>
        <w:rPr>
          <w:rFonts w:ascii="Times New Roman" w:hAnsi="Times New Roman" w:cs="Times New Roman"/>
          <w:sz w:val="24"/>
          <w:szCs w:val="24"/>
          <w:lang w:eastAsia="hr-HR"/>
        </w:rPr>
      </w:pPr>
      <w:r w:rsidRPr="00CA3CC9">
        <w:rPr>
          <w:rFonts w:ascii="Times New Roman" w:hAnsi="Times New Roman" w:cs="Times New Roman"/>
          <w:sz w:val="24"/>
          <w:szCs w:val="24"/>
          <w:lang w:eastAsia="hr-HR"/>
        </w:rPr>
        <w:t>da podnositelj zahtjeva živi u kućanstvu  s djetetom</w:t>
      </w:r>
      <w:r w:rsidR="00D53B94" w:rsidRPr="00CA3CC9">
        <w:rPr>
          <w:rFonts w:ascii="Times New Roman" w:hAnsi="Times New Roman" w:cs="Times New Roman"/>
          <w:sz w:val="24"/>
          <w:szCs w:val="24"/>
          <w:lang w:eastAsia="hr-HR"/>
        </w:rPr>
        <w:t xml:space="preserve"> i</w:t>
      </w:r>
    </w:p>
    <w:p w14:paraId="4C321B32" w14:textId="77777777" w:rsidR="00DB6706" w:rsidRPr="00CA3CC9" w:rsidRDefault="00DB6706" w:rsidP="00E1515B">
      <w:pPr>
        <w:pStyle w:val="NoSpacing"/>
        <w:numPr>
          <w:ilvl w:val="0"/>
          <w:numId w:val="17"/>
        </w:numPr>
        <w:spacing w:line="276" w:lineRule="auto"/>
        <w:jc w:val="both"/>
        <w:rPr>
          <w:rFonts w:ascii="Times New Roman" w:hAnsi="Times New Roman" w:cs="Times New Roman"/>
          <w:sz w:val="24"/>
          <w:szCs w:val="24"/>
          <w:lang w:eastAsia="hr-HR"/>
        </w:rPr>
      </w:pPr>
      <w:r w:rsidRPr="00CA3CC9">
        <w:rPr>
          <w:rFonts w:ascii="Times New Roman" w:hAnsi="Times New Roman" w:cs="Times New Roman"/>
          <w:sz w:val="24"/>
          <w:szCs w:val="24"/>
          <w:lang w:eastAsia="hr-HR"/>
        </w:rPr>
        <w:t>da podnositelj zahtjeva uzdržava dijete. </w:t>
      </w:r>
    </w:p>
    <w:p w14:paraId="394A1865" w14:textId="77777777" w:rsidR="00DB6706" w:rsidRPr="00CA3CC9" w:rsidRDefault="00DB6706" w:rsidP="00E1515B">
      <w:pPr>
        <w:pStyle w:val="NoSpacing"/>
        <w:spacing w:line="276" w:lineRule="auto"/>
        <w:jc w:val="both"/>
        <w:rPr>
          <w:rFonts w:ascii="Times New Roman" w:hAnsi="Times New Roman" w:cs="Times New Roman"/>
          <w:b/>
          <w:bCs/>
          <w:color w:val="FF0000"/>
          <w:sz w:val="24"/>
          <w:szCs w:val="24"/>
        </w:rPr>
      </w:pPr>
    </w:p>
    <w:bookmarkEnd w:id="30"/>
    <w:p w14:paraId="6A969C40" w14:textId="77777777" w:rsidR="00DB6706" w:rsidRPr="00CA3CC9" w:rsidRDefault="00DB6706" w:rsidP="00E1515B">
      <w:pPr>
        <w:spacing w:after="0" w:line="276" w:lineRule="auto"/>
        <w:jc w:val="both"/>
        <w:rPr>
          <w:rFonts w:cs="Times New Roman"/>
          <w:b/>
          <w:bCs/>
          <w:szCs w:val="24"/>
        </w:rPr>
      </w:pPr>
      <w:r w:rsidRPr="00CA3CC9">
        <w:rPr>
          <w:rFonts w:cs="Times New Roman"/>
          <w:b/>
          <w:bCs/>
          <w:szCs w:val="24"/>
        </w:rPr>
        <w:t>f) Koje su mjere poduzete kako bi se osiguralo da ranjive obitelji mogu zadovoljiti svoje potrebe za energijom, kako bi se osiguralo njihovo pravo na odgovarajuće stanovanje (što uključuje pristup osnovnim uslugama)?</w:t>
      </w:r>
    </w:p>
    <w:p w14:paraId="27AB8090" w14:textId="77777777" w:rsidR="00DB6706" w:rsidRPr="00CA3CC9" w:rsidRDefault="00DB6706" w:rsidP="00E1515B">
      <w:pPr>
        <w:spacing w:after="0" w:line="276" w:lineRule="auto"/>
        <w:jc w:val="both"/>
        <w:rPr>
          <w:rFonts w:eastAsia="Calibri" w:cs="Times New Roman"/>
          <w:bCs/>
          <w:szCs w:val="24"/>
          <w:lang w:eastAsia="hr-HR"/>
        </w:rPr>
      </w:pPr>
    </w:p>
    <w:p w14:paraId="52784939" w14:textId="216E30C1" w:rsidR="00DB6706" w:rsidRPr="00CA3CC9" w:rsidRDefault="00DB6706" w:rsidP="00E1515B">
      <w:pPr>
        <w:spacing w:after="0" w:line="276" w:lineRule="auto"/>
        <w:jc w:val="both"/>
        <w:rPr>
          <w:rFonts w:eastAsia="Calibri" w:cs="Times New Roman"/>
          <w:bCs/>
          <w:szCs w:val="24"/>
          <w:lang w:eastAsia="hr-HR"/>
        </w:rPr>
      </w:pPr>
      <w:r w:rsidRPr="00CA3CC9">
        <w:rPr>
          <w:rFonts w:eastAsia="Calibri" w:cs="Times New Roman"/>
          <w:bCs/>
          <w:szCs w:val="24"/>
          <w:lang w:eastAsia="hr-HR"/>
        </w:rPr>
        <w:t>Više od polovine Roma (53,7%) u Republici Hrvatskoj prima zajamčenu minimalnu naknadu, 43,3% ostvaruje pravo na pokrivanje troškova ogrijeva i 22,1% koristi naknade za troškove stanovanja. Regionalno promatrano, zajamčenu minimalnu naknadu i naknadu za stanovanje značajno češće koriste pripadnici romske nacionalne manjine na području Slavonije, dok se pravo na naknadu troškova ogrijeva najčešće konzumira u Sjevernoj Hrvatskoj. Prema prosječnom broju korištenih oblika socijalne pomoći također se izdvaja područje Slavonije, dok socijalnu pomoći ukupno najmanje konzumiraju Romi koji žive na području grada Zagreba, Istre i Primorja.</w:t>
      </w:r>
    </w:p>
    <w:p w14:paraId="2631D938" w14:textId="104B1436" w:rsidR="00DB6706" w:rsidRPr="00CA3CC9" w:rsidRDefault="00DB6706" w:rsidP="00E1515B">
      <w:pPr>
        <w:pStyle w:val="BodyText"/>
        <w:spacing w:before="122" w:line="276" w:lineRule="auto"/>
        <w:ind w:right="-6"/>
        <w:jc w:val="both"/>
        <w:rPr>
          <w:rFonts w:eastAsia="Calibri"/>
          <w:bCs/>
          <w:sz w:val="24"/>
          <w:szCs w:val="24"/>
          <w:lang w:eastAsia="hr-HR"/>
        </w:rPr>
      </w:pPr>
      <w:r w:rsidRPr="00CA3CC9">
        <w:rPr>
          <w:rFonts w:eastAsia="Calibri"/>
          <w:bCs/>
          <w:sz w:val="24"/>
          <w:szCs w:val="24"/>
          <w:lang w:eastAsia="hr-HR"/>
        </w:rPr>
        <w:t>Vlada Republike Hrvatske na sjednici održanoj 23.12.2021. godine donijela je Program suzbijanja energetskog siromaštva koji uključuje korištenje obnovljivih izvora energije u stambenim zgradama na potpomognutim područjima i područjima posebne državne skrbi za razdoblje do 2025. godine.</w:t>
      </w:r>
    </w:p>
    <w:p w14:paraId="61670B63" w14:textId="77777777" w:rsidR="00DB6706" w:rsidRPr="00CA3CC9" w:rsidRDefault="00DB6706" w:rsidP="00E1515B">
      <w:pPr>
        <w:pStyle w:val="BodyText"/>
        <w:spacing w:before="8" w:line="276" w:lineRule="auto"/>
        <w:ind w:right="-6"/>
        <w:jc w:val="both"/>
        <w:rPr>
          <w:rFonts w:eastAsia="Calibri"/>
          <w:bCs/>
          <w:sz w:val="24"/>
          <w:szCs w:val="24"/>
          <w:lang w:eastAsia="hr-HR"/>
        </w:rPr>
      </w:pPr>
    </w:p>
    <w:p w14:paraId="492CD132" w14:textId="5552BA75" w:rsidR="00DB6706" w:rsidRPr="00CA3CC9" w:rsidRDefault="00DB6706" w:rsidP="00E1515B">
      <w:pPr>
        <w:pStyle w:val="BodyText"/>
        <w:spacing w:line="276" w:lineRule="auto"/>
        <w:ind w:right="-6"/>
        <w:jc w:val="both"/>
        <w:rPr>
          <w:rFonts w:eastAsia="Calibri"/>
          <w:bCs/>
          <w:sz w:val="24"/>
          <w:szCs w:val="24"/>
          <w:lang w:eastAsia="hr-HR"/>
        </w:rPr>
      </w:pPr>
      <w:r w:rsidRPr="00CA3CC9">
        <w:rPr>
          <w:rFonts w:eastAsia="Calibri"/>
          <w:bCs/>
          <w:sz w:val="24"/>
          <w:szCs w:val="24"/>
          <w:lang w:eastAsia="hr-HR"/>
        </w:rPr>
        <w:t xml:space="preserve">Središnji državni ured za obnovu i stambeno zbrinjavanje poduzeo je aktivnosti kroz čiju realizaciju bi se osiguralo da obitelji s djecom u riziku od siromaštva mogu zadovoljiti svoje potrebe za energijom, kako bi se osiguralo njihovo pravo na odgovarajuće stanovanje. </w:t>
      </w:r>
    </w:p>
    <w:p w14:paraId="57624B25" w14:textId="77777777" w:rsidR="00DB6706" w:rsidRPr="00CA3CC9" w:rsidRDefault="00DB6706" w:rsidP="00E1515B">
      <w:pPr>
        <w:spacing w:after="0" w:line="276" w:lineRule="auto"/>
        <w:jc w:val="both"/>
        <w:rPr>
          <w:rFonts w:cs="Times New Roman"/>
          <w:b/>
          <w:bCs/>
          <w:szCs w:val="24"/>
        </w:rPr>
      </w:pPr>
    </w:p>
    <w:p w14:paraId="70E9BE6E" w14:textId="19100527" w:rsidR="00DB6706" w:rsidRPr="00CA3CC9" w:rsidRDefault="00DB6706" w:rsidP="00E1515B">
      <w:pPr>
        <w:spacing w:after="0" w:line="276" w:lineRule="auto"/>
        <w:jc w:val="both"/>
        <w:rPr>
          <w:rFonts w:cs="Times New Roman"/>
          <w:b/>
          <w:bCs/>
          <w:szCs w:val="24"/>
        </w:rPr>
      </w:pPr>
      <w:bookmarkStart w:id="31" w:name="_Hlk140740589"/>
      <w:r w:rsidRPr="00CA3CC9">
        <w:rPr>
          <w:rFonts w:cs="Times New Roman"/>
          <w:b/>
          <w:bCs/>
          <w:szCs w:val="24"/>
        </w:rPr>
        <w:t>g) Ako su poduzete posebne privremene mjere za financijsku potporu ranjivim obiteljima tijekom pandemije C</w:t>
      </w:r>
      <w:r w:rsidR="00D54697" w:rsidRPr="00CA3CC9">
        <w:rPr>
          <w:rFonts w:cs="Times New Roman"/>
          <w:b/>
          <w:bCs/>
          <w:szCs w:val="24"/>
        </w:rPr>
        <w:t>OVID</w:t>
      </w:r>
      <w:r w:rsidRPr="00CA3CC9">
        <w:rPr>
          <w:rFonts w:cs="Times New Roman"/>
          <w:b/>
          <w:bCs/>
          <w:szCs w:val="24"/>
        </w:rPr>
        <w:t>-19, da li će one biti produljene ili se očekuje da će biti produljene ili obustavljene? Ako su obustavljene, kakav se učinak očekuje na ranjive obitelji?</w:t>
      </w:r>
    </w:p>
    <w:bookmarkEnd w:id="31"/>
    <w:p w14:paraId="523B62B1" w14:textId="77777777" w:rsidR="00DB6706" w:rsidRPr="00CA3CC9" w:rsidRDefault="00DB6706" w:rsidP="00E1515B">
      <w:pPr>
        <w:spacing w:after="0" w:line="276" w:lineRule="auto"/>
        <w:jc w:val="both"/>
        <w:rPr>
          <w:rFonts w:cs="Times New Roman"/>
          <w:b/>
          <w:bCs/>
          <w:szCs w:val="24"/>
        </w:rPr>
      </w:pPr>
    </w:p>
    <w:p w14:paraId="17C08742" w14:textId="6B115FCE" w:rsidR="001C765B" w:rsidRPr="00CA3CC9" w:rsidRDefault="001C765B" w:rsidP="00E1515B">
      <w:pPr>
        <w:spacing w:line="276" w:lineRule="auto"/>
        <w:jc w:val="both"/>
        <w:rPr>
          <w:rFonts w:cs="Times New Roman"/>
          <w:szCs w:val="24"/>
        </w:rPr>
      </w:pPr>
      <w:r w:rsidRPr="00CA3CC9">
        <w:rPr>
          <w:rFonts w:cs="Times New Roman"/>
          <w:szCs w:val="24"/>
        </w:rPr>
        <w:lastRenderedPageBreak/>
        <w:t>Pandemija bolesti COVID-19, iako nije predstavljala ozbiljnu zdravstvenu ugrozu za djecu, značajno je utjecala na promjene u životu djece, poremetila je svakodnevicu djeteta, a u nekim slučajevima i društvenu podršku. Djeca predškolske dobi nisu kontinuirano mogla pohađati dječji vrtić, a djeca školske dobi  dio trajanja pandemije su nastavu pratila putem interneta ili televizijskog programa. Dodatno su, zbog izolacije, djeca više vremena provodila na internetu, što je moglo dovesti do veće izloženosti opasnostima</w:t>
      </w:r>
      <w:r w:rsidRPr="00CA3CC9">
        <w:rPr>
          <w:rFonts w:cs="Times New Roman"/>
          <w:color w:val="FF0000"/>
          <w:szCs w:val="24"/>
        </w:rPr>
        <w:t xml:space="preserve"> </w:t>
      </w:r>
      <w:r w:rsidRPr="00CA3CC9">
        <w:rPr>
          <w:rFonts w:cs="Times New Roman"/>
          <w:szCs w:val="24"/>
        </w:rPr>
        <w:t>na internetu i onoga što nosi dulji boravak na internetu. Djeca su također bila izolirana od bliskih osoba iz šire obitelji te vršnjaka i prijatelja, bila su onemogućena u kontinuiranom bavljenju sportskim, rekreativnim, umjetničkim i kulturnim aktivnostima. Morala su se naviknuti na provođenje više vremena u krugu obitelji, što je za neku djecu, koja odrastaju u narušenim obiteljskim odnosima, moglo značiti i da su bila izložena nasilju ili su trpjela nasilje. U slučajevima kada roditelji žive odvojeno, dio djece nije imao redovne kontakte s roditeljem s kojim ne stanuje, kako zbog novonastalih okolnosti zatvaranja - propisanih mjera socijalnog distanciranja, tako i zbog zloupotreba od strane roditelja s kojim stanuju, a koji je situaciju iskoristio/la za onemogućavanje kontakata djeteta i drugog roditelja.</w:t>
      </w:r>
    </w:p>
    <w:p w14:paraId="5011AF7D" w14:textId="2521F52A" w:rsidR="001C765B" w:rsidRPr="00CA3CC9" w:rsidRDefault="001C765B" w:rsidP="00E1515B">
      <w:pPr>
        <w:spacing w:line="276" w:lineRule="auto"/>
        <w:jc w:val="both"/>
        <w:rPr>
          <w:rFonts w:cs="Times New Roman"/>
          <w:szCs w:val="24"/>
        </w:rPr>
      </w:pPr>
      <w:r w:rsidRPr="00CA3CC9">
        <w:rPr>
          <w:rFonts w:cs="Times New Roman"/>
          <w:szCs w:val="24"/>
        </w:rPr>
        <w:t xml:space="preserve">Sama pandemija utjecala je i na neke situacije u kojima su se i prije nalazila djeca i obitelji inače ranjivi zbog socio-ekonomske isključenosti, te na one koji stanuju u lošijim uvjetima i spadaju u posebno rizične skupine. U dokumentu </w:t>
      </w:r>
      <w:r w:rsidR="00951900" w:rsidRPr="00CA3CC9">
        <w:rPr>
          <w:rFonts w:cs="Times New Roman"/>
          <w:szCs w:val="24"/>
        </w:rPr>
        <w:t>„</w:t>
      </w:r>
      <w:r w:rsidRPr="00CA3CC9">
        <w:rPr>
          <w:rFonts w:cs="Times New Roman"/>
          <w:szCs w:val="24"/>
        </w:rPr>
        <w:t>Zaštita djece tijekom pandemije C</w:t>
      </w:r>
      <w:r w:rsidR="00D54697" w:rsidRPr="00CA3CC9">
        <w:rPr>
          <w:rFonts w:cs="Times New Roman"/>
          <w:szCs w:val="24"/>
        </w:rPr>
        <w:t>OVID</w:t>
      </w:r>
      <w:r w:rsidRPr="00CA3CC9">
        <w:rPr>
          <w:rFonts w:cs="Times New Roman"/>
          <w:szCs w:val="24"/>
        </w:rPr>
        <w:t>-19 virusa</w:t>
      </w:r>
      <w:r w:rsidR="00951900" w:rsidRPr="00CA3CC9">
        <w:rPr>
          <w:rFonts w:cs="Times New Roman"/>
          <w:szCs w:val="24"/>
        </w:rPr>
        <w:t>“</w:t>
      </w:r>
      <w:r w:rsidRPr="00CA3CC9">
        <w:rPr>
          <w:rStyle w:val="FootnoteReference"/>
          <w:szCs w:val="24"/>
        </w:rPr>
        <w:footnoteReference w:id="1"/>
      </w:r>
      <w:r w:rsidRPr="00CA3CC9">
        <w:rPr>
          <w:rFonts w:cs="Times New Roman"/>
          <w:szCs w:val="24"/>
        </w:rPr>
        <w:t xml:space="preserve"> stoji kako pandemija C</w:t>
      </w:r>
      <w:r w:rsidR="00D54697" w:rsidRPr="00CA3CC9">
        <w:rPr>
          <w:rFonts w:cs="Times New Roman"/>
          <w:szCs w:val="24"/>
        </w:rPr>
        <w:t>OVID</w:t>
      </w:r>
      <w:r w:rsidRPr="00CA3CC9">
        <w:rPr>
          <w:rFonts w:cs="Times New Roman"/>
          <w:szCs w:val="24"/>
        </w:rPr>
        <w:t>-19 ima društveno-ekološki utjecaj na život djece i to na sljedeće načine: otežan ili ograničen pristup osnovnim uslugama; ograničen pristup uslugama podrške u zajednici, obrazovanju i prostorima za igru; razdvajanje članova obitelji; smanjen pristup društvenoj podršci; problemi s kojima se susreću njegovatelji; povećan rizik od nasilja u obitelji; povećan rizik od nasilja nad djecom, zanemarivanja, zlostavljanja, psihološkog zanemarivanja, kao negativni učinci na razvoj djeteta; utjecaj na svakodnevni život u vidu otežanog održavanja obiteljskih veza i podrške te straha od obolijevanja; stigmatiziranje određenih etničkih skupina. Također su djeca iz alternativne skrbi imala za vrijeme pandemije smanjene kontakte s roditeljima ili su im kontakti bili u potpunosti onemogućeni na neko vrijeme. Sve navedeno utjecalo je na mentalno zdravlje djece. Istraživanja su pokazala visoku razinu zabrinutosti djece koja ukazuju na rizik za razvoj anksioznosti, depresivnosti i agresivnosti. U navedenom dokumentu se navodi kako djeca pokazuju uznemirenost zbog smrti, bolesti, odvajanja od voljenih članova obitelji ili straha od obolijevanja, dok mjere karantene mogu stvoriti strah i paniku u zajednici, što utječe i na djecu koja ne razumiju u potpunosti što se događa. Svi pokazatelji subjektivne dobrobiti još su nepovoljniji kod učenika koji su dodatno pretrpjeli i stres i štetu zbog potresa.</w:t>
      </w:r>
    </w:p>
    <w:p w14:paraId="14EEBE19" w14:textId="77777777" w:rsidR="005F01FC" w:rsidRPr="00CA3CC9" w:rsidRDefault="005F01FC" w:rsidP="00E1515B">
      <w:pPr>
        <w:spacing w:after="0" w:line="276" w:lineRule="auto"/>
        <w:jc w:val="center"/>
        <w:rPr>
          <w:rFonts w:cs="Times New Roman"/>
          <w:b/>
          <w:bCs/>
          <w:szCs w:val="24"/>
        </w:rPr>
      </w:pPr>
    </w:p>
    <w:p w14:paraId="34B86B26" w14:textId="34329E46" w:rsidR="00DB6706" w:rsidRPr="00CA3CC9" w:rsidRDefault="00DB6706" w:rsidP="00E1515B">
      <w:pPr>
        <w:spacing w:after="0" w:line="276" w:lineRule="auto"/>
        <w:jc w:val="center"/>
        <w:rPr>
          <w:rFonts w:cs="Times New Roman"/>
          <w:b/>
          <w:bCs/>
          <w:szCs w:val="24"/>
        </w:rPr>
      </w:pPr>
      <w:r w:rsidRPr="00CA3CC9">
        <w:rPr>
          <w:rFonts w:cs="Times New Roman"/>
          <w:b/>
          <w:bCs/>
          <w:szCs w:val="24"/>
        </w:rPr>
        <w:t>Članak 17. - Pravo djece i mladih na socijalnu, pravnu i ekonomsku zaštitu</w:t>
      </w:r>
    </w:p>
    <w:p w14:paraId="21F37237" w14:textId="77777777" w:rsidR="00DB6706" w:rsidRPr="00CA3CC9" w:rsidRDefault="00DB6706" w:rsidP="00E1515B">
      <w:pPr>
        <w:spacing w:after="0" w:line="276" w:lineRule="auto"/>
        <w:jc w:val="both"/>
        <w:rPr>
          <w:rFonts w:cs="Times New Roman"/>
          <w:b/>
          <w:bCs/>
          <w:szCs w:val="24"/>
        </w:rPr>
      </w:pPr>
    </w:p>
    <w:p w14:paraId="3D3D3401" w14:textId="658C4B7A" w:rsidR="00DB6706" w:rsidRPr="00CA3CC9" w:rsidRDefault="007D4C63" w:rsidP="00E1515B">
      <w:pPr>
        <w:spacing w:after="0" w:line="276" w:lineRule="auto"/>
        <w:jc w:val="both"/>
        <w:rPr>
          <w:rFonts w:cs="Times New Roman"/>
          <w:szCs w:val="24"/>
        </w:rPr>
      </w:pPr>
      <w:r w:rsidRPr="00CA3CC9">
        <w:rPr>
          <w:rFonts w:cs="Times New Roman"/>
          <w:szCs w:val="24"/>
        </w:rPr>
        <w:lastRenderedPageBreak/>
        <w:t>R</w:t>
      </w:r>
      <w:r w:rsidR="00DB6706" w:rsidRPr="00CA3CC9">
        <w:rPr>
          <w:rFonts w:cs="Times New Roman"/>
          <w:szCs w:val="24"/>
        </w:rPr>
        <w:t>adi osiguranja učinkovitog ostvarivanja prava majke i djeteta na ekonomsku i socijalnu zaštitu, ugovorne stranke obvezuju se poduzeti sve potrebne i odgovarajuće mjere radi ostvarivanja toga cilja, uključujući i osnivanje ili održavanje odgovarajućih institucija ili službi:</w:t>
      </w:r>
    </w:p>
    <w:p w14:paraId="7000ECF7" w14:textId="77777777" w:rsidR="00DB6706" w:rsidRPr="00CA3CC9" w:rsidRDefault="00DB6706" w:rsidP="00E1515B">
      <w:pPr>
        <w:spacing w:after="0" w:line="276" w:lineRule="auto"/>
        <w:jc w:val="both"/>
        <w:rPr>
          <w:rFonts w:cs="Times New Roman"/>
          <w:b/>
          <w:bCs/>
          <w:szCs w:val="24"/>
          <w:highlight w:val="lightGray"/>
        </w:rPr>
      </w:pPr>
    </w:p>
    <w:p w14:paraId="6E8FC16E" w14:textId="77777777" w:rsidR="00DB6706" w:rsidRPr="00CA3CC9" w:rsidRDefault="00DB6706" w:rsidP="00E1515B">
      <w:pPr>
        <w:spacing w:after="0" w:line="276" w:lineRule="auto"/>
        <w:jc w:val="both"/>
        <w:rPr>
          <w:rFonts w:cs="Times New Roman"/>
          <w:b/>
          <w:bCs/>
          <w:szCs w:val="24"/>
          <w:highlight w:val="lightGray"/>
        </w:rPr>
      </w:pPr>
      <w:r w:rsidRPr="00CA3CC9">
        <w:rPr>
          <w:rFonts w:cs="Times New Roman"/>
          <w:b/>
          <w:bCs/>
          <w:szCs w:val="24"/>
          <w:highlight w:val="lightGray"/>
        </w:rPr>
        <w:t xml:space="preserve">Stavak 1. (REV): </w:t>
      </w:r>
    </w:p>
    <w:p w14:paraId="1BFC82FD" w14:textId="77777777" w:rsidR="00DB6706" w:rsidRPr="00CA3CC9" w:rsidRDefault="00DB6706" w:rsidP="00E1515B">
      <w:pPr>
        <w:spacing w:after="0" w:line="276" w:lineRule="auto"/>
        <w:jc w:val="both"/>
        <w:rPr>
          <w:rFonts w:cs="Times New Roman"/>
          <w:b/>
          <w:bCs/>
          <w:szCs w:val="24"/>
          <w:highlight w:val="lightGray"/>
        </w:rPr>
      </w:pPr>
    </w:p>
    <w:p w14:paraId="4139D849" w14:textId="4A8174C5" w:rsidR="00DB6706" w:rsidRPr="00CA3CC9" w:rsidRDefault="00DB6706" w:rsidP="00E1515B">
      <w:pPr>
        <w:spacing w:after="0" w:line="276" w:lineRule="auto"/>
        <w:jc w:val="both"/>
        <w:rPr>
          <w:rFonts w:cs="Times New Roman"/>
          <w:szCs w:val="24"/>
          <w:highlight w:val="lightGray"/>
        </w:rPr>
      </w:pPr>
      <w:r w:rsidRPr="00CA3CC9">
        <w:rPr>
          <w:rFonts w:cs="Times New Roman"/>
          <w:szCs w:val="24"/>
          <w:highlight w:val="lightGray"/>
        </w:rPr>
        <w:t>a) osigurati da djeca i mladi, uzimajući u obzir prava i dužnosti svojih roditelja, imaju skrb, pomoć, obrazovanje i osposobljavanje koje im je potrebno, posebno osiguravanjem uspostave ili održavanja ustanova i usluga koje su dovoljne i prikladn</w:t>
      </w:r>
      <w:r w:rsidR="00D8434E" w:rsidRPr="00CA3CC9">
        <w:rPr>
          <w:rFonts w:cs="Times New Roman"/>
          <w:szCs w:val="24"/>
          <w:highlight w:val="lightGray"/>
        </w:rPr>
        <w:t>e</w:t>
      </w:r>
      <w:r w:rsidRPr="00CA3CC9">
        <w:rPr>
          <w:rFonts w:cs="Times New Roman"/>
          <w:szCs w:val="24"/>
          <w:highlight w:val="lightGray"/>
        </w:rPr>
        <w:t xml:space="preserve"> za tu svrhu;</w:t>
      </w:r>
    </w:p>
    <w:p w14:paraId="632B4115" w14:textId="77777777" w:rsidR="00DB6706" w:rsidRPr="00CA3CC9" w:rsidRDefault="00DB6706" w:rsidP="00E1515B">
      <w:pPr>
        <w:spacing w:after="0" w:line="276" w:lineRule="auto"/>
        <w:jc w:val="both"/>
        <w:rPr>
          <w:rFonts w:cs="Times New Roman"/>
          <w:szCs w:val="24"/>
          <w:highlight w:val="lightGray"/>
        </w:rPr>
      </w:pPr>
    </w:p>
    <w:p w14:paraId="0D6CB74C" w14:textId="77777777" w:rsidR="00DB6706" w:rsidRPr="00CA3CC9" w:rsidRDefault="00DB6706" w:rsidP="00E1515B">
      <w:pPr>
        <w:spacing w:after="0" w:line="276" w:lineRule="auto"/>
        <w:jc w:val="both"/>
        <w:rPr>
          <w:rFonts w:cs="Times New Roman"/>
          <w:szCs w:val="24"/>
          <w:highlight w:val="lightGray"/>
        </w:rPr>
      </w:pPr>
      <w:r w:rsidRPr="00CA3CC9">
        <w:rPr>
          <w:rFonts w:cs="Times New Roman"/>
          <w:szCs w:val="24"/>
          <w:highlight w:val="lightGray"/>
        </w:rPr>
        <w:t>b) zaštititi djecu i mlade od nemara, nasilja ili iskorištavanja;</w:t>
      </w:r>
    </w:p>
    <w:p w14:paraId="1EC08AF8" w14:textId="77777777" w:rsidR="00DB6706" w:rsidRPr="00CA3CC9" w:rsidRDefault="00DB6706" w:rsidP="00E1515B">
      <w:pPr>
        <w:spacing w:after="0" w:line="276" w:lineRule="auto"/>
        <w:jc w:val="both"/>
        <w:rPr>
          <w:rFonts w:cs="Times New Roman"/>
          <w:szCs w:val="24"/>
          <w:highlight w:val="lightGray"/>
        </w:rPr>
      </w:pPr>
    </w:p>
    <w:p w14:paraId="18E182C5" w14:textId="774FAA87" w:rsidR="00DB6706" w:rsidRPr="00CA3CC9" w:rsidRDefault="00DB6706" w:rsidP="00E1515B">
      <w:pPr>
        <w:pStyle w:val="BodyText"/>
        <w:spacing w:line="276" w:lineRule="auto"/>
        <w:jc w:val="both"/>
        <w:rPr>
          <w:rFonts w:eastAsiaTheme="minorHAnsi"/>
          <w:sz w:val="24"/>
          <w:szCs w:val="24"/>
        </w:rPr>
      </w:pPr>
      <w:r w:rsidRPr="00CA3CC9">
        <w:rPr>
          <w:rFonts w:eastAsiaTheme="minorHAnsi"/>
          <w:sz w:val="24"/>
          <w:szCs w:val="24"/>
        </w:rPr>
        <w:t xml:space="preserve">Sva djeca do navršene </w:t>
      </w:r>
      <w:r w:rsidR="00F46102" w:rsidRPr="00CA3CC9">
        <w:rPr>
          <w:rFonts w:eastAsiaTheme="minorHAnsi"/>
          <w:sz w:val="24"/>
          <w:szCs w:val="24"/>
        </w:rPr>
        <w:t>osamnaeste</w:t>
      </w:r>
      <w:r w:rsidR="00D53B94" w:rsidRPr="00CA3CC9">
        <w:rPr>
          <w:rFonts w:eastAsiaTheme="minorHAnsi"/>
          <w:sz w:val="24"/>
          <w:szCs w:val="24"/>
        </w:rPr>
        <w:t xml:space="preserve"> </w:t>
      </w:r>
      <w:r w:rsidRPr="00CA3CC9">
        <w:rPr>
          <w:rFonts w:eastAsiaTheme="minorHAnsi"/>
          <w:sz w:val="24"/>
          <w:szCs w:val="24"/>
        </w:rPr>
        <w:t xml:space="preserve">godine života s prebivalištem, odnosno odobrenim stalnim boravkom u Republici Hrvatskoj osiguravaju se prema </w:t>
      </w:r>
      <w:bookmarkStart w:id="32" w:name="_Hlk141282449"/>
      <w:r w:rsidRPr="00CA3CC9">
        <w:rPr>
          <w:rFonts w:eastAsiaTheme="minorHAnsi"/>
          <w:sz w:val="24"/>
          <w:szCs w:val="24"/>
        </w:rPr>
        <w:t>Zakonu o obveznom zdravstvenom osiguranju</w:t>
      </w:r>
      <w:bookmarkEnd w:id="32"/>
      <w:r w:rsidRPr="00CA3CC9">
        <w:rPr>
          <w:rFonts w:eastAsiaTheme="minorHAnsi"/>
          <w:sz w:val="24"/>
          <w:szCs w:val="24"/>
        </w:rPr>
        <w:t xml:space="preserve"> („Narodne novine“, broj </w:t>
      </w:r>
      <w:bookmarkStart w:id="33" w:name="_Hlk141282658"/>
      <w:r w:rsidRPr="00CA3CC9">
        <w:rPr>
          <w:rFonts w:eastAsiaTheme="minorHAnsi"/>
          <w:sz w:val="24"/>
          <w:szCs w:val="24"/>
        </w:rPr>
        <w:t>80/13, 137/13 i 98/19</w:t>
      </w:r>
      <w:bookmarkEnd w:id="33"/>
      <w:r w:rsidRPr="00CA3CC9">
        <w:rPr>
          <w:rFonts w:eastAsiaTheme="minorHAnsi"/>
          <w:sz w:val="24"/>
          <w:szCs w:val="24"/>
        </w:rPr>
        <w:t>) neovisno o statusu obveznog zdravstvenog osiguranja svojih roditelja.</w:t>
      </w:r>
    </w:p>
    <w:p w14:paraId="1E62809B" w14:textId="77777777" w:rsidR="00DB6706" w:rsidRPr="00CA3CC9" w:rsidRDefault="00DB6706" w:rsidP="00E1515B">
      <w:pPr>
        <w:pStyle w:val="BodyText"/>
        <w:spacing w:line="276" w:lineRule="auto"/>
        <w:jc w:val="both"/>
        <w:rPr>
          <w:rFonts w:eastAsiaTheme="minorHAnsi"/>
          <w:sz w:val="24"/>
          <w:szCs w:val="24"/>
        </w:rPr>
      </w:pPr>
    </w:p>
    <w:p w14:paraId="43EC8743" w14:textId="77777777" w:rsidR="00DB6706" w:rsidRPr="00CA3CC9" w:rsidRDefault="00DB6706" w:rsidP="00E1515B">
      <w:pPr>
        <w:pStyle w:val="BodyText"/>
        <w:spacing w:line="276" w:lineRule="auto"/>
        <w:jc w:val="both"/>
        <w:rPr>
          <w:rFonts w:eastAsiaTheme="minorHAnsi"/>
          <w:sz w:val="24"/>
          <w:szCs w:val="24"/>
        </w:rPr>
      </w:pPr>
      <w:r w:rsidRPr="00CA3CC9">
        <w:rPr>
          <w:rFonts w:eastAsiaTheme="minorHAnsi"/>
          <w:sz w:val="24"/>
          <w:szCs w:val="24"/>
        </w:rPr>
        <w:t>Prava iz obveznog zdravstvenog osiguranja obuhvaćaju pravo na zdravstvenu zaštitu i pravo na novčane naknade.</w:t>
      </w:r>
    </w:p>
    <w:p w14:paraId="640DDDB8" w14:textId="77777777" w:rsidR="00DB6706" w:rsidRPr="00CA3CC9" w:rsidRDefault="00DB6706" w:rsidP="00E1515B">
      <w:pPr>
        <w:pStyle w:val="BodyText"/>
        <w:spacing w:line="276" w:lineRule="auto"/>
        <w:jc w:val="both"/>
        <w:rPr>
          <w:rFonts w:eastAsiaTheme="minorHAnsi"/>
          <w:sz w:val="24"/>
          <w:szCs w:val="24"/>
        </w:rPr>
      </w:pPr>
    </w:p>
    <w:p w14:paraId="02FFC785" w14:textId="7384613C" w:rsidR="00DB6706" w:rsidRPr="00CA3CC9" w:rsidRDefault="00DB6706" w:rsidP="00E1515B">
      <w:pPr>
        <w:pStyle w:val="BodyText"/>
        <w:spacing w:line="276" w:lineRule="auto"/>
        <w:jc w:val="both"/>
        <w:rPr>
          <w:rFonts w:eastAsiaTheme="minorHAnsi"/>
          <w:sz w:val="24"/>
          <w:szCs w:val="24"/>
        </w:rPr>
      </w:pPr>
      <w:r w:rsidRPr="00CA3CC9">
        <w:rPr>
          <w:rFonts w:eastAsiaTheme="minorHAnsi"/>
          <w:sz w:val="24"/>
          <w:szCs w:val="24"/>
        </w:rPr>
        <w:t>Pravo na zdravstvenu zaštitu obuhvaća pravo na primarnu zdravstvenu zaštitu, specijalističko- konzilijarnu zdravstvenu zaštitu, bolničku zdravstvenu zaštitu, pravo na lijekove koji su utvrđeni osnovnom i dopunskom listom lijekova HZZO</w:t>
      </w:r>
      <w:r w:rsidR="00D01587">
        <w:rPr>
          <w:rFonts w:eastAsiaTheme="minorHAnsi"/>
          <w:sz w:val="24"/>
          <w:szCs w:val="24"/>
        </w:rPr>
        <w:t>-a</w:t>
      </w:r>
      <w:r w:rsidRPr="00CA3CC9">
        <w:rPr>
          <w:rFonts w:eastAsiaTheme="minorHAnsi"/>
          <w:sz w:val="24"/>
          <w:szCs w:val="24"/>
        </w:rPr>
        <w:t>, dentalna pomagala koja su utvrđena osnovnom i dodatnom listom dentalnih pomagala HZZO-a, ortopedska i druga pomagala koja su utvrđena osnovnom i dodatnom listom ortopedskih i drugih pomagala HZZO-a te pravo na zdravstvenu zaštitu u drugim državama članicama i trećim državama.</w:t>
      </w:r>
    </w:p>
    <w:p w14:paraId="2995ED78" w14:textId="77777777" w:rsidR="00DB6706" w:rsidRPr="00CA3CC9" w:rsidRDefault="00DB6706" w:rsidP="00E1515B">
      <w:pPr>
        <w:pStyle w:val="BodyText"/>
        <w:spacing w:line="276" w:lineRule="auto"/>
        <w:jc w:val="both"/>
        <w:rPr>
          <w:rFonts w:eastAsiaTheme="minorHAnsi"/>
          <w:sz w:val="24"/>
          <w:szCs w:val="24"/>
        </w:rPr>
      </w:pPr>
    </w:p>
    <w:p w14:paraId="77C3D841" w14:textId="77777777" w:rsidR="00DB6706" w:rsidRPr="00CA3CC9" w:rsidRDefault="00DB6706" w:rsidP="00E1515B">
      <w:pPr>
        <w:pStyle w:val="BodyText"/>
        <w:spacing w:line="276" w:lineRule="auto"/>
        <w:jc w:val="both"/>
        <w:rPr>
          <w:rFonts w:eastAsiaTheme="minorHAnsi"/>
          <w:sz w:val="24"/>
          <w:szCs w:val="24"/>
        </w:rPr>
      </w:pPr>
      <w:r w:rsidRPr="00CA3CC9">
        <w:rPr>
          <w:rFonts w:eastAsiaTheme="minorHAnsi"/>
          <w:sz w:val="24"/>
          <w:szCs w:val="24"/>
        </w:rPr>
        <w:t>Pravo na novčane naknade koje se mogu koristiti za djecu obuhvaća:</w:t>
      </w:r>
    </w:p>
    <w:p w14:paraId="2F4C2748" w14:textId="248CDB38" w:rsidR="00DB6706" w:rsidRPr="00CA3CC9" w:rsidRDefault="00DB6706" w:rsidP="00E1515B">
      <w:pPr>
        <w:pStyle w:val="BodyText"/>
        <w:numPr>
          <w:ilvl w:val="0"/>
          <w:numId w:val="4"/>
        </w:numPr>
        <w:spacing w:line="276" w:lineRule="auto"/>
        <w:jc w:val="both"/>
        <w:rPr>
          <w:rFonts w:eastAsiaTheme="minorHAnsi"/>
          <w:sz w:val="24"/>
          <w:szCs w:val="24"/>
        </w:rPr>
      </w:pPr>
      <w:r w:rsidRPr="00CA3CC9">
        <w:rPr>
          <w:rFonts w:eastAsiaTheme="minorHAnsi"/>
          <w:sz w:val="24"/>
          <w:szCs w:val="24"/>
        </w:rPr>
        <w:t>pravo na naknadu plaće tijekom privremene spriječenosti za rad radi njege djeteta</w:t>
      </w:r>
      <w:r w:rsidR="00616677">
        <w:rPr>
          <w:rFonts w:eastAsiaTheme="minorHAnsi"/>
          <w:sz w:val="24"/>
          <w:szCs w:val="24"/>
        </w:rPr>
        <w:t>,</w:t>
      </w:r>
    </w:p>
    <w:p w14:paraId="178BBDC4" w14:textId="655B7908" w:rsidR="00DB6706" w:rsidRPr="00CA3CC9" w:rsidRDefault="00DB6706" w:rsidP="00E1515B">
      <w:pPr>
        <w:pStyle w:val="BodyText"/>
        <w:numPr>
          <w:ilvl w:val="0"/>
          <w:numId w:val="4"/>
        </w:numPr>
        <w:spacing w:line="276" w:lineRule="auto"/>
        <w:jc w:val="both"/>
        <w:rPr>
          <w:rFonts w:eastAsiaTheme="minorHAnsi"/>
          <w:sz w:val="24"/>
          <w:szCs w:val="24"/>
        </w:rPr>
      </w:pPr>
      <w:r w:rsidRPr="00CA3CC9">
        <w:rPr>
          <w:rFonts w:eastAsiaTheme="minorHAnsi"/>
          <w:sz w:val="24"/>
          <w:szCs w:val="24"/>
        </w:rPr>
        <w:t>pravo na naknadu za troškove prijevoza u vezi s korištenjem zdravstvene zaštite iz obveznog zdravstvenog osiguranja</w:t>
      </w:r>
      <w:r w:rsidR="00616677">
        <w:rPr>
          <w:rFonts w:eastAsiaTheme="minorHAnsi"/>
          <w:sz w:val="24"/>
          <w:szCs w:val="24"/>
        </w:rPr>
        <w:t>,</w:t>
      </w:r>
    </w:p>
    <w:p w14:paraId="66FBBC0D" w14:textId="77777777" w:rsidR="00DB6706" w:rsidRPr="00CA3CC9" w:rsidRDefault="00DB6706" w:rsidP="00E1515B">
      <w:pPr>
        <w:pStyle w:val="BodyText"/>
        <w:numPr>
          <w:ilvl w:val="0"/>
          <w:numId w:val="4"/>
        </w:numPr>
        <w:spacing w:line="276" w:lineRule="auto"/>
        <w:jc w:val="both"/>
        <w:rPr>
          <w:rFonts w:eastAsiaTheme="minorHAnsi"/>
          <w:sz w:val="24"/>
          <w:szCs w:val="24"/>
        </w:rPr>
      </w:pPr>
      <w:r w:rsidRPr="00CA3CC9">
        <w:rPr>
          <w:rFonts w:eastAsiaTheme="minorHAnsi"/>
          <w:sz w:val="24"/>
          <w:szCs w:val="24"/>
        </w:rPr>
        <w:t>pravo na naknadu za troškove smještaja jednom od roditelja ili osobi koja skrbi o djetetu za vrijeme bolničkog liječenja djeteta oboljelog od maligne ili srodne bolesti koja neposredno ugrožava život.</w:t>
      </w:r>
    </w:p>
    <w:p w14:paraId="626A333C" w14:textId="77777777" w:rsidR="00DB6706" w:rsidRPr="00CA3CC9" w:rsidRDefault="00DB6706" w:rsidP="00E1515B">
      <w:pPr>
        <w:pStyle w:val="BodyText"/>
        <w:spacing w:line="276" w:lineRule="auto"/>
        <w:jc w:val="both"/>
        <w:rPr>
          <w:rFonts w:eastAsiaTheme="minorHAnsi"/>
          <w:sz w:val="24"/>
          <w:szCs w:val="24"/>
        </w:rPr>
      </w:pPr>
    </w:p>
    <w:p w14:paraId="1F3C6FF2" w14:textId="752B91A0" w:rsidR="00DB6706" w:rsidRPr="00CA3CC9" w:rsidRDefault="00DB6706" w:rsidP="00E1515B">
      <w:pPr>
        <w:pStyle w:val="BodyText"/>
        <w:spacing w:line="276" w:lineRule="auto"/>
        <w:jc w:val="both"/>
        <w:rPr>
          <w:rFonts w:eastAsiaTheme="minorHAnsi"/>
          <w:sz w:val="24"/>
          <w:szCs w:val="24"/>
        </w:rPr>
      </w:pPr>
      <w:bookmarkStart w:id="34" w:name="_Hlk141282803"/>
      <w:r w:rsidRPr="00CA3CC9">
        <w:rPr>
          <w:rFonts w:eastAsiaTheme="minorHAnsi"/>
          <w:sz w:val="24"/>
          <w:szCs w:val="24"/>
        </w:rPr>
        <w:t>Zakonom o obveznom zdravstvenom osiguranju i zdravstvenoj zaštiti stranaca u Republici Hrvatskoj („Narodne novine“, broj 80/13, 15/18</w:t>
      </w:r>
      <w:r w:rsidR="00605604" w:rsidRPr="00CA3CC9">
        <w:rPr>
          <w:rFonts w:eastAsiaTheme="minorHAnsi"/>
          <w:sz w:val="24"/>
          <w:szCs w:val="24"/>
        </w:rPr>
        <w:t xml:space="preserve"> i</w:t>
      </w:r>
      <w:r w:rsidRPr="00CA3CC9">
        <w:rPr>
          <w:rFonts w:eastAsiaTheme="minorHAnsi"/>
          <w:sz w:val="24"/>
          <w:szCs w:val="24"/>
        </w:rPr>
        <w:t xml:space="preserve"> 26/21) </w:t>
      </w:r>
      <w:bookmarkEnd w:id="34"/>
      <w:r w:rsidRPr="00CA3CC9">
        <w:rPr>
          <w:rFonts w:eastAsiaTheme="minorHAnsi"/>
          <w:sz w:val="24"/>
          <w:szCs w:val="24"/>
        </w:rPr>
        <w:t>također su propisana prava na zdravstvenu zaštitu stranaca. Članak 17. Zakona propisuje koji stranci u Republici Hrvatskoj ostvaruju pravo na zdravstvenu zaštitu, dok članak 19. taksativno navodi kategorije stranaca kojima Republika Hrvatska osigurava sredstva za zdravstvenu zaštitu u Državnom proračunu.</w:t>
      </w:r>
    </w:p>
    <w:p w14:paraId="6C9F6703" w14:textId="77777777" w:rsidR="00DB6706" w:rsidRPr="00CA3CC9" w:rsidRDefault="00DB6706" w:rsidP="00E1515B">
      <w:pPr>
        <w:pStyle w:val="BodyText"/>
        <w:spacing w:line="276" w:lineRule="auto"/>
        <w:jc w:val="both"/>
        <w:rPr>
          <w:rFonts w:eastAsiaTheme="minorHAnsi"/>
          <w:sz w:val="24"/>
          <w:szCs w:val="24"/>
        </w:rPr>
      </w:pPr>
    </w:p>
    <w:p w14:paraId="3A3FBE99" w14:textId="64FC5AC2" w:rsidR="00DB6706" w:rsidRPr="00CA3CC9" w:rsidRDefault="00DB6706" w:rsidP="00E1515B">
      <w:pPr>
        <w:pStyle w:val="BodyText"/>
        <w:spacing w:line="276" w:lineRule="auto"/>
        <w:jc w:val="both"/>
        <w:rPr>
          <w:rFonts w:eastAsiaTheme="minorHAnsi"/>
          <w:sz w:val="24"/>
          <w:szCs w:val="24"/>
        </w:rPr>
      </w:pPr>
      <w:r w:rsidRPr="00CA3CC9">
        <w:rPr>
          <w:rFonts w:eastAsiaTheme="minorHAnsi"/>
          <w:sz w:val="24"/>
          <w:szCs w:val="24"/>
        </w:rPr>
        <w:t xml:space="preserve">Člancima 20. - 24.a istog Zakona propisan je opseg prava za tražitelje međunarodne zaštite, azilante, stranca pod supsidijarnom zaštitom i stranca pod privremenom zaštitom, dijete bez </w:t>
      </w:r>
      <w:r w:rsidRPr="00CA3CC9">
        <w:rPr>
          <w:rFonts w:eastAsiaTheme="minorHAnsi"/>
          <w:sz w:val="24"/>
          <w:szCs w:val="24"/>
        </w:rPr>
        <w:lastRenderedPageBreak/>
        <w:t>pratnje, stranac koji boravi u Republici Hrvatskoj na poziv tijela državne vlasti ili tijela jedinica lokalne ili područne (regionalne) samouprave, stranac koji nezakonito boravi u Republici Hrvatskoj, stranac-žrtva trgovanja ljudima. Dijete bez pratnje</w:t>
      </w:r>
      <w:r w:rsidR="00D8434E" w:rsidRPr="00CA3CC9">
        <w:rPr>
          <w:rFonts w:eastAsiaTheme="minorHAnsi"/>
          <w:sz w:val="24"/>
          <w:szCs w:val="24"/>
        </w:rPr>
        <w:t>,</w:t>
      </w:r>
      <w:r w:rsidRPr="00CA3CC9">
        <w:rPr>
          <w:rFonts w:eastAsiaTheme="minorHAnsi"/>
          <w:sz w:val="24"/>
          <w:szCs w:val="24"/>
        </w:rPr>
        <w:t xml:space="preserve"> sukladno Zakonu</w:t>
      </w:r>
      <w:r w:rsidR="00D8434E" w:rsidRPr="00CA3CC9">
        <w:rPr>
          <w:rFonts w:eastAsiaTheme="minorHAnsi"/>
          <w:sz w:val="24"/>
          <w:szCs w:val="24"/>
        </w:rPr>
        <w:t>,</w:t>
      </w:r>
      <w:r w:rsidRPr="00CA3CC9">
        <w:rPr>
          <w:rFonts w:eastAsiaTheme="minorHAnsi"/>
          <w:sz w:val="24"/>
          <w:szCs w:val="24"/>
        </w:rPr>
        <w:t xml:space="preserve"> ostvaruje pravo na zdravstvenu zaštitu u istom opsegu utvrđenom za osigurane osobe u obveznom zdravstvenom osiguranju.</w:t>
      </w:r>
    </w:p>
    <w:p w14:paraId="3A7FCBA0" w14:textId="77777777" w:rsidR="00DB6706" w:rsidRPr="00CA3CC9" w:rsidRDefault="00DB6706" w:rsidP="00E1515B">
      <w:pPr>
        <w:pStyle w:val="BodyText"/>
        <w:spacing w:line="276" w:lineRule="auto"/>
        <w:jc w:val="both"/>
        <w:rPr>
          <w:rFonts w:eastAsiaTheme="minorHAnsi"/>
          <w:sz w:val="24"/>
          <w:szCs w:val="24"/>
        </w:rPr>
      </w:pPr>
    </w:p>
    <w:p w14:paraId="53B37D02" w14:textId="4CB1FD8D" w:rsidR="00DB6706" w:rsidRPr="00CA3CC9" w:rsidRDefault="00DB6706" w:rsidP="00E1515B">
      <w:pPr>
        <w:pStyle w:val="BodyText"/>
        <w:spacing w:line="276" w:lineRule="auto"/>
        <w:jc w:val="both"/>
        <w:rPr>
          <w:rFonts w:eastAsiaTheme="minorHAnsi"/>
          <w:sz w:val="24"/>
          <w:szCs w:val="24"/>
        </w:rPr>
      </w:pPr>
      <w:r w:rsidRPr="00CA3CC9">
        <w:rPr>
          <w:rFonts w:eastAsiaTheme="minorHAnsi"/>
          <w:sz w:val="24"/>
          <w:szCs w:val="24"/>
        </w:rPr>
        <w:t xml:space="preserve">S obzirom da navedene kategorije stranaca pripadaju ranjivoj skupini, </w:t>
      </w:r>
      <w:bookmarkStart w:id="35" w:name="_Hlk141282923"/>
      <w:r w:rsidRPr="00CA3CC9">
        <w:rPr>
          <w:rFonts w:eastAsiaTheme="minorHAnsi"/>
          <w:sz w:val="24"/>
          <w:szCs w:val="24"/>
        </w:rPr>
        <w:t xml:space="preserve">Pravilnikom o standardima zdravstvene zaštite tražitelje međunarodne zaštite i stranaca pod privremenom zaštitom („Narodne novine“, broj 28/20) </w:t>
      </w:r>
      <w:bookmarkEnd w:id="35"/>
      <w:r w:rsidRPr="00CA3CC9">
        <w:rPr>
          <w:rFonts w:eastAsiaTheme="minorHAnsi"/>
          <w:sz w:val="24"/>
          <w:szCs w:val="24"/>
        </w:rPr>
        <w:t xml:space="preserve">propisan je opseg zdravstvene zaštite te način ostvarivanja prava na zdravstvenu zaštitu ranjivih skupina. Naime, djeci do </w:t>
      </w:r>
      <w:r w:rsidR="00115A9C" w:rsidRPr="00CA3CC9">
        <w:rPr>
          <w:rFonts w:eastAsiaTheme="minorHAnsi"/>
          <w:sz w:val="24"/>
          <w:szCs w:val="24"/>
        </w:rPr>
        <w:t>osamnaeste</w:t>
      </w:r>
      <w:r w:rsidRPr="00CA3CC9">
        <w:rPr>
          <w:rFonts w:eastAsiaTheme="minorHAnsi"/>
          <w:sz w:val="24"/>
          <w:szCs w:val="24"/>
        </w:rPr>
        <w:t xml:space="preserve"> godine života osigurava se pravo na cjelokupnu zdravstvenu zaštitu sukladno propisu koji ure</w:t>
      </w:r>
      <w:r w:rsidR="007F20A9" w:rsidRPr="00CA3CC9">
        <w:rPr>
          <w:rFonts w:eastAsiaTheme="minorHAnsi"/>
          <w:sz w:val="24"/>
          <w:szCs w:val="24"/>
        </w:rPr>
        <w:t>đ</w:t>
      </w:r>
      <w:r w:rsidRPr="00CA3CC9">
        <w:rPr>
          <w:rFonts w:eastAsiaTheme="minorHAnsi"/>
          <w:sz w:val="24"/>
          <w:szCs w:val="24"/>
        </w:rPr>
        <w:t>uje pravo na zdravstvenu zaštitu iz obveznog zdravstvenog osiguranja.</w:t>
      </w:r>
    </w:p>
    <w:p w14:paraId="27CFA54C" w14:textId="77777777" w:rsidR="00DB6706" w:rsidRPr="00CA3CC9" w:rsidRDefault="00DB6706" w:rsidP="00E1515B">
      <w:pPr>
        <w:spacing w:after="0" w:line="276" w:lineRule="auto"/>
        <w:jc w:val="both"/>
        <w:rPr>
          <w:rFonts w:cs="Times New Roman"/>
          <w:szCs w:val="24"/>
          <w:highlight w:val="lightGray"/>
        </w:rPr>
      </w:pPr>
    </w:p>
    <w:p w14:paraId="785FD415" w14:textId="196795E2" w:rsidR="00DB6706" w:rsidRPr="00CA3CC9" w:rsidRDefault="00F93838" w:rsidP="00E1515B">
      <w:pPr>
        <w:spacing w:line="276" w:lineRule="auto"/>
        <w:jc w:val="both"/>
        <w:rPr>
          <w:rFonts w:cs="Times New Roman"/>
          <w:szCs w:val="24"/>
        </w:rPr>
      </w:pPr>
      <w:bookmarkStart w:id="36" w:name="_Hlk109997701"/>
      <w:r w:rsidRPr="00CA3CC9">
        <w:rPr>
          <w:rFonts w:cs="Times New Roman"/>
          <w:szCs w:val="24"/>
        </w:rPr>
        <w:t xml:space="preserve">HZJZ </w:t>
      </w:r>
      <w:r w:rsidR="00DB6706" w:rsidRPr="00CA3CC9">
        <w:rPr>
          <w:rFonts w:cs="Times New Roman"/>
          <w:szCs w:val="24"/>
        </w:rPr>
        <w:t>nositelj je javnozdravstvenih baza i registara čije je podatke moguće uspoređivati putem osobnog identifikacijskog broja (OIB-a) s podacima iz drugih baza i registara, a u svrhu boljeg proširenog praćenja zdravstvenog stanja i socijalnih determinanti zdravlja populacije  za izradu budućih strateških okvira za unaprjeđenje zdravlja i promicanje jednakih mogućnosti među populacijom. Na temelju sustavnih podataka iz više izvora moguće je pratiti sliku zdravlja u realnom vremenu te kreiranje kvalitetnih javnozdravstvenih politika usmjerenih na ranjive skupine.</w:t>
      </w:r>
    </w:p>
    <w:bookmarkEnd w:id="36"/>
    <w:p w14:paraId="43948A33" w14:textId="77777777" w:rsidR="00DB6706" w:rsidRPr="00CA3CC9" w:rsidRDefault="00DB6706" w:rsidP="00E1515B">
      <w:pPr>
        <w:spacing w:after="0" w:line="276" w:lineRule="auto"/>
        <w:jc w:val="both"/>
        <w:rPr>
          <w:rFonts w:cs="Times New Roman"/>
          <w:szCs w:val="24"/>
        </w:rPr>
      </w:pPr>
    </w:p>
    <w:p w14:paraId="34869700" w14:textId="77777777" w:rsidR="00DB6706" w:rsidRPr="00CA3CC9" w:rsidRDefault="00DB6706" w:rsidP="00E1515B">
      <w:pPr>
        <w:spacing w:after="0" w:line="276" w:lineRule="auto"/>
        <w:jc w:val="both"/>
        <w:rPr>
          <w:rFonts w:cs="Times New Roman"/>
          <w:szCs w:val="24"/>
        </w:rPr>
      </w:pPr>
      <w:r w:rsidRPr="00CA3CC9">
        <w:rPr>
          <w:rFonts w:cs="Times New Roman"/>
          <w:szCs w:val="24"/>
          <w:highlight w:val="lightGray"/>
        </w:rPr>
        <w:t>c) pružanje zaštite i posebne pomoći države djeci i mladima koji su privremeno ili trajno lišeni uzdržavanja obitelji;</w:t>
      </w:r>
    </w:p>
    <w:p w14:paraId="2A5BB7FD" w14:textId="77777777" w:rsidR="00DB6706" w:rsidRPr="00CA3CC9" w:rsidRDefault="00DB6706" w:rsidP="00E1515B">
      <w:pPr>
        <w:spacing w:after="0" w:line="276" w:lineRule="auto"/>
        <w:jc w:val="both"/>
        <w:rPr>
          <w:rFonts w:cs="Times New Roman"/>
          <w:b/>
          <w:bCs/>
          <w:szCs w:val="24"/>
        </w:rPr>
      </w:pPr>
    </w:p>
    <w:p w14:paraId="1BAE2859" w14:textId="77777777" w:rsidR="00DB6706" w:rsidRPr="00CA3CC9" w:rsidRDefault="00DB6706" w:rsidP="00E1515B">
      <w:pPr>
        <w:spacing w:after="0" w:line="276" w:lineRule="auto"/>
        <w:jc w:val="both"/>
        <w:rPr>
          <w:rFonts w:cs="Times New Roman"/>
          <w:b/>
          <w:bCs/>
          <w:szCs w:val="24"/>
        </w:rPr>
      </w:pPr>
      <w:r w:rsidRPr="00CA3CC9">
        <w:rPr>
          <w:rFonts w:cs="Times New Roman"/>
          <w:b/>
          <w:bCs/>
          <w:szCs w:val="24"/>
        </w:rPr>
        <w:t>a) Molimo dostavite informacije o mjerama koje je država poduzela za:</w:t>
      </w:r>
    </w:p>
    <w:p w14:paraId="034EA418" w14:textId="77777777" w:rsidR="00DB6706" w:rsidRPr="00CA3CC9" w:rsidRDefault="00DB6706" w:rsidP="00E1515B">
      <w:pPr>
        <w:spacing w:after="0" w:line="276" w:lineRule="auto"/>
        <w:jc w:val="both"/>
        <w:rPr>
          <w:rFonts w:cs="Times New Roman"/>
          <w:b/>
          <w:bCs/>
          <w:szCs w:val="24"/>
        </w:rPr>
      </w:pPr>
    </w:p>
    <w:p w14:paraId="7AF9E450" w14:textId="4FFA4F23" w:rsidR="00DB6706" w:rsidRPr="00CA3CC9" w:rsidRDefault="00DB6706" w:rsidP="00E1515B">
      <w:pPr>
        <w:spacing w:after="0" w:line="276" w:lineRule="auto"/>
        <w:jc w:val="both"/>
        <w:rPr>
          <w:rFonts w:cs="Times New Roman"/>
          <w:b/>
          <w:bCs/>
          <w:szCs w:val="24"/>
        </w:rPr>
      </w:pPr>
      <w:r w:rsidRPr="00CA3CC9">
        <w:rPr>
          <w:rFonts w:cs="Times New Roman"/>
          <w:b/>
          <w:bCs/>
          <w:szCs w:val="24"/>
        </w:rPr>
        <w:t xml:space="preserve">i) smanjiti apatridnost (npr. osigurati identifikaciju svakog djeteta migranta bez državljanstva, pojednostaviti postupke za osiguranje stjecanja državljanstva i poduzimanje mjera za identifikaciju djece koja nisu upisana u matične knjige rođenih) </w:t>
      </w:r>
    </w:p>
    <w:p w14:paraId="5FB8C8B9" w14:textId="77777777" w:rsidR="00DB6706" w:rsidRPr="00CA3CC9" w:rsidRDefault="00DB6706" w:rsidP="00E1515B">
      <w:pPr>
        <w:spacing w:after="0" w:line="276" w:lineRule="auto"/>
        <w:jc w:val="both"/>
        <w:rPr>
          <w:rFonts w:cs="Times New Roman"/>
          <w:b/>
          <w:bCs/>
          <w:szCs w:val="24"/>
        </w:rPr>
      </w:pPr>
    </w:p>
    <w:p w14:paraId="44CF2A01" w14:textId="03F3130A" w:rsidR="008042D3" w:rsidRPr="00CA3CC9" w:rsidRDefault="00DB6706" w:rsidP="00E1515B">
      <w:pPr>
        <w:spacing w:line="276" w:lineRule="auto"/>
        <w:jc w:val="both"/>
        <w:rPr>
          <w:rFonts w:cs="Times New Roman"/>
          <w:szCs w:val="24"/>
        </w:rPr>
      </w:pPr>
      <w:r w:rsidRPr="00CA3CC9">
        <w:rPr>
          <w:rFonts w:eastAsia="Arial" w:cs="Times New Roman"/>
          <w:szCs w:val="24"/>
          <w:lang w:eastAsia="hr-HR"/>
        </w:rPr>
        <w:t>Hrvatsko državljanstvo ima preko 98% romske populacije, dok je 1,8% Roma u Republici Hrvatskoj bez hrvatskog državljanstva, od čega su identificirane 23 osobe bez državljanstva ijedne države (</w:t>
      </w:r>
      <w:r w:rsidRPr="00CA3CC9">
        <w:rPr>
          <w:rFonts w:cs="Times New Roman"/>
          <w:szCs w:val="24"/>
        </w:rPr>
        <w:t>Rašić, N., Lucić, D., Galić, B., Karajić, N. (2020.): Uključivanje Roma u hrvatsko društvo: identitet, socijalna distanca i iskustvo diskriminacije</w:t>
      </w:r>
      <w:r w:rsidR="00813EC3" w:rsidRPr="00CA3CC9">
        <w:rPr>
          <w:rFonts w:cs="Times New Roman"/>
          <w:szCs w:val="24"/>
        </w:rPr>
        <w:t>,</w:t>
      </w:r>
      <w:r w:rsidRPr="00CA3CC9">
        <w:rPr>
          <w:rFonts w:cs="Times New Roman"/>
          <w:szCs w:val="24"/>
        </w:rPr>
        <w:t xml:space="preserve"> Ured za ljudska prava i prava nacionalnih manjina Vlade Republike Hrvatske</w:t>
      </w:r>
      <w:r w:rsidR="00813EC3" w:rsidRPr="00CA3CC9">
        <w:rPr>
          <w:rFonts w:cs="Times New Roman"/>
          <w:szCs w:val="24"/>
        </w:rPr>
        <w:t>,</w:t>
      </w:r>
      <w:r w:rsidRPr="00CA3CC9">
        <w:rPr>
          <w:rFonts w:cs="Times New Roman"/>
          <w:szCs w:val="24"/>
        </w:rPr>
        <w:t xml:space="preserve"> Zagreb, str. 154-158)</w:t>
      </w:r>
      <w:r w:rsidRPr="00CA3CC9">
        <w:rPr>
          <w:rFonts w:eastAsia="Arial" w:cs="Times New Roman"/>
          <w:szCs w:val="24"/>
          <w:lang w:eastAsia="hr-HR"/>
        </w:rPr>
        <w:t>.</w:t>
      </w:r>
    </w:p>
    <w:p w14:paraId="4DCDC966" w14:textId="0B530114" w:rsidR="00DB6706" w:rsidRPr="00CA3CC9" w:rsidRDefault="00DB6706" w:rsidP="00E1515B">
      <w:pPr>
        <w:spacing w:after="0" w:line="276" w:lineRule="auto"/>
        <w:jc w:val="both"/>
        <w:rPr>
          <w:rFonts w:cs="Times New Roman"/>
          <w:b/>
          <w:bCs/>
          <w:szCs w:val="24"/>
        </w:rPr>
      </w:pPr>
      <w:r w:rsidRPr="00CA3CC9">
        <w:rPr>
          <w:rFonts w:cs="Times New Roman"/>
          <w:b/>
          <w:bCs/>
          <w:szCs w:val="24"/>
        </w:rPr>
        <w:t>ii) olakšati registraciju rođenja, posebno za ranjive skupine, kao što su Romi, tražitelji azila i djeca u neregularnom položaju. (Opće pitanje postavljeno u Zaključcima 2019.)</w:t>
      </w:r>
    </w:p>
    <w:p w14:paraId="6F94C22A" w14:textId="77777777" w:rsidR="00DB6706" w:rsidRPr="00CA3CC9" w:rsidRDefault="00DB6706" w:rsidP="00E1515B">
      <w:pPr>
        <w:spacing w:after="0" w:line="276" w:lineRule="auto"/>
        <w:jc w:val="both"/>
        <w:rPr>
          <w:rFonts w:cs="Times New Roman"/>
          <w:bCs/>
          <w:color w:val="FF0000"/>
          <w:szCs w:val="24"/>
        </w:rPr>
      </w:pPr>
    </w:p>
    <w:p w14:paraId="38E9CAA2" w14:textId="22C702A8" w:rsidR="00DB6706" w:rsidRPr="00CA3CC9" w:rsidRDefault="00067BB5" w:rsidP="00E1515B">
      <w:pPr>
        <w:spacing w:after="0" w:line="276" w:lineRule="auto"/>
        <w:jc w:val="both"/>
        <w:rPr>
          <w:rFonts w:cs="Times New Roman"/>
          <w:bCs/>
          <w:szCs w:val="24"/>
        </w:rPr>
      </w:pPr>
      <w:r w:rsidRPr="00CA3CC9">
        <w:rPr>
          <w:rFonts w:cs="Times New Roman"/>
          <w:bCs/>
          <w:szCs w:val="24"/>
        </w:rPr>
        <w:t>P</w:t>
      </w:r>
      <w:r w:rsidR="00DB6706" w:rsidRPr="00CA3CC9">
        <w:rPr>
          <w:rFonts w:cs="Times New Roman"/>
          <w:bCs/>
          <w:szCs w:val="24"/>
        </w:rPr>
        <w:t>rema podacima kojima raspolaže Ured za ljudska prava i prava nacionalnih manjina kao tijelo zaduženo za koordinaciju izrade, praćenje provedbe i izvještavanje o nacionalnom strateškom okviru usmjerenom integraciji pripadnika romske nacionalne manjine - većina Romkinja djecu rađa u bolnicama</w:t>
      </w:r>
      <w:r w:rsidRPr="00CA3CC9">
        <w:rPr>
          <w:rFonts w:cs="Times New Roman"/>
          <w:bCs/>
          <w:szCs w:val="24"/>
        </w:rPr>
        <w:t>,</w:t>
      </w:r>
      <w:r w:rsidR="00DB6706" w:rsidRPr="00CA3CC9">
        <w:rPr>
          <w:rFonts w:cs="Times New Roman"/>
          <w:bCs/>
          <w:szCs w:val="24"/>
        </w:rPr>
        <w:t xml:space="preserve"> što implicitno dovodi do zaključka da se i registracija rođenja događa u okviru redovne procedure.</w:t>
      </w:r>
    </w:p>
    <w:p w14:paraId="68C0CA4F" w14:textId="0F31BDC1" w:rsidR="00DB6706" w:rsidRPr="00CA3CC9" w:rsidRDefault="00DB6706" w:rsidP="00E1515B">
      <w:pPr>
        <w:pStyle w:val="BodyText"/>
        <w:spacing w:before="90" w:line="276" w:lineRule="auto"/>
        <w:jc w:val="both"/>
        <w:rPr>
          <w:rFonts w:eastAsiaTheme="minorHAnsi"/>
          <w:bCs/>
          <w:sz w:val="24"/>
          <w:szCs w:val="24"/>
        </w:rPr>
      </w:pPr>
      <w:r w:rsidRPr="00CA3CC9">
        <w:rPr>
          <w:rFonts w:eastAsiaTheme="minorHAnsi"/>
          <w:bCs/>
          <w:sz w:val="24"/>
          <w:szCs w:val="24"/>
        </w:rPr>
        <w:lastRenderedPageBreak/>
        <w:t xml:space="preserve">U Republici Hrvatskoj upis činjenice rođenja u maticu rođenih propisan je </w:t>
      </w:r>
      <w:bookmarkStart w:id="37" w:name="_Hlk141283088"/>
      <w:r w:rsidRPr="00CA3CC9">
        <w:rPr>
          <w:rFonts w:eastAsiaTheme="minorHAnsi"/>
          <w:bCs/>
          <w:sz w:val="24"/>
          <w:szCs w:val="24"/>
        </w:rPr>
        <w:t>Zakonom o državnim maticama („Narodne novine“, broj 96/93, 76/13 i 98/19).</w:t>
      </w:r>
      <w:bookmarkEnd w:id="37"/>
      <w:r w:rsidRPr="00CA3CC9">
        <w:rPr>
          <w:rFonts w:eastAsiaTheme="minorHAnsi"/>
          <w:bCs/>
          <w:sz w:val="24"/>
          <w:szCs w:val="24"/>
        </w:rPr>
        <w:t xml:space="preserve"> Navedeni Zakon ne razlikuje upis činjenice rođenja po nacionalnoj osnovi, a ne postoji niti poseban propis samo za nacionalne manjine vezano uz upis u državne matice. Za sve osobe rođene u Republici Hrvatskoj pravila su ista. Prema članku 10. navedenog Zakona, upis rođenja djeteta u maticu rođenih obavlja se na temelju usmene ili pisane prijave matičaru onog matičnog područja kojem pripada mjesto gdje se dijete rodilo. Rođenje djeteta u prometnom sredstvu prijavljuje se matičaru matičnog područja mjesta gdje se putovanje završilo.</w:t>
      </w:r>
    </w:p>
    <w:p w14:paraId="471E2771" w14:textId="77777777" w:rsidR="00DB6706" w:rsidRPr="00CA3CC9" w:rsidRDefault="00DB6706" w:rsidP="00E1515B">
      <w:pPr>
        <w:pStyle w:val="BodyText"/>
        <w:spacing w:before="3" w:line="276" w:lineRule="auto"/>
        <w:rPr>
          <w:sz w:val="24"/>
          <w:szCs w:val="24"/>
        </w:rPr>
      </w:pPr>
    </w:p>
    <w:p w14:paraId="6ADC05B8" w14:textId="77777777" w:rsidR="00DB6706" w:rsidRPr="00CA3CC9" w:rsidRDefault="00DB6706" w:rsidP="00E1515B">
      <w:pPr>
        <w:pStyle w:val="BodyText"/>
        <w:spacing w:line="276" w:lineRule="auto"/>
        <w:ind w:right="-6"/>
        <w:jc w:val="both"/>
        <w:rPr>
          <w:rFonts w:eastAsiaTheme="minorHAnsi"/>
          <w:bCs/>
          <w:sz w:val="24"/>
          <w:szCs w:val="24"/>
        </w:rPr>
      </w:pPr>
      <w:r w:rsidRPr="00CA3CC9">
        <w:rPr>
          <w:rFonts w:eastAsiaTheme="minorHAnsi"/>
          <w:bCs/>
          <w:sz w:val="24"/>
          <w:szCs w:val="24"/>
        </w:rPr>
        <w:t>Člankom 11. navedenog Zakona propisano je da je rođenje djeteta u zdravstvenoj ustanovi dužna prijaviti zdravstvena ustanova u roku 15 dana od dana rođenja djeteta. Rođenje djeteta izvan zdravstvene ustanove dužan je prijaviti otac djeteta, odnosno osoba u čijem je stanu dijete rođeno ili majka kad za to bude sposobna ili babica, ili liječnik koji je sudjelovao pri porodu. Kad tih osoba nema, ili kad ne mogu prijaviti rođenje, dužna je to učiniti osoba koja je saznala za rođenje djeteta. Osobe koje prijavljuju rođenje djeteta rođenog izvan zdravstvene ustanove prilikom prijave matičaru predočuju medicinsku dokumentaciju o porodu ili dokaz o majčinstvu. Bez ovih isprava matičar ne može izvršiti upis novorođenog djeteta u maticu rođenih.</w:t>
      </w:r>
    </w:p>
    <w:p w14:paraId="1EEB4228" w14:textId="77777777" w:rsidR="008042D3" w:rsidRPr="00CA3CC9" w:rsidRDefault="008042D3" w:rsidP="00E1515B">
      <w:pPr>
        <w:pStyle w:val="BodyText"/>
        <w:spacing w:line="276" w:lineRule="auto"/>
        <w:ind w:right="-6"/>
        <w:jc w:val="both"/>
        <w:rPr>
          <w:rFonts w:eastAsiaTheme="minorHAnsi"/>
          <w:bCs/>
          <w:sz w:val="24"/>
          <w:szCs w:val="24"/>
        </w:rPr>
      </w:pPr>
    </w:p>
    <w:p w14:paraId="1028D0DF" w14:textId="6B381ACB" w:rsidR="00DB6706" w:rsidRPr="00CA3CC9" w:rsidRDefault="00DB6706" w:rsidP="00E1515B">
      <w:pPr>
        <w:pStyle w:val="BodyText"/>
        <w:spacing w:line="276" w:lineRule="auto"/>
        <w:ind w:right="-6"/>
        <w:jc w:val="both"/>
        <w:rPr>
          <w:rFonts w:eastAsiaTheme="minorHAnsi"/>
          <w:bCs/>
          <w:sz w:val="24"/>
          <w:szCs w:val="24"/>
        </w:rPr>
      </w:pPr>
      <w:r w:rsidRPr="00CA3CC9">
        <w:rPr>
          <w:rFonts w:eastAsiaTheme="minorHAnsi"/>
          <w:bCs/>
          <w:sz w:val="24"/>
          <w:szCs w:val="24"/>
        </w:rPr>
        <w:t xml:space="preserve">Roditelji su dužni prijaviti nadležnom matičaru osobno ime djeteta najkasnije u roku 30 dana od dana rođenja djeteta, sukladno članku 13. Zakona o državnim maticama. Ako roditelji nisu u roku od 30 dana odredili osobno ime djetetu, matičar upisuje dijete u maticu rođenih bez podatka o osobnom imenu te o tome obavještava centar za socijalnu skrb u svrhu određivanje osobnog imena. Nakon </w:t>
      </w:r>
      <w:r w:rsidR="008760A1" w:rsidRPr="00CA3CC9">
        <w:rPr>
          <w:rFonts w:eastAsiaTheme="minorHAnsi"/>
          <w:bCs/>
          <w:sz w:val="24"/>
          <w:szCs w:val="24"/>
        </w:rPr>
        <w:t>š</w:t>
      </w:r>
      <w:r w:rsidRPr="00CA3CC9">
        <w:rPr>
          <w:rFonts w:eastAsiaTheme="minorHAnsi"/>
          <w:bCs/>
          <w:sz w:val="24"/>
          <w:szCs w:val="24"/>
        </w:rPr>
        <w:t>to centar odredi osobno ime djetetu, isto se upisuje u maticu rođenih.</w:t>
      </w:r>
    </w:p>
    <w:p w14:paraId="08E1AF51" w14:textId="77777777" w:rsidR="00DB6706" w:rsidRPr="00CA3CC9" w:rsidRDefault="00DB6706" w:rsidP="00E1515B">
      <w:pPr>
        <w:pStyle w:val="BodyText"/>
        <w:spacing w:before="10" w:line="276" w:lineRule="auto"/>
        <w:ind w:right="-6"/>
        <w:rPr>
          <w:rFonts w:eastAsiaTheme="minorHAnsi"/>
          <w:bCs/>
          <w:sz w:val="24"/>
          <w:szCs w:val="24"/>
        </w:rPr>
      </w:pPr>
    </w:p>
    <w:p w14:paraId="550F61A9" w14:textId="77777777" w:rsidR="00DB6706" w:rsidRPr="00CA3CC9" w:rsidRDefault="00DB6706" w:rsidP="00E1515B">
      <w:pPr>
        <w:pStyle w:val="BodyText"/>
        <w:spacing w:line="276" w:lineRule="auto"/>
        <w:ind w:right="-6"/>
        <w:jc w:val="both"/>
        <w:rPr>
          <w:rFonts w:eastAsiaTheme="minorHAnsi"/>
          <w:bCs/>
          <w:sz w:val="24"/>
          <w:szCs w:val="24"/>
        </w:rPr>
      </w:pPr>
      <w:r w:rsidRPr="00CA3CC9">
        <w:rPr>
          <w:rFonts w:eastAsiaTheme="minorHAnsi"/>
          <w:bCs/>
          <w:sz w:val="24"/>
          <w:szCs w:val="24"/>
        </w:rPr>
        <w:t>Postoji mogućnost prijave činjenice rođenja djeteta matičaru nakon isteka zakonskog roka. U tom slučaju matičar ne smije sam upisati rođenje osobe u maticu rođenih već mu je za upis potrebno rješenje nadležnog upravnog tijela.</w:t>
      </w:r>
    </w:p>
    <w:p w14:paraId="4A2262D1" w14:textId="77777777" w:rsidR="00DB6706" w:rsidRPr="00CA3CC9" w:rsidRDefault="00DB6706" w:rsidP="00E1515B">
      <w:pPr>
        <w:pStyle w:val="BodyText"/>
        <w:spacing w:before="10" w:line="276" w:lineRule="auto"/>
        <w:ind w:right="-6"/>
        <w:rPr>
          <w:rFonts w:eastAsiaTheme="minorHAnsi"/>
          <w:bCs/>
          <w:sz w:val="24"/>
          <w:szCs w:val="24"/>
        </w:rPr>
      </w:pPr>
    </w:p>
    <w:p w14:paraId="2435BE46" w14:textId="77777777" w:rsidR="00DB6706" w:rsidRPr="00CA3CC9" w:rsidRDefault="00DB6706" w:rsidP="00E1515B">
      <w:pPr>
        <w:pStyle w:val="BodyText"/>
        <w:spacing w:line="276" w:lineRule="auto"/>
        <w:ind w:right="-6"/>
        <w:jc w:val="both"/>
        <w:rPr>
          <w:rFonts w:eastAsiaTheme="minorHAnsi"/>
          <w:bCs/>
          <w:sz w:val="24"/>
          <w:szCs w:val="24"/>
        </w:rPr>
      </w:pPr>
      <w:r w:rsidRPr="00CA3CC9">
        <w:rPr>
          <w:rFonts w:eastAsiaTheme="minorHAnsi"/>
          <w:bCs/>
          <w:sz w:val="24"/>
          <w:szCs w:val="24"/>
        </w:rPr>
        <w:t xml:space="preserve">Prilikom upisa činjenice rođenja djeteta, identitet roditelja utvrđuje se na temelju važećih identifikacijskih isprava. Ako roditelji nemaju identifikacijske isprave odnosno njihov identitet prethodno nije utvrđen, dijete će se u maticu rođenih upisati samo s podacima iz bolničke prijave ili temeljem medicinske dokumentacije o porodu. Podaci koji se u maticu rođenih upisuju na temelju izjave roditelja (primjerice osobno ime, nacionalnost i dr.) u tom slučaju se ne popunjavaju. Također, matičar će prije upisa po službenoj dužnosti provjeriti podatke o roditeljima u evidencijama koje neposredno vodi, odnosno o kojima javnopravna tijela u Republici Hrvatskoj vode službenu evidenciju, sukladno članku 10. </w:t>
      </w:r>
      <w:bookmarkStart w:id="38" w:name="_Hlk141283411"/>
      <w:r w:rsidRPr="00CA3CC9">
        <w:rPr>
          <w:rFonts w:eastAsiaTheme="minorHAnsi"/>
          <w:bCs/>
          <w:sz w:val="24"/>
          <w:szCs w:val="24"/>
        </w:rPr>
        <w:t xml:space="preserve">Naputka za provedbu Zakona o državnim maticama („Narodne novine“, broj 117/21). </w:t>
      </w:r>
      <w:bookmarkEnd w:id="38"/>
      <w:r w:rsidRPr="00CA3CC9">
        <w:rPr>
          <w:rFonts w:eastAsiaTheme="minorHAnsi"/>
          <w:bCs/>
          <w:sz w:val="24"/>
          <w:szCs w:val="24"/>
        </w:rPr>
        <w:t>Zakon o državnim maticama omogućava dopunu podataka koji nisu upisani, no dopunu matičar može upisati samo na temelju rješenja nadležnog tijela.</w:t>
      </w:r>
    </w:p>
    <w:p w14:paraId="3CD14ECF" w14:textId="77777777" w:rsidR="00DB6706" w:rsidRPr="00CA3CC9" w:rsidRDefault="00DB6706" w:rsidP="00E1515B">
      <w:pPr>
        <w:spacing w:after="0" w:line="276" w:lineRule="auto"/>
        <w:jc w:val="both"/>
        <w:rPr>
          <w:rFonts w:cs="Times New Roman"/>
          <w:szCs w:val="24"/>
        </w:rPr>
      </w:pPr>
    </w:p>
    <w:p w14:paraId="7477E426" w14:textId="77777777" w:rsidR="00DB6706" w:rsidRPr="00CA3CC9" w:rsidRDefault="00DB6706" w:rsidP="00E1515B">
      <w:pPr>
        <w:spacing w:after="0" w:line="276" w:lineRule="auto"/>
        <w:jc w:val="both"/>
        <w:rPr>
          <w:rFonts w:cs="Times New Roman"/>
          <w:b/>
          <w:bCs/>
          <w:szCs w:val="24"/>
        </w:rPr>
      </w:pPr>
      <w:r w:rsidRPr="00CA3CC9">
        <w:rPr>
          <w:rFonts w:cs="Times New Roman"/>
          <w:b/>
          <w:bCs/>
          <w:szCs w:val="24"/>
        </w:rPr>
        <w:t>b) Molimo dostavite informacije o poduzetim mjerama za:</w:t>
      </w:r>
    </w:p>
    <w:p w14:paraId="36787ED1" w14:textId="77777777" w:rsidR="00DB6706" w:rsidRPr="00CA3CC9" w:rsidRDefault="00DB6706" w:rsidP="00E1515B">
      <w:pPr>
        <w:spacing w:after="0" w:line="276" w:lineRule="auto"/>
        <w:jc w:val="both"/>
        <w:rPr>
          <w:rFonts w:cs="Times New Roman"/>
          <w:b/>
          <w:bCs/>
          <w:szCs w:val="24"/>
        </w:rPr>
      </w:pPr>
    </w:p>
    <w:p w14:paraId="47A5D8E3" w14:textId="5D022F85" w:rsidR="00DB6706" w:rsidRPr="00CA3CC9" w:rsidRDefault="00DB6706" w:rsidP="00E1515B">
      <w:pPr>
        <w:spacing w:after="0" w:line="276" w:lineRule="auto"/>
        <w:jc w:val="both"/>
        <w:rPr>
          <w:rFonts w:cs="Times New Roman"/>
          <w:b/>
          <w:bCs/>
          <w:szCs w:val="24"/>
        </w:rPr>
      </w:pPr>
      <w:r w:rsidRPr="00CA3CC9">
        <w:rPr>
          <w:rFonts w:cs="Times New Roman"/>
          <w:b/>
          <w:bCs/>
          <w:szCs w:val="24"/>
        </w:rPr>
        <w:lastRenderedPageBreak/>
        <w:t xml:space="preserve">i) </w:t>
      </w:r>
      <w:r w:rsidR="003061EC" w:rsidRPr="00CA3CC9">
        <w:rPr>
          <w:rFonts w:cs="Times New Roman"/>
          <w:b/>
          <w:bCs/>
          <w:szCs w:val="24"/>
        </w:rPr>
        <w:t xml:space="preserve">suzbijanje </w:t>
      </w:r>
      <w:r w:rsidRPr="00CA3CC9">
        <w:rPr>
          <w:rFonts w:cs="Times New Roman"/>
          <w:b/>
          <w:bCs/>
          <w:szCs w:val="24"/>
        </w:rPr>
        <w:t>siromaštv</w:t>
      </w:r>
      <w:r w:rsidR="003061EC" w:rsidRPr="00CA3CC9">
        <w:rPr>
          <w:rFonts w:cs="Times New Roman"/>
          <w:b/>
          <w:bCs/>
          <w:szCs w:val="24"/>
        </w:rPr>
        <w:t>a</w:t>
      </w:r>
      <w:r w:rsidRPr="00CA3CC9">
        <w:rPr>
          <w:rFonts w:cs="Times New Roman"/>
          <w:b/>
          <w:bCs/>
          <w:szCs w:val="24"/>
        </w:rPr>
        <w:t xml:space="preserve"> djece (uključujući nenovčane mjere kao što je osiguranje pristupa kvalitetnim i pristupačnim uslugama u područjima zdravstva, obrazovanja, stanovanja itd.) </w:t>
      </w:r>
    </w:p>
    <w:p w14:paraId="407E68D0" w14:textId="77777777" w:rsidR="00DB6706" w:rsidRPr="00CA3CC9" w:rsidRDefault="00DB6706" w:rsidP="00E1515B">
      <w:pPr>
        <w:spacing w:after="0" w:line="276" w:lineRule="auto"/>
        <w:jc w:val="both"/>
        <w:rPr>
          <w:rFonts w:cs="Times New Roman"/>
          <w:b/>
          <w:bCs/>
          <w:szCs w:val="24"/>
        </w:rPr>
      </w:pPr>
    </w:p>
    <w:p w14:paraId="0EE0111D" w14:textId="73439E70" w:rsidR="00DB6706" w:rsidRPr="00CA3CC9" w:rsidRDefault="00DB6706" w:rsidP="00E1515B">
      <w:pPr>
        <w:spacing w:line="276" w:lineRule="auto"/>
        <w:jc w:val="both"/>
        <w:rPr>
          <w:rFonts w:eastAsia="Times New Roman" w:cs="Times New Roman"/>
          <w:color w:val="1C1C1C"/>
          <w:szCs w:val="24"/>
        </w:rPr>
      </w:pPr>
      <w:r w:rsidRPr="00CA3CC9">
        <w:rPr>
          <w:rFonts w:eastAsia="Times New Roman" w:cs="Times New Roman"/>
          <w:color w:val="1C1C1C"/>
          <w:szCs w:val="24"/>
        </w:rPr>
        <w:t>U financijskoj perspektivi 2014. - 2020. započela je provedba projekta u okviru Programa integrirane fizičke, gospodarske i socijalne regeneracije malih gradova na ratom pogođenim područjima na području Općine Darda. Radovi na izgradnji kuća (87 stambenih objekata za 87 obitelji) i igrališta (dječjeg i sportskog) su u tijeku</w:t>
      </w:r>
      <w:r w:rsidR="007D0D7A" w:rsidRPr="00CA3CC9">
        <w:rPr>
          <w:rFonts w:eastAsia="Times New Roman" w:cs="Times New Roman"/>
          <w:color w:val="1C1C1C"/>
          <w:szCs w:val="24"/>
        </w:rPr>
        <w:t>.</w:t>
      </w:r>
      <w:r w:rsidRPr="00CA3CC9">
        <w:rPr>
          <w:rFonts w:eastAsia="Times New Roman" w:cs="Times New Roman"/>
          <w:color w:val="1C1C1C"/>
          <w:szCs w:val="24"/>
        </w:rPr>
        <w:t xml:space="preserve"> U 2020. godini izgrađeno je 30 stambenih jedinica za koje je izdana uporabna dozvola te su iste predane u posjed i u njih je useljeno 30 obitelji, dok je sportsko igralište za rukomet, mali nogomet i košarku izgrađeno u 2019. godini.</w:t>
      </w:r>
    </w:p>
    <w:p w14:paraId="44FD3D35" w14:textId="5CEC3B12" w:rsidR="00DB6706" w:rsidRPr="00CA3CC9" w:rsidRDefault="00DB6706" w:rsidP="00E1515B">
      <w:pPr>
        <w:spacing w:line="276" w:lineRule="auto"/>
        <w:jc w:val="both"/>
        <w:rPr>
          <w:rFonts w:eastAsia="Times New Roman" w:cs="Times New Roman"/>
          <w:color w:val="1C1C1C"/>
          <w:szCs w:val="24"/>
        </w:rPr>
      </w:pPr>
      <w:r w:rsidRPr="00CA3CC9">
        <w:rPr>
          <w:rFonts w:eastAsia="Times New Roman" w:cs="Times New Roman"/>
          <w:color w:val="1C1C1C"/>
          <w:szCs w:val="24"/>
        </w:rPr>
        <w:t xml:space="preserve">Od 2019. godine provodi se Godišnji program stambenog zbrinjavanja i poboljšanja uvjeta življenja pripadnika romske nacionalne manjine, kojim se darovanjem kućanskih aparata i namještaja te građevinskog materijala za obnovu, odnosno izgradnju obiteljskih kuća doprinosi poboljšanju stambenih uvjeta pripadnika romske nacionalne manjine. Tijekom 2019. i 2020. godine ukupno je darovano 1.583 aparata bijele tehnike ili predmeta kućanstva obiteljima pripadnika romske nacionalne manjine, za što je utrošeno oko 428.429,22 eura (3.228.000,00 kuna), od čega je u 2019. </w:t>
      </w:r>
      <w:r w:rsidR="00AF07E4" w:rsidRPr="00CA3CC9">
        <w:rPr>
          <w:rFonts w:eastAsia="Times New Roman" w:cs="Times New Roman"/>
          <w:color w:val="1C1C1C"/>
          <w:szCs w:val="24"/>
        </w:rPr>
        <w:t xml:space="preserve">godini </w:t>
      </w:r>
      <w:r w:rsidRPr="00CA3CC9">
        <w:rPr>
          <w:rFonts w:eastAsia="Times New Roman" w:cs="Times New Roman"/>
          <w:color w:val="1C1C1C"/>
          <w:szCs w:val="24"/>
        </w:rPr>
        <w:t xml:space="preserve">utrošeno 217.752,28 eura (1.640.654,56 kuna), a u 2020. godini 210.702,37 eura (1.587.537,04 kuna). Tijekom 2021. godine Godišnji je program uključivao dva modela </w:t>
      </w:r>
      <w:r w:rsidR="008042D3" w:rsidRPr="00CA3CC9">
        <w:rPr>
          <w:rFonts w:eastAsia="Times New Roman" w:cs="Times New Roman"/>
          <w:color w:val="1C1C1C"/>
          <w:szCs w:val="24"/>
        </w:rPr>
        <w:t>-</w:t>
      </w:r>
      <w:r w:rsidRPr="00CA3CC9">
        <w:rPr>
          <w:rFonts w:eastAsia="Times New Roman" w:cs="Times New Roman"/>
          <w:color w:val="1C1C1C"/>
          <w:szCs w:val="24"/>
        </w:rPr>
        <w:t xml:space="preserve"> opremanje kupaonica/sanitarnih čvorova i isporuka aparata bijele tehnike te je odobrena ukupno 381 prijava, od čega 235 za dodjelu kućanskih aparata i 146 za dodjelu materijala za opremanje kupaonice ili sanitarnog čvora. </w:t>
      </w:r>
    </w:p>
    <w:p w14:paraId="4221F285" w14:textId="285141E1" w:rsidR="00DB6706" w:rsidRPr="00CA3CC9" w:rsidRDefault="00DB6706" w:rsidP="00E1515B">
      <w:pPr>
        <w:spacing w:line="276" w:lineRule="auto"/>
        <w:jc w:val="both"/>
        <w:rPr>
          <w:rFonts w:eastAsia="Times New Roman" w:cs="Times New Roman"/>
          <w:color w:val="1C1C1C"/>
          <w:szCs w:val="24"/>
        </w:rPr>
      </w:pPr>
      <w:r w:rsidRPr="00CA3CC9">
        <w:rPr>
          <w:rFonts w:eastAsia="Times New Roman" w:cs="Times New Roman"/>
          <w:color w:val="1C1C1C"/>
          <w:szCs w:val="24"/>
        </w:rPr>
        <w:t xml:space="preserve">PLANIRANE AKTIVNOSTI: </w:t>
      </w:r>
    </w:p>
    <w:p w14:paraId="2B61B11C" w14:textId="71A74A55" w:rsidR="00DB6706" w:rsidRPr="00CA3CC9" w:rsidRDefault="00DB6706" w:rsidP="00E1515B">
      <w:pPr>
        <w:spacing w:line="276" w:lineRule="auto"/>
        <w:jc w:val="both"/>
        <w:rPr>
          <w:rFonts w:eastAsia="Times New Roman" w:cs="Times New Roman"/>
          <w:color w:val="1C1C1C"/>
          <w:szCs w:val="24"/>
        </w:rPr>
      </w:pPr>
      <w:r w:rsidRPr="00CA3CC9">
        <w:rPr>
          <w:rFonts w:eastAsia="Times New Roman" w:cs="Times New Roman"/>
          <w:color w:val="1C1C1C"/>
          <w:szCs w:val="24"/>
        </w:rPr>
        <w:t>Od 2023. godin</w:t>
      </w:r>
      <w:r w:rsidR="00BA3B3D" w:rsidRPr="00CA3CC9">
        <w:rPr>
          <w:rFonts w:eastAsia="Times New Roman" w:cs="Times New Roman"/>
          <w:color w:val="1C1C1C"/>
          <w:szCs w:val="24"/>
        </w:rPr>
        <w:t>e</w:t>
      </w:r>
      <w:r w:rsidRPr="00CA3CC9">
        <w:rPr>
          <w:rFonts w:eastAsia="Times New Roman" w:cs="Times New Roman"/>
          <w:color w:val="1C1C1C"/>
          <w:szCs w:val="24"/>
        </w:rPr>
        <w:t xml:space="preserve"> Ured za ljudska prava i prava nacionalnih manjina planira sljedeće aktivnosti s ciljem osiguravanja dostupnosti kvalitetnih usluga za pripadnike romske nacionalne manjine:</w:t>
      </w:r>
    </w:p>
    <w:p w14:paraId="5DD43C03" w14:textId="6C56A727" w:rsidR="00DB6706" w:rsidRPr="00CA3CC9" w:rsidRDefault="00DB6706" w:rsidP="00E1515B">
      <w:pPr>
        <w:pStyle w:val="ListParagraph"/>
        <w:numPr>
          <w:ilvl w:val="0"/>
          <w:numId w:val="2"/>
        </w:numPr>
        <w:spacing w:line="276" w:lineRule="auto"/>
        <w:jc w:val="both"/>
        <w:rPr>
          <w:rFonts w:eastAsia="Times New Roman" w:cs="Times New Roman"/>
          <w:color w:val="1C1C1C"/>
          <w:szCs w:val="24"/>
        </w:rPr>
      </w:pPr>
      <w:r w:rsidRPr="00CA3CC9">
        <w:rPr>
          <w:rFonts w:eastAsia="Times New Roman" w:cs="Times New Roman"/>
          <w:color w:val="1C1C1C"/>
          <w:szCs w:val="24"/>
        </w:rPr>
        <w:t>Pilot projekt Cent</w:t>
      </w:r>
      <w:r w:rsidR="007D0D7A" w:rsidRPr="00CA3CC9">
        <w:rPr>
          <w:rFonts w:eastAsia="Times New Roman" w:cs="Times New Roman"/>
          <w:color w:val="1C1C1C"/>
          <w:szCs w:val="24"/>
        </w:rPr>
        <w:t>ara</w:t>
      </w:r>
      <w:r w:rsidRPr="00CA3CC9">
        <w:rPr>
          <w:rFonts w:eastAsia="Times New Roman" w:cs="Times New Roman"/>
          <w:color w:val="1C1C1C"/>
          <w:szCs w:val="24"/>
        </w:rPr>
        <w:t xml:space="preserve"> za rad u zajednici pod nazivom Jednakost, uključivanje, participacija i integracija Roma (tzv. JUPI PILOT, vrijeme provedbe 06/2023-06/2030) ima potencijal indirektn</w:t>
      </w:r>
      <w:r w:rsidR="007D0D7A" w:rsidRPr="00CA3CC9">
        <w:rPr>
          <w:rFonts w:eastAsia="Times New Roman" w:cs="Times New Roman"/>
          <w:color w:val="1C1C1C"/>
          <w:szCs w:val="24"/>
        </w:rPr>
        <w:t>og</w:t>
      </w:r>
      <w:r w:rsidRPr="00CA3CC9">
        <w:rPr>
          <w:rFonts w:eastAsia="Times New Roman" w:cs="Times New Roman"/>
          <w:color w:val="1C1C1C"/>
          <w:szCs w:val="24"/>
        </w:rPr>
        <w:t xml:space="preserve"> djelovanj</w:t>
      </w:r>
      <w:r w:rsidR="007D0D7A" w:rsidRPr="00CA3CC9">
        <w:rPr>
          <w:rFonts w:eastAsia="Times New Roman" w:cs="Times New Roman"/>
          <w:color w:val="1C1C1C"/>
          <w:szCs w:val="24"/>
        </w:rPr>
        <w:t>a</w:t>
      </w:r>
      <w:r w:rsidRPr="00CA3CC9">
        <w:rPr>
          <w:rFonts w:eastAsia="Times New Roman" w:cs="Times New Roman"/>
          <w:color w:val="1C1C1C"/>
          <w:szCs w:val="24"/>
        </w:rPr>
        <w:t xml:space="preserve"> na sve gore prepoznate izazove. </w:t>
      </w:r>
    </w:p>
    <w:p w14:paraId="320F2BD0" w14:textId="77777777" w:rsidR="00DB6706" w:rsidRPr="00CA3CC9" w:rsidRDefault="00DB6706" w:rsidP="00E1515B">
      <w:pPr>
        <w:spacing w:line="276" w:lineRule="auto"/>
        <w:ind w:left="708"/>
        <w:jc w:val="both"/>
        <w:rPr>
          <w:rFonts w:eastAsia="Times New Roman" w:cs="Times New Roman"/>
          <w:color w:val="1C1C1C"/>
          <w:szCs w:val="24"/>
        </w:rPr>
      </w:pPr>
      <w:r w:rsidRPr="00CA3CC9">
        <w:rPr>
          <w:rFonts w:eastAsia="Times New Roman" w:cs="Times New Roman"/>
          <w:color w:val="1C1C1C"/>
          <w:szCs w:val="24"/>
        </w:rPr>
        <w:t>Projektom je planirana uspostava Centara s timom stručnjaka koji svakodnevno radi s romskim stanovništvom na izabranim lokalitetima Međimurske županije.</w:t>
      </w:r>
    </w:p>
    <w:p w14:paraId="0B10938C" w14:textId="77777777" w:rsidR="00DB6706" w:rsidRPr="00CA3CC9" w:rsidRDefault="00DB6706" w:rsidP="00E1515B">
      <w:pPr>
        <w:spacing w:line="276" w:lineRule="auto"/>
        <w:ind w:left="708"/>
        <w:jc w:val="both"/>
        <w:rPr>
          <w:rFonts w:eastAsia="Times New Roman" w:cs="Times New Roman"/>
          <w:color w:val="1C1C1C"/>
          <w:szCs w:val="24"/>
        </w:rPr>
      </w:pPr>
      <w:r w:rsidRPr="00CA3CC9">
        <w:rPr>
          <w:rFonts w:eastAsia="Times New Roman" w:cs="Times New Roman"/>
          <w:color w:val="1C1C1C"/>
          <w:szCs w:val="24"/>
        </w:rPr>
        <w:t>Aktivnosti stručnog tima utemeljene su na postulatima socijalnog rada u zajednici (</w:t>
      </w:r>
      <w:r w:rsidRPr="00CA3CC9">
        <w:rPr>
          <w:rFonts w:eastAsia="Times New Roman" w:cs="Times New Roman"/>
          <w:i/>
          <w:iCs/>
          <w:color w:val="1C1C1C"/>
          <w:szCs w:val="24"/>
        </w:rPr>
        <w:t>community social work</w:t>
      </w:r>
      <w:r w:rsidRPr="00CA3CC9">
        <w:rPr>
          <w:rFonts w:eastAsia="Times New Roman" w:cs="Times New Roman"/>
          <w:color w:val="1C1C1C"/>
          <w:szCs w:val="24"/>
        </w:rPr>
        <w:t xml:space="preserve">), uključuju stjecanje povjerenja zajednice te zajednički rad tima i lokalnog romskog stanovništva na rješavanju prioritetnih problema lokaliteta. Uobičajeno se kreće od problema koji su jednostavniji i koje je moguće riješiti zajedničkom intervencijom stanovništva (tzv. male socijalne akcije poput uređenja nekog dijela naselja ili slično) da bi se s vremenom rad proširio na probleme koje uključuju i duže vrijeme provedbe i traže uključenost drugih dionika u zajednici. Pri tome, stručni tim obavlja ulogu medijatora između lokalnog romskog stanovništva i drugih dionika (gradskih vlasti, škole, ustanova socijalne skrbi i sl.). </w:t>
      </w:r>
    </w:p>
    <w:p w14:paraId="15F91231" w14:textId="77777777" w:rsidR="00DB6706" w:rsidRPr="00CA3CC9" w:rsidRDefault="00DB6706" w:rsidP="00E1515B">
      <w:pPr>
        <w:spacing w:line="276" w:lineRule="auto"/>
        <w:ind w:left="708"/>
        <w:jc w:val="both"/>
        <w:rPr>
          <w:rFonts w:eastAsia="Times New Roman" w:cs="Times New Roman"/>
          <w:color w:val="1C1C1C"/>
          <w:szCs w:val="24"/>
        </w:rPr>
      </w:pPr>
      <w:r w:rsidRPr="00CA3CC9">
        <w:rPr>
          <w:rFonts w:eastAsia="Times New Roman" w:cs="Times New Roman"/>
          <w:color w:val="1C1C1C"/>
          <w:szCs w:val="24"/>
        </w:rPr>
        <w:lastRenderedPageBreak/>
        <w:t>Pored rada u zajednici, stručni tim biti će zadužen i za koordiniranje provedbom aktivnosti/praksi uspostavljenih tijekom „Faze III: Testiranja Jamstva za svako dijete u RH“, a koje su se proteklih godina razvijale i koje se provode integrirano, kako za djecu pripadnike romske nacionalne manjine tako i drugu djecu u riziku od siromaštva ili socijalne isključenosti na području Međimurske županije.</w:t>
      </w:r>
    </w:p>
    <w:p w14:paraId="0F3B9B59" w14:textId="2603D274" w:rsidR="00DB6706" w:rsidRPr="00CA3CC9" w:rsidRDefault="00DB6706" w:rsidP="00E1515B">
      <w:pPr>
        <w:pStyle w:val="ListParagraph"/>
        <w:numPr>
          <w:ilvl w:val="0"/>
          <w:numId w:val="2"/>
        </w:numPr>
        <w:spacing w:line="276" w:lineRule="auto"/>
        <w:jc w:val="both"/>
        <w:rPr>
          <w:rFonts w:eastAsia="Times New Roman" w:cs="Times New Roman"/>
          <w:color w:val="1C1C1C"/>
          <w:szCs w:val="24"/>
        </w:rPr>
      </w:pPr>
      <w:r w:rsidRPr="00CA3CC9">
        <w:rPr>
          <w:rFonts w:eastAsia="Times New Roman" w:cs="Times New Roman"/>
          <w:color w:val="1C1C1C"/>
          <w:szCs w:val="24"/>
        </w:rPr>
        <w:t>Projektom JUPI O (Jednakost, uključivanje, participacija i integracija Roma putem obrazovanja, vrijeme provedbe 03/2023-03/2026) nastaviti će se provedba nacionalne kampanje „Pokreni kotač znanja“ kao i promocija pozitivnih „role model“-a (poput ranije snimljenog dokumentarnog filma „Svoje</w:t>
      </w:r>
      <w:r w:rsidR="00A63AC1" w:rsidRPr="00CA3CC9">
        <w:rPr>
          <w:rFonts w:eastAsia="Times New Roman" w:cs="Times New Roman"/>
          <w:color w:val="1C1C1C"/>
          <w:szCs w:val="24"/>
        </w:rPr>
        <w:t>“</w:t>
      </w:r>
      <w:r w:rsidRPr="00CA3CC9">
        <w:rPr>
          <w:rFonts w:eastAsia="Times New Roman" w:cs="Times New Roman"/>
          <w:color w:val="1C1C1C"/>
          <w:szCs w:val="24"/>
        </w:rPr>
        <w:t>) te provoditi radionice za:</w:t>
      </w:r>
    </w:p>
    <w:p w14:paraId="31805215" w14:textId="77777777" w:rsidR="00BA3B3D" w:rsidRPr="00CA3CC9" w:rsidRDefault="00BA3B3D" w:rsidP="00E1515B">
      <w:pPr>
        <w:pStyle w:val="ListParagraph"/>
        <w:spacing w:line="276" w:lineRule="auto"/>
        <w:jc w:val="both"/>
        <w:rPr>
          <w:rFonts w:eastAsia="Times New Roman" w:cs="Times New Roman"/>
          <w:color w:val="1C1C1C"/>
          <w:szCs w:val="24"/>
        </w:rPr>
      </w:pPr>
    </w:p>
    <w:p w14:paraId="7CC36BFC" w14:textId="19016789" w:rsidR="00DB6706" w:rsidRPr="00CA3CC9" w:rsidRDefault="00DB6706" w:rsidP="00E1515B">
      <w:pPr>
        <w:pStyle w:val="ListParagraph"/>
        <w:numPr>
          <w:ilvl w:val="0"/>
          <w:numId w:val="1"/>
        </w:numPr>
        <w:spacing w:line="276" w:lineRule="auto"/>
        <w:jc w:val="both"/>
        <w:rPr>
          <w:rFonts w:eastAsia="Times New Roman" w:cs="Times New Roman"/>
          <w:color w:val="1C1C1C"/>
          <w:szCs w:val="24"/>
        </w:rPr>
      </w:pPr>
      <w:r w:rsidRPr="00CA3CC9">
        <w:rPr>
          <w:rFonts w:eastAsia="Times New Roman" w:cs="Times New Roman"/>
          <w:color w:val="1C1C1C"/>
          <w:szCs w:val="24"/>
        </w:rPr>
        <w:t xml:space="preserve">roditelje </w:t>
      </w:r>
      <w:r w:rsidR="00BA3B3D" w:rsidRPr="00CA3CC9">
        <w:rPr>
          <w:rFonts w:eastAsia="Times New Roman" w:cs="Times New Roman"/>
          <w:color w:val="1C1C1C"/>
          <w:szCs w:val="24"/>
        </w:rPr>
        <w:t>-</w:t>
      </w:r>
      <w:r w:rsidRPr="00CA3CC9">
        <w:rPr>
          <w:rFonts w:eastAsia="Times New Roman" w:cs="Times New Roman"/>
          <w:color w:val="1C1C1C"/>
          <w:szCs w:val="24"/>
        </w:rPr>
        <w:t xml:space="preserve"> kako bi se utjecalo na stavove roditelja vezano uz pohađanje predškolskog odgoja i obrazovanja te nastavak srednjoškolskog i visokoškolskog školovanja;</w:t>
      </w:r>
    </w:p>
    <w:p w14:paraId="7012ADC3" w14:textId="6979EBC5" w:rsidR="00DB6706" w:rsidRPr="00CA3CC9" w:rsidRDefault="00DB6706" w:rsidP="00E1515B">
      <w:pPr>
        <w:pStyle w:val="ListParagraph"/>
        <w:numPr>
          <w:ilvl w:val="0"/>
          <w:numId w:val="1"/>
        </w:numPr>
        <w:spacing w:line="276" w:lineRule="auto"/>
        <w:jc w:val="both"/>
        <w:rPr>
          <w:rFonts w:eastAsia="Times New Roman" w:cs="Times New Roman"/>
          <w:color w:val="1C1C1C"/>
          <w:szCs w:val="24"/>
        </w:rPr>
      </w:pPr>
      <w:r w:rsidRPr="00CA3CC9">
        <w:rPr>
          <w:rFonts w:eastAsia="Times New Roman" w:cs="Times New Roman"/>
          <w:color w:val="1C1C1C"/>
          <w:szCs w:val="24"/>
        </w:rPr>
        <w:t xml:space="preserve">djecu i mlade </w:t>
      </w:r>
      <w:r w:rsidR="00BA3B3D" w:rsidRPr="00CA3CC9">
        <w:rPr>
          <w:rFonts w:eastAsia="Times New Roman" w:cs="Times New Roman"/>
          <w:color w:val="1C1C1C"/>
          <w:szCs w:val="24"/>
        </w:rPr>
        <w:t>-</w:t>
      </w:r>
      <w:r w:rsidRPr="00CA3CC9">
        <w:rPr>
          <w:rFonts w:eastAsia="Times New Roman" w:cs="Times New Roman"/>
          <w:color w:val="1C1C1C"/>
          <w:szCs w:val="24"/>
        </w:rPr>
        <w:t xml:space="preserve"> s ciljem povećanja završnosti osnovne škole, smanjivanja srednjoškolskog „</w:t>
      </w:r>
      <w:r w:rsidRPr="00CA3CC9">
        <w:rPr>
          <w:rFonts w:eastAsia="Times New Roman" w:cs="Times New Roman"/>
          <w:i/>
          <w:iCs/>
          <w:color w:val="1C1C1C"/>
          <w:szCs w:val="24"/>
        </w:rPr>
        <w:t>drop-out</w:t>
      </w:r>
      <w:r w:rsidRPr="00CA3CC9">
        <w:rPr>
          <w:rFonts w:eastAsia="Times New Roman" w:cs="Times New Roman"/>
          <w:color w:val="1C1C1C"/>
          <w:szCs w:val="24"/>
        </w:rPr>
        <w:t>“a.</w:t>
      </w:r>
    </w:p>
    <w:p w14:paraId="17A0FE90" w14:textId="77777777" w:rsidR="00DB6706" w:rsidRPr="00CA3CC9" w:rsidRDefault="00DB6706" w:rsidP="00E1515B">
      <w:pPr>
        <w:pStyle w:val="ListParagraph"/>
        <w:spacing w:line="276" w:lineRule="auto"/>
        <w:ind w:left="1080"/>
        <w:jc w:val="both"/>
        <w:rPr>
          <w:rFonts w:eastAsia="Times New Roman" w:cs="Times New Roman"/>
          <w:color w:val="1C1C1C"/>
          <w:szCs w:val="24"/>
        </w:rPr>
      </w:pPr>
    </w:p>
    <w:p w14:paraId="1652A35F" w14:textId="7274ACC9" w:rsidR="00DB6706" w:rsidRPr="00CA3CC9" w:rsidRDefault="00DB6706" w:rsidP="00E1515B">
      <w:pPr>
        <w:pStyle w:val="ListParagraph"/>
        <w:numPr>
          <w:ilvl w:val="0"/>
          <w:numId w:val="2"/>
        </w:numPr>
        <w:spacing w:after="0" w:line="276" w:lineRule="auto"/>
        <w:jc w:val="both"/>
        <w:rPr>
          <w:rFonts w:eastAsia="Times New Roman" w:cs="Times New Roman"/>
          <w:color w:val="1C1C1C"/>
          <w:szCs w:val="24"/>
        </w:rPr>
      </w:pPr>
      <w:r w:rsidRPr="00CA3CC9">
        <w:rPr>
          <w:rFonts w:eastAsia="Times New Roman" w:cs="Times New Roman"/>
          <w:color w:val="1C1C1C"/>
          <w:szCs w:val="24"/>
        </w:rPr>
        <w:t xml:space="preserve">Projektom JUPI ZA (Jednakost, uključivanje, participacija i integracija Roma putem zapošljavanja, vrijeme provedbe 03/2024-03/2028) Ured planira aktivnosti s ciljem uključivanja mladih iz NEET skupine na tržište rada putem osposobljavanja na radnom mjestu. Aktivnosti uključuju razvoj programa osposobljavanja na radnom mjestu s odabranim poslodavcima, </w:t>
      </w:r>
      <w:r w:rsidRPr="00CA3CC9">
        <w:rPr>
          <w:rFonts w:eastAsia="Times New Roman" w:cs="Times New Roman"/>
          <w:i/>
          <w:iCs/>
          <w:color w:val="1C1C1C"/>
          <w:szCs w:val="24"/>
        </w:rPr>
        <w:t>outreach</w:t>
      </w:r>
      <w:r w:rsidRPr="00CA3CC9">
        <w:rPr>
          <w:rFonts w:eastAsia="Times New Roman" w:cs="Times New Roman"/>
          <w:color w:val="1C1C1C"/>
          <w:szCs w:val="24"/>
        </w:rPr>
        <w:t xml:space="preserve"> rad u naseljima s ciljem identificiranja mladih u naseljima te upoznavanja s programom osposobljavanja, zatim testiranje motiviranosti i odabir mladih koji ulaze u program te provedbu programa uz osiguravanje mentorske podrške i povratne informacije tijekom osposobljavanja, kao i evaluaciju učinka cjelokupne intervencije. </w:t>
      </w:r>
    </w:p>
    <w:p w14:paraId="7B522ACE" w14:textId="77777777" w:rsidR="00DB6706" w:rsidRPr="00CA3CC9" w:rsidRDefault="00DB6706" w:rsidP="00E1515B">
      <w:pPr>
        <w:spacing w:after="0" w:line="276" w:lineRule="auto"/>
        <w:rPr>
          <w:rFonts w:eastAsia="Times New Roman" w:cs="Times New Roman"/>
          <w:color w:val="1C1C1C"/>
          <w:szCs w:val="24"/>
        </w:rPr>
      </w:pPr>
    </w:p>
    <w:p w14:paraId="1A4122FD" w14:textId="77777777" w:rsidR="00DB6706" w:rsidRPr="00CA3CC9" w:rsidRDefault="00DB6706" w:rsidP="00E1515B">
      <w:pPr>
        <w:pStyle w:val="ListParagraph"/>
        <w:numPr>
          <w:ilvl w:val="0"/>
          <w:numId w:val="2"/>
        </w:numPr>
        <w:spacing w:after="0" w:line="276" w:lineRule="auto"/>
        <w:jc w:val="both"/>
        <w:rPr>
          <w:rFonts w:eastAsia="Times New Roman" w:cs="Times New Roman"/>
          <w:color w:val="1C1C1C"/>
          <w:szCs w:val="24"/>
        </w:rPr>
      </w:pPr>
      <w:r w:rsidRPr="00CA3CC9">
        <w:rPr>
          <w:rFonts w:eastAsia="Times New Roman" w:cs="Times New Roman"/>
          <w:color w:val="1C1C1C"/>
          <w:szCs w:val="24"/>
        </w:rPr>
        <w:t>U okviru projekta JUPI ZDRAV Ured planira adresirati pitanja maloljetničkih brakova i to organizirajući radionice na temu reproduktivnog zdravlja žena namijenjene kako ženama tako i muškarcima u zajednici i prilagođene dobi. Namjera je pokušati osvijestiti rizičnost maloljetničkih trudnoća kako u odnosu na životne ishode mladih roditelja tako i djece rođene u maloljetničkim kohabitacijama.</w:t>
      </w:r>
    </w:p>
    <w:p w14:paraId="4FE80B04" w14:textId="5FEA9FCF" w:rsidR="00DB6706" w:rsidRPr="00CA3CC9" w:rsidRDefault="00DB6706" w:rsidP="00E1515B">
      <w:pPr>
        <w:spacing w:after="0" w:line="276" w:lineRule="auto"/>
        <w:ind w:left="708"/>
        <w:jc w:val="both"/>
        <w:rPr>
          <w:rFonts w:eastAsia="Times New Roman" w:cs="Times New Roman"/>
          <w:color w:val="1C1C1C"/>
          <w:szCs w:val="24"/>
        </w:rPr>
      </w:pPr>
      <w:r w:rsidRPr="00CA3CC9">
        <w:rPr>
          <w:rFonts w:eastAsia="Times New Roman" w:cs="Times New Roman"/>
          <w:color w:val="1C1C1C"/>
          <w:szCs w:val="24"/>
        </w:rPr>
        <w:t>Također, u okviru istog projekta planirani su i preventivni zdravstveni pregledi za 1</w:t>
      </w:r>
      <w:r w:rsidR="00DC7AAA" w:rsidRPr="00CA3CC9">
        <w:rPr>
          <w:rFonts w:eastAsia="Times New Roman" w:cs="Times New Roman"/>
          <w:color w:val="1C1C1C"/>
          <w:szCs w:val="24"/>
        </w:rPr>
        <w:t>.</w:t>
      </w:r>
      <w:r w:rsidRPr="00CA3CC9">
        <w:rPr>
          <w:rFonts w:eastAsia="Times New Roman" w:cs="Times New Roman"/>
          <w:color w:val="1C1C1C"/>
          <w:szCs w:val="24"/>
        </w:rPr>
        <w:t xml:space="preserve">500 predstavnika romske nacionalne manjine, od kojih </w:t>
      </w:r>
      <w:r w:rsidR="00AF5204" w:rsidRPr="00CA3CC9">
        <w:rPr>
          <w:rFonts w:eastAsia="Times New Roman" w:cs="Times New Roman"/>
          <w:color w:val="1C1C1C"/>
          <w:szCs w:val="24"/>
        </w:rPr>
        <w:t xml:space="preserve">je </w:t>
      </w:r>
      <w:r w:rsidRPr="00CA3CC9">
        <w:rPr>
          <w:rFonts w:eastAsia="Times New Roman" w:cs="Times New Roman"/>
          <w:color w:val="1C1C1C"/>
          <w:szCs w:val="24"/>
        </w:rPr>
        <w:t xml:space="preserve">750 djece. Po obradi podataka dobivenih zdravstvenim pregledom planirano je zdravstveno savjetovanje sa sudionicima istraživanja tijekom kojeg će osim opće informacije o svom zdravlju, sudionici biti upućeni i na daljnje pretrage </w:t>
      </w:r>
      <w:r w:rsidR="00C02E1D" w:rsidRPr="00CA3CC9">
        <w:rPr>
          <w:rFonts w:eastAsia="Times New Roman" w:cs="Times New Roman"/>
          <w:color w:val="1C1C1C"/>
          <w:szCs w:val="24"/>
        </w:rPr>
        <w:t>ako</w:t>
      </w:r>
      <w:r w:rsidRPr="00CA3CC9">
        <w:rPr>
          <w:rFonts w:eastAsia="Times New Roman" w:cs="Times New Roman"/>
          <w:color w:val="1C1C1C"/>
          <w:szCs w:val="24"/>
        </w:rPr>
        <w:t xml:space="preserve"> se pokaže potrebnim. </w:t>
      </w:r>
    </w:p>
    <w:p w14:paraId="4E2C54D3" w14:textId="77777777" w:rsidR="00F93838" w:rsidRPr="00CA3CC9" w:rsidRDefault="00F93838" w:rsidP="00E1515B">
      <w:pPr>
        <w:spacing w:after="0" w:line="276" w:lineRule="auto"/>
        <w:jc w:val="both"/>
        <w:rPr>
          <w:rFonts w:eastAsia="Times New Roman" w:cs="Times New Roman"/>
          <w:color w:val="1C1C1C"/>
          <w:szCs w:val="24"/>
        </w:rPr>
      </w:pPr>
    </w:p>
    <w:p w14:paraId="32873FF6" w14:textId="146F522F" w:rsidR="00DB6706" w:rsidRPr="00CA3CC9" w:rsidRDefault="00DB6706" w:rsidP="00E1515B">
      <w:pPr>
        <w:spacing w:after="0" w:line="276" w:lineRule="auto"/>
        <w:jc w:val="both"/>
        <w:rPr>
          <w:rFonts w:eastAsia="Times New Roman" w:cs="Times New Roman"/>
          <w:color w:val="1C1C1C"/>
          <w:szCs w:val="24"/>
        </w:rPr>
      </w:pPr>
      <w:r w:rsidRPr="00CA3CC9">
        <w:rPr>
          <w:rFonts w:eastAsia="Times New Roman" w:cs="Times New Roman"/>
          <w:color w:val="1C1C1C"/>
          <w:szCs w:val="24"/>
        </w:rPr>
        <w:t xml:space="preserve">Pored navedenog, u okviru otvorenog poziva (projekt JUPI I) usmjerenog organizacijama civilnog društva, </w:t>
      </w:r>
      <w:r w:rsidR="00B67F6F" w:rsidRPr="00CA3CC9">
        <w:rPr>
          <w:rFonts w:eastAsia="Times New Roman" w:cs="Times New Roman"/>
          <w:color w:val="1C1C1C"/>
          <w:szCs w:val="24"/>
        </w:rPr>
        <w:t>jedinicama lokalne samouprave</w:t>
      </w:r>
      <w:r w:rsidRPr="00CA3CC9">
        <w:rPr>
          <w:rFonts w:eastAsia="Times New Roman" w:cs="Times New Roman"/>
          <w:color w:val="1C1C1C"/>
          <w:szCs w:val="24"/>
        </w:rPr>
        <w:t xml:space="preserve"> i javnim ustanovama </w:t>
      </w:r>
      <w:r w:rsidR="008042D3" w:rsidRPr="00CA3CC9">
        <w:rPr>
          <w:rFonts w:eastAsia="Times New Roman" w:cs="Times New Roman"/>
          <w:color w:val="1C1C1C"/>
          <w:szCs w:val="24"/>
        </w:rPr>
        <w:t>-</w:t>
      </w:r>
      <w:r w:rsidRPr="00CA3CC9">
        <w:rPr>
          <w:rFonts w:eastAsia="Times New Roman" w:cs="Times New Roman"/>
          <w:color w:val="1C1C1C"/>
          <w:szCs w:val="24"/>
        </w:rPr>
        <w:t xml:space="preserve"> Ured će financijski podržati provedbu aktivnosti koje doprinose obrazovnim ishodima djece, a istovremeno podržavaju socijalnu integraciju (poput provedbe kreativnih, sportskih i edukativnih aktivnosti </w:t>
      </w:r>
      <w:r w:rsidR="005127F5" w:rsidRPr="00CA3CC9">
        <w:rPr>
          <w:rFonts w:eastAsia="Times New Roman" w:cs="Times New Roman"/>
          <w:color w:val="1C1C1C"/>
          <w:szCs w:val="24"/>
        </w:rPr>
        <w:t xml:space="preserve">- </w:t>
      </w:r>
      <w:r w:rsidRPr="00CA3CC9">
        <w:rPr>
          <w:rFonts w:eastAsia="Times New Roman" w:cs="Times New Roman"/>
          <w:color w:val="1C1C1C"/>
          <w:szCs w:val="24"/>
        </w:rPr>
        <w:t xml:space="preserve">uključujući i aktivnosti jačanja osobnih vještina </w:t>
      </w:r>
      <w:r w:rsidR="00D440DC" w:rsidRPr="00CA3CC9">
        <w:rPr>
          <w:rFonts w:eastAsia="Times New Roman" w:cs="Times New Roman"/>
          <w:color w:val="1C1C1C"/>
          <w:szCs w:val="24"/>
        </w:rPr>
        <w:t xml:space="preserve">npr. </w:t>
      </w:r>
      <w:r w:rsidRPr="00CA3CC9">
        <w:rPr>
          <w:rFonts w:eastAsia="Times New Roman" w:cs="Times New Roman"/>
          <w:color w:val="1C1C1C"/>
          <w:szCs w:val="24"/>
        </w:rPr>
        <w:t xml:space="preserve">učenja stranih jezika, informatičke, financijske, građanske pismenosti i sl.), opremu, materijal i ljudske resurse </w:t>
      </w:r>
      <w:r w:rsidRPr="00CA3CC9">
        <w:rPr>
          <w:rFonts w:eastAsia="Times New Roman" w:cs="Times New Roman"/>
          <w:color w:val="1C1C1C"/>
          <w:szCs w:val="24"/>
        </w:rPr>
        <w:lastRenderedPageBreak/>
        <w:t xml:space="preserve">potrebne za provedbu navedenih aktivnosti uz uvjet da se iste </w:t>
      </w:r>
      <w:r w:rsidR="00616677">
        <w:rPr>
          <w:rFonts w:eastAsia="Times New Roman" w:cs="Times New Roman"/>
          <w:color w:val="1C1C1C"/>
          <w:szCs w:val="24"/>
        </w:rPr>
        <w:t>provode</w:t>
      </w:r>
      <w:r w:rsidRPr="00CA3CC9">
        <w:rPr>
          <w:rFonts w:eastAsia="Times New Roman" w:cs="Times New Roman"/>
          <w:color w:val="1C1C1C"/>
          <w:szCs w:val="24"/>
        </w:rPr>
        <w:t xml:space="preserve"> u integriranim odraslim i/ili dječjim skupinama, aktivnosti </w:t>
      </w:r>
      <w:r w:rsidR="0030476F" w:rsidRPr="00CA3CC9">
        <w:rPr>
          <w:rFonts w:eastAsia="Times New Roman" w:cs="Times New Roman"/>
          <w:color w:val="1C1C1C"/>
          <w:szCs w:val="24"/>
        </w:rPr>
        <w:t>kao što su</w:t>
      </w:r>
      <w:r w:rsidRPr="00CA3CC9">
        <w:rPr>
          <w:rFonts w:eastAsia="Times New Roman" w:cs="Times New Roman"/>
          <w:color w:val="1C1C1C"/>
          <w:szCs w:val="24"/>
        </w:rPr>
        <w:t xml:space="preserve"> zimski i ljetni integrirani kampov</w:t>
      </w:r>
      <w:r w:rsidR="0030476F" w:rsidRPr="00CA3CC9">
        <w:rPr>
          <w:rFonts w:eastAsia="Times New Roman" w:cs="Times New Roman"/>
          <w:color w:val="1C1C1C"/>
          <w:szCs w:val="24"/>
        </w:rPr>
        <w:t>i</w:t>
      </w:r>
      <w:r w:rsidRPr="00CA3CC9">
        <w:rPr>
          <w:rFonts w:eastAsia="Times New Roman" w:cs="Times New Roman"/>
          <w:color w:val="1C1C1C"/>
          <w:szCs w:val="24"/>
        </w:rPr>
        <w:t xml:space="preserve"> za djecu</w:t>
      </w:r>
      <w:r w:rsidR="0030476F" w:rsidRPr="00CA3CC9">
        <w:rPr>
          <w:rFonts w:eastAsia="Times New Roman" w:cs="Times New Roman"/>
          <w:color w:val="1C1C1C"/>
          <w:szCs w:val="24"/>
        </w:rPr>
        <w:t>,</w:t>
      </w:r>
      <w:r w:rsidRPr="00CA3CC9">
        <w:rPr>
          <w:rFonts w:eastAsia="Times New Roman" w:cs="Times New Roman"/>
          <w:color w:val="1C1C1C"/>
          <w:szCs w:val="24"/>
        </w:rPr>
        <w:t xml:space="preserve"> aktivnosti podrške romskim učenicima</w:t>
      </w:r>
      <w:r w:rsidR="0030476F" w:rsidRPr="00CA3CC9">
        <w:rPr>
          <w:rFonts w:eastAsia="Times New Roman" w:cs="Times New Roman"/>
          <w:color w:val="1C1C1C"/>
          <w:szCs w:val="24"/>
        </w:rPr>
        <w:t>.</w:t>
      </w:r>
      <w:r w:rsidRPr="00CA3CC9">
        <w:rPr>
          <w:rFonts w:eastAsia="Times New Roman" w:cs="Times New Roman"/>
          <w:color w:val="1C1C1C"/>
          <w:szCs w:val="24"/>
        </w:rPr>
        <w:t xml:space="preserve"> </w:t>
      </w:r>
    </w:p>
    <w:p w14:paraId="09AD7DAA" w14:textId="77777777" w:rsidR="00DB6706" w:rsidRPr="00CA3CC9" w:rsidRDefault="00DB6706" w:rsidP="00E1515B">
      <w:pPr>
        <w:spacing w:after="0" w:line="276" w:lineRule="auto"/>
        <w:jc w:val="both"/>
        <w:rPr>
          <w:rFonts w:eastAsia="Times New Roman" w:cs="Times New Roman"/>
          <w:color w:val="1C1C1C"/>
          <w:szCs w:val="24"/>
        </w:rPr>
      </w:pPr>
    </w:p>
    <w:p w14:paraId="5FBA8633" w14:textId="214A2CD0" w:rsidR="00DB6706" w:rsidRPr="00CA3CC9" w:rsidRDefault="00DB6706" w:rsidP="00E1515B">
      <w:pPr>
        <w:spacing w:after="0" w:line="276" w:lineRule="auto"/>
        <w:jc w:val="both"/>
        <w:rPr>
          <w:rFonts w:cs="Times New Roman"/>
          <w:b/>
          <w:bCs/>
          <w:szCs w:val="24"/>
        </w:rPr>
      </w:pPr>
      <w:r w:rsidRPr="00CA3CC9">
        <w:rPr>
          <w:rFonts w:cs="Times New Roman"/>
          <w:b/>
          <w:bCs/>
          <w:szCs w:val="24"/>
        </w:rPr>
        <w:t xml:space="preserve">ii) </w:t>
      </w:r>
      <w:r w:rsidR="00656766" w:rsidRPr="00CA3CC9">
        <w:rPr>
          <w:rFonts w:cs="Times New Roman"/>
          <w:b/>
          <w:bCs/>
          <w:szCs w:val="24"/>
        </w:rPr>
        <w:t xml:space="preserve">za </w:t>
      </w:r>
      <w:r w:rsidRPr="00CA3CC9">
        <w:rPr>
          <w:rFonts w:cs="Times New Roman"/>
          <w:b/>
          <w:bCs/>
          <w:szCs w:val="24"/>
        </w:rPr>
        <w:t>borbu protiv diskriminacije i promicanje jednakih mogućnosti za djecu iz osobito ranjivih skupina kao što su nacionalne manjine, romska djeca, djeca s teškoćama u razvoju i djeca pod skrbništvom</w:t>
      </w:r>
    </w:p>
    <w:p w14:paraId="53BC7855" w14:textId="77777777" w:rsidR="00AC2C71" w:rsidRPr="00CA3CC9" w:rsidRDefault="00AC2C71" w:rsidP="00E1515B">
      <w:pPr>
        <w:tabs>
          <w:tab w:val="left" w:pos="1576"/>
        </w:tabs>
        <w:spacing w:after="0" w:line="276" w:lineRule="auto"/>
        <w:jc w:val="both"/>
        <w:rPr>
          <w:rFonts w:cs="Times New Roman"/>
          <w:b/>
          <w:bCs/>
          <w:szCs w:val="24"/>
        </w:rPr>
      </w:pPr>
    </w:p>
    <w:p w14:paraId="5E823694" w14:textId="3792BCBE" w:rsidR="001B3670" w:rsidRPr="00CA3CC9" w:rsidRDefault="001B3670" w:rsidP="001B3670">
      <w:pPr>
        <w:pStyle w:val="BodyText"/>
        <w:spacing w:line="266" w:lineRule="auto"/>
        <w:ind w:firstLine="7"/>
        <w:jc w:val="both"/>
        <w:rPr>
          <w:color w:val="1C1C1C"/>
          <w:sz w:val="24"/>
          <w:szCs w:val="24"/>
        </w:rPr>
      </w:pPr>
      <w:r w:rsidRPr="00CA3CC9">
        <w:rPr>
          <w:color w:val="1C1C1C"/>
          <w:sz w:val="24"/>
          <w:szCs w:val="24"/>
        </w:rPr>
        <w:t>Općim odredbama Kaznenog zakona (koja se primjenjuju na sva kaznena djela iz kataloga inkriminacija propisanih Posebnim dijelom Kaznenog zakona) dana je definicija zločina iz mržnje. Tako se člankom 87. stavkom 21. definira zločin iz mržnje kao kazneno djelo počinjeno zbog rasne pripadnosti, boje ko</w:t>
      </w:r>
      <w:r w:rsidR="00454AAA" w:rsidRPr="00CA3CC9">
        <w:rPr>
          <w:color w:val="1C1C1C"/>
          <w:sz w:val="24"/>
          <w:szCs w:val="24"/>
        </w:rPr>
        <w:t>ž</w:t>
      </w:r>
      <w:r w:rsidRPr="00CA3CC9">
        <w:rPr>
          <w:color w:val="1C1C1C"/>
          <w:sz w:val="24"/>
          <w:szCs w:val="24"/>
        </w:rPr>
        <w:t xml:space="preserve">e, vjeroispovijesti, nacionalnog ili etničkog podrijetla, jezika, invaliditeta, spola, spolnog opredjeljenja </w:t>
      </w:r>
      <w:r w:rsidR="00605604" w:rsidRPr="00CA3CC9">
        <w:rPr>
          <w:color w:val="1C1C1C"/>
          <w:sz w:val="24"/>
          <w:szCs w:val="24"/>
        </w:rPr>
        <w:t xml:space="preserve">ili </w:t>
      </w:r>
      <w:r w:rsidRPr="00CA3CC9">
        <w:rPr>
          <w:color w:val="1C1C1C"/>
          <w:sz w:val="24"/>
          <w:szCs w:val="24"/>
        </w:rPr>
        <w:t>rodnog identiteta druge osobe. Takvo postupanje sud mora uzeti kao otegotnu okolnost ako Kaznenim zakonom nije izričito propisano te</w:t>
      </w:r>
      <w:r w:rsidR="00562D10" w:rsidRPr="00CA3CC9">
        <w:rPr>
          <w:color w:val="1C1C1C"/>
          <w:sz w:val="24"/>
          <w:szCs w:val="24"/>
        </w:rPr>
        <w:t>ž</w:t>
      </w:r>
      <w:r w:rsidRPr="00CA3CC9">
        <w:rPr>
          <w:color w:val="1C1C1C"/>
          <w:sz w:val="24"/>
          <w:szCs w:val="24"/>
        </w:rPr>
        <w:t>e kažnjavanje.</w:t>
      </w:r>
    </w:p>
    <w:p w14:paraId="4474A993" w14:textId="77777777" w:rsidR="001B3670" w:rsidRPr="00CA3CC9" w:rsidRDefault="001B3670" w:rsidP="001B3670">
      <w:pPr>
        <w:pStyle w:val="BodyText"/>
        <w:spacing w:before="4"/>
        <w:jc w:val="both"/>
        <w:rPr>
          <w:color w:val="1C1C1C"/>
          <w:sz w:val="24"/>
          <w:szCs w:val="24"/>
        </w:rPr>
      </w:pPr>
    </w:p>
    <w:p w14:paraId="4A9A5620" w14:textId="52499B60" w:rsidR="001B3670" w:rsidRPr="00CA3CC9" w:rsidRDefault="001B3670" w:rsidP="001B3670">
      <w:pPr>
        <w:pStyle w:val="BodyText"/>
        <w:spacing w:line="264" w:lineRule="auto"/>
        <w:ind w:firstLine="2"/>
        <w:jc w:val="both"/>
        <w:rPr>
          <w:color w:val="1C1C1C"/>
          <w:sz w:val="24"/>
          <w:szCs w:val="24"/>
        </w:rPr>
      </w:pPr>
      <w:r w:rsidRPr="00CA3CC9">
        <w:rPr>
          <w:color w:val="1C1C1C"/>
          <w:sz w:val="24"/>
          <w:szCs w:val="24"/>
        </w:rPr>
        <w:t>U kontekstu zločina iz mržnje, skrećemo pozornost na činjenicu kako Kazneni zakon u svom Posebnom dijelu sadrži niz kaznenih djela s elementom mržnje u kojima je učin djela propisa</w:t>
      </w:r>
      <w:r w:rsidR="00EB1595" w:rsidRPr="00CA3CC9">
        <w:rPr>
          <w:color w:val="1C1C1C"/>
          <w:sz w:val="24"/>
          <w:szCs w:val="24"/>
        </w:rPr>
        <w:t>n</w:t>
      </w:r>
      <w:r w:rsidRPr="00CA3CC9">
        <w:rPr>
          <w:color w:val="1C1C1C"/>
          <w:sz w:val="24"/>
          <w:szCs w:val="24"/>
        </w:rPr>
        <w:t xml:space="preserve"> kao kvalifikatorna okolnost kod pojedinih kaznenih djela s težom sankcijom, primjerice: kod kaznenog djela tjelesne ozljede (članak 117. K</w:t>
      </w:r>
      <w:r w:rsidR="0065323E" w:rsidRPr="00CA3CC9">
        <w:rPr>
          <w:color w:val="1C1C1C"/>
          <w:sz w:val="24"/>
          <w:szCs w:val="24"/>
        </w:rPr>
        <w:t>aznenog zakona</w:t>
      </w:r>
      <w:r w:rsidRPr="00CA3CC9">
        <w:rPr>
          <w:color w:val="1C1C1C"/>
          <w:sz w:val="24"/>
          <w:szCs w:val="24"/>
        </w:rPr>
        <w:t xml:space="preserve">), teške tjelesne ozljede (članak 118. </w:t>
      </w:r>
      <w:r w:rsidR="0065323E" w:rsidRPr="00CA3CC9">
        <w:rPr>
          <w:color w:val="1C1C1C"/>
          <w:sz w:val="24"/>
          <w:szCs w:val="24"/>
        </w:rPr>
        <w:t>Kaznenog zakona</w:t>
      </w:r>
      <w:r w:rsidRPr="00CA3CC9">
        <w:rPr>
          <w:color w:val="1C1C1C"/>
          <w:sz w:val="24"/>
          <w:szCs w:val="24"/>
        </w:rPr>
        <w:t xml:space="preserve">), osobito teške tjelesne ozljede (članak 119. </w:t>
      </w:r>
      <w:r w:rsidR="0065323E" w:rsidRPr="00CA3CC9">
        <w:rPr>
          <w:color w:val="1C1C1C"/>
          <w:sz w:val="24"/>
          <w:szCs w:val="24"/>
        </w:rPr>
        <w:t>Kaznenog zakona</w:t>
      </w:r>
      <w:r w:rsidRPr="00CA3CC9">
        <w:rPr>
          <w:color w:val="1C1C1C"/>
          <w:sz w:val="24"/>
          <w:szCs w:val="24"/>
        </w:rPr>
        <w:t>), teškog ubojstva (članak 11.</w:t>
      </w:r>
      <w:r w:rsidR="0065323E" w:rsidRPr="00CA3CC9">
        <w:rPr>
          <w:color w:val="1C1C1C"/>
          <w:sz w:val="24"/>
          <w:szCs w:val="24"/>
        </w:rPr>
        <w:t xml:space="preserve"> Kaznenog zakona</w:t>
      </w:r>
      <w:r w:rsidRPr="00CA3CC9">
        <w:rPr>
          <w:color w:val="1C1C1C"/>
          <w:sz w:val="24"/>
          <w:szCs w:val="24"/>
        </w:rPr>
        <w:t xml:space="preserve">), prijetnje (članak 139. </w:t>
      </w:r>
      <w:r w:rsidR="0065323E" w:rsidRPr="00CA3CC9">
        <w:rPr>
          <w:color w:val="1C1C1C"/>
          <w:sz w:val="24"/>
          <w:szCs w:val="24"/>
        </w:rPr>
        <w:t>Kaznenog zakona</w:t>
      </w:r>
      <w:r w:rsidRPr="00CA3CC9">
        <w:rPr>
          <w:color w:val="1C1C1C"/>
          <w:sz w:val="24"/>
          <w:szCs w:val="24"/>
        </w:rPr>
        <w:t xml:space="preserve">), teškog kaznenog djela protiv spolne slobode (članak 154. </w:t>
      </w:r>
      <w:r w:rsidR="0065323E" w:rsidRPr="00CA3CC9">
        <w:rPr>
          <w:color w:val="1C1C1C"/>
          <w:sz w:val="24"/>
          <w:szCs w:val="24"/>
        </w:rPr>
        <w:t>Kaznenog zakona</w:t>
      </w:r>
      <w:r w:rsidRPr="00CA3CC9">
        <w:rPr>
          <w:color w:val="1C1C1C"/>
          <w:sz w:val="24"/>
          <w:szCs w:val="24"/>
        </w:rPr>
        <w:t>).</w:t>
      </w:r>
    </w:p>
    <w:p w14:paraId="1DE6EEC8" w14:textId="77777777" w:rsidR="001B3670" w:rsidRPr="00CA3CC9" w:rsidRDefault="001B3670" w:rsidP="001B3670">
      <w:pPr>
        <w:pStyle w:val="BodyText"/>
        <w:spacing w:before="8"/>
        <w:jc w:val="both"/>
        <w:rPr>
          <w:color w:val="1C1C1C"/>
          <w:sz w:val="24"/>
          <w:szCs w:val="24"/>
        </w:rPr>
      </w:pPr>
    </w:p>
    <w:p w14:paraId="3F632A60" w14:textId="77777777" w:rsidR="001B3670" w:rsidRPr="00CA3CC9" w:rsidRDefault="001B3670" w:rsidP="001B3670">
      <w:pPr>
        <w:pStyle w:val="BodyText"/>
        <w:spacing w:line="264" w:lineRule="auto"/>
        <w:ind w:firstLine="6"/>
        <w:jc w:val="both"/>
        <w:rPr>
          <w:color w:val="1C1C1C"/>
          <w:sz w:val="24"/>
          <w:szCs w:val="24"/>
        </w:rPr>
      </w:pPr>
      <w:r w:rsidRPr="00CA3CC9">
        <w:rPr>
          <w:color w:val="1C1C1C"/>
          <w:sz w:val="24"/>
          <w:szCs w:val="24"/>
        </w:rPr>
        <w:t>U ostalim slučajevima da je kazneno djelo počinjeno iz mržnje sud treba uzeti kao otegotnu okolnost pri odmjeravanju kazne. Razlog težeg kažnjavanja, upravo je diskriminatoran motiv koji se manifestira u nasilju prema pripadniku određene grupe, a koje može imati teške društvene posljedice.</w:t>
      </w:r>
    </w:p>
    <w:p w14:paraId="5A5D75CC" w14:textId="77777777" w:rsidR="001B3670" w:rsidRPr="00CA3CC9" w:rsidRDefault="001B3670" w:rsidP="001B3670">
      <w:pPr>
        <w:pStyle w:val="BodyText"/>
        <w:spacing w:before="6"/>
        <w:jc w:val="both"/>
        <w:rPr>
          <w:color w:val="1C1C1C"/>
          <w:sz w:val="24"/>
          <w:szCs w:val="24"/>
        </w:rPr>
      </w:pPr>
    </w:p>
    <w:p w14:paraId="4E7CF38B" w14:textId="765D6388" w:rsidR="001B3670" w:rsidRPr="00CA3CC9" w:rsidRDefault="001B3670" w:rsidP="001B3670">
      <w:pPr>
        <w:pStyle w:val="BodyText"/>
        <w:spacing w:line="261" w:lineRule="auto"/>
        <w:ind w:firstLine="9"/>
        <w:jc w:val="both"/>
        <w:rPr>
          <w:color w:val="1C1C1C"/>
          <w:sz w:val="24"/>
          <w:szCs w:val="24"/>
        </w:rPr>
      </w:pPr>
      <w:r w:rsidRPr="00CA3CC9">
        <w:rPr>
          <w:color w:val="1C1C1C"/>
          <w:sz w:val="24"/>
          <w:szCs w:val="24"/>
        </w:rPr>
        <w:t xml:space="preserve">Kazneni zakon u Glavi (XI.) Kaznena djela protiv ljudskih prava i temeljnih sloboda kroz kazneno djelo iz članka 125. (povreda ravnopravnosti) pruža kaznenopravnu zaštitu prava na </w:t>
      </w:r>
      <w:r w:rsidR="00F913E1" w:rsidRPr="00CA3CC9">
        <w:rPr>
          <w:color w:val="1C1C1C"/>
          <w:sz w:val="24"/>
          <w:szCs w:val="24"/>
        </w:rPr>
        <w:t>jednakost</w:t>
      </w:r>
      <w:r w:rsidRPr="00CA3CC9">
        <w:rPr>
          <w:color w:val="1C1C1C"/>
          <w:sz w:val="24"/>
          <w:szCs w:val="24"/>
        </w:rPr>
        <w:t>. Predmetnim se kaznenim djelom sankcionira onoga tko na temelju različitih diskriminatornih motiva (rasa, etnička pripadnost, boja ko</w:t>
      </w:r>
      <w:r w:rsidR="009F49AF" w:rsidRPr="00CA3CC9">
        <w:rPr>
          <w:color w:val="1C1C1C"/>
          <w:sz w:val="24"/>
          <w:szCs w:val="24"/>
        </w:rPr>
        <w:t>ž</w:t>
      </w:r>
      <w:r w:rsidRPr="00CA3CC9">
        <w:rPr>
          <w:color w:val="1C1C1C"/>
          <w:sz w:val="24"/>
          <w:szCs w:val="24"/>
        </w:rPr>
        <w:t>e, spol, jezik, vjera, političko ili drugo uvjerenje, nacionalno ili socijalno podrijetlo, imovina, rođenje, naobrazba, društveni položaj, bračni ili obiteljski status, dob, zdravstveno stanje, invaliditet, rodni identitet, spolno opredjeljenje ili druge osobine) uskrati, ograniči ili uvjetuje drugome pravo na stjecanje dobara i</w:t>
      </w:r>
      <w:r w:rsidR="007D1965" w:rsidRPr="00CA3CC9">
        <w:rPr>
          <w:color w:val="1C1C1C"/>
          <w:sz w:val="24"/>
          <w:szCs w:val="24"/>
        </w:rPr>
        <w:t>l</w:t>
      </w:r>
      <w:r w:rsidRPr="00CA3CC9">
        <w:rPr>
          <w:color w:val="1C1C1C"/>
          <w:sz w:val="24"/>
          <w:szCs w:val="24"/>
        </w:rPr>
        <w:t>i primanje usluga, pravo na obavljanje djelatnosti, pravo na zapošljavanje i napredovanje i</w:t>
      </w:r>
      <w:r w:rsidR="007D1965" w:rsidRPr="00CA3CC9">
        <w:rPr>
          <w:color w:val="1C1C1C"/>
          <w:sz w:val="24"/>
          <w:szCs w:val="24"/>
        </w:rPr>
        <w:t>l</w:t>
      </w:r>
      <w:r w:rsidRPr="00CA3CC9">
        <w:rPr>
          <w:color w:val="1C1C1C"/>
          <w:sz w:val="24"/>
          <w:szCs w:val="24"/>
        </w:rPr>
        <w:t>i tko na temelju te razlike drugome daje povlastice ili pogodnosti glede navedenih prava.</w:t>
      </w:r>
    </w:p>
    <w:p w14:paraId="2A97EC92" w14:textId="77777777" w:rsidR="001B3670" w:rsidRPr="00CA3CC9" w:rsidRDefault="001B3670" w:rsidP="001B3670">
      <w:pPr>
        <w:pStyle w:val="BodyText"/>
        <w:spacing w:before="3"/>
        <w:jc w:val="both"/>
        <w:rPr>
          <w:color w:val="1C1C1C"/>
          <w:sz w:val="24"/>
          <w:szCs w:val="24"/>
        </w:rPr>
      </w:pPr>
    </w:p>
    <w:p w14:paraId="215B650C" w14:textId="6D42291B" w:rsidR="001B3670" w:rsidRPr="00CA3CC9" w:rsidRDefault="001B3670" w:rsidP="001B3670">
      <w:pPr>
        <w:pStyle w:val="BodyText"/>
        <w:spacing w:before="1" w:line="264" w:lineRule="auto"/>
        <w:ind w:firstLine="8"/>
        <w:jc w:val="both"/>
        <w:rPr>
          <w:color w:val="1C1C1C"/>
          <w:sz w:val="24"/>
          <w:szCs w:val="24"/>
        </w:rPr>
      </w:pPr>
      <w:r w:rsidRPr="00CA3CC9">
        <w:rPr>
          <w:color w:val="1C1C1C"/>
          <w:sz w:val="24"/>
          <w:szCs w:val="24"/>
        </w:rPr>
        <w:t>Kazneno djelo javno</w:t>
      </w:r>
      <w:r w:rsidR="003251F9" w:rsidRPr="00CA3CC9">
        <w:rPr>
          <w:color w:val="1C1C1C"/>
          <w:sz w:val="24"/>
          <w:szCs w:val="24"/>
        </w:rPr>
        <w:t>g</w:t>
      </w:r>
      <w:r w:rsidRPr="00CA3CC9">
        <w:rPr>
          <w:color w:val="1C1C1C"/>
          <w:sz w:val="24"/>
          <w:szCs w:val="24"/>
        </w:rPr>
        <w:t xml:space="preserve"> poticanj</w:t>
      </w:r>
      <w:r w:rsidR="003251F9" w:rsidRPr="00CA3CC9">
        <w:rPr>
          <w:color w:val="1C1C1C"/>
          <w:sz w:val="24"/>
          <w:szCs w:val="24"/>
        </w:rPr>
        <w:t>a</w:t>
      </w:r>
      <w:r w:rsidRPr="00CA3CC9">
        <w:rPr>
          <w:color w:val="1C1C1C"/>
          <w:sz w:val="24"/>
          <w:szCs w:val="24"/>
        </w:rPr>
        <w:t xml:space="preserve"> na nasilje i mržnju u članku 325. Kaznenog zakona inkriminira javno poticanje na nasilje i mržnju.</w:t>
      </w:r>
    </w:p>
    <w:p w14:paraId="4A404630" w14:textId="77777777" w:rsidR="001B3670" w:rsidRPr="00CA3CC9" w:rsidRDefault="001B3670" w:rsidP="001B3670">
      <w:pPr>
        <w:pStyle w:val="BodyText"/>
        <w:spacing w:before="10"/>
        <w:jc w:val="both"/>
        <w:rPr>
          <w:color w:val="1C1C1C"/>
          <w:sz w:val="24"/>
          <w:szCs w:val="24"/>
        </w:rPr>
      </w:pPr>
    </w:p>
    <w:p w14:paraId="63ECA991" w14:textId="3BF2176A" w:rsidR="001B3670" w:rsidRPr="00CA3CC9" w:rsidRDefault="001B3670" w:rsidP="00CD40CE">
      <w:pPr>
        <w:pStyle w:val="BodyText"/>
        <w:spacing w:line="264" w:lineRule="auto"/>
        <w:ind w:firstLine="6"/>
        <w:jc w:val="both"/>
        <w:rPr>
          <w:color w:val="1C1C1C"/>
          <w:sz w:val="24"/>
          <w:szCs w:val="24"/>
        </w:rPr>
      </w:pPr>
      <w:r w:rsidRPr="00CA3CC9">
        <w:rPr>
          <w:color w:val="1C1C1C"/>
          <w:sz w:val="24"/>
          <w:szCs w:val="24"/>
        </w:rPr>
        <w:t xml:space="preserve">U odnosu na članak 17. - Pravo djece i mladih na socijalnu, pravnu i ekonomsku zaštitu u odnosu na stavak 2. (REV)a), a vezano uz mjere poduzete za uvođenje politika protiv vršnjačkog nasilja u školama, tj. mjere koje se odnose na podizanje svijesti, prevenciju i </w:t>
      </w:r>
      <w:r w:rsidRPr="00CA3CC9">
        <w:rPr>
          <w:color w:val="1C1C1C"/>
          <w:sz w:val="24"/>
          <w:szCs w:val="24"/>
        </w:rPr>
        <w:lastRenderedPageBreak/>
        <w:t>intervenciju doda</w:t>
      </w:r>
      <w:r w:rsidR="00BE11AE" w:rsidRPr="00CA3CC9">
        <w:rPr>
          <w:color w:val="1C1C1C"/>
          <w:sz w:val="24"/>
          <w:szCs w:val="24"/>
        </w:rPr>
        <w:t>jemo</w:t>
      </w:r>
      <w:r w:rsidRPr="00CA3CC9">
        <w:rPr>
          <w:color w:val="1C1C1C"/>
          <w:sz w:val="24"/>
          <w:szCs w:val="24"/>
        </w:rPr>
        <w:t xml:space="preserve"> </w:t>
      </w:r>
      <w:r w:rsidR="00CD40CE" w:rsidRPr="00CA3CC9">
        <w:rPr>
          <w:color w:val="1C1C1C"/>
          <w:sz w:val="24"/>
          <w:szCs w:val="24"/>
        </w:rPr>
        <w:t xml:space="preserve">da </w:t>
      </w:r>
      <w:r w:rsidRPr="00CA3CC9">
        <w:rPr>
          <w:color w:val="1C1C1C"/>
          <w:sz w:val="24"/>
          <w:szCs w:val="24"/>
        </w:rPr>
        <w:t>Kazneni zakon propisuje čitav niz kaznenih djela protiv života i tijela, a me</w:t>
      </w:r>
      <w:r w:rsidR="00602C0B" w:rsidRPr="00CA3CC9">
        <w:rPr>
          <w:color w:val="1C1C1C"/>
          <w:sz w:val="24"/>
          <w:szCs w:val="24"/>
        </w:rPr>
        <w:t>đ</w:t>
      </w:r>
      <w:r w:rsidRPr="00CA3CC9">
        <w:rPr>
          <w:color w:val="1C1C1C"/>
          <w:sz w:val="24"/>
          <w:szCs w:val="24"/>
        </w:rPr>
        <w:t>u kojim su: kaznena djela tjelesne ozljede, teške tjelesne ozljede, osobito teške tjelesne ozljede kao i teške tjelesne ozljede s posljedicom smrti.</w:t>
      </w:r>
    </w:p>
    <w:p w14:paraId="3A230369" w14:textId="77777777" w:rsidR="001B3670" w:rsidRPr="00CA3CC9" w:rsidRDefault="001B3670" w:rsidP="00E1515B">
      <w:pPr>
        <w:tabs>
          <w:tab w:val="left" w:pos="1576"/>
        </w:tabs>
        <w:spacing w:after="0" w:line="276" w:lineRule="auto"/>
        <w:jc w:val="both"/>
        <w:rPr>
          <w:rFonts w:eastAsia="Times New Roman" w:cs="Times New Roman"/>
          <w:color w:val="1C1C1C"/>
          <w:szCs w:val="24"/>
        </w:rPr>
      </w:pPr>
    </w:p>
    <w:p w14:paraId="5BD9FF61" w14:textId="18778DEE" w:rsidR="00DB6706" w:rsidRPr="00CA3CC9" w:rsidRDefault="007529E9" w:rsidP="00E1515B">
      <w:pPr>
        <w:tabs>
          <w:tab w:val="left" w:pos="1576"/>
        </w:tabs>
        <w:spacing w:after="0" w:line="276" w:lineRule="auto"/>
        <w:jc w:val="both"/>
        <w:rPr>
          <w:rFonts w:eastAsia="Times New Roman" w:cs="Times New Roman"/>
          <w:color w:val="1C1C1C"/>
          <w:szCs w:val="24"/>
        </w:rPr>
      </w:pPr>
      <w:r w:rsidRPr="00CA3CC9">
        <w:rPr>
          <w:rFonts w:eastAsia="Times New Roman" w:cs="Times New Roman"/>
          <w:color w:val="1C1C1C"/>
          <w:szCs w:val="24"/>
        </w:rPr>
        <w:t>U</w:t>
      </w:r>
      <w:r w:rsidR="00DB6706" w:rsidRPr="00CA3CC9">
        <w:rPr>
          <w:rFonts w:eastAsia="Times New Roman" w:cs="Times New Roman"/>
          <w:color w:val="1C1C1C"/>
          <w:szCs w:val="24"/>
        </w:rPr>
        <w:t xml:space="preserve"> cilju osnaživanja socijalne uključenosti manjinskih društvenih skupina u zajednicu, s naglaskom na poštivanje kulture tolerancije, nenasilja, nediskriminacije te jačanja ravnopravnosti spolova kao i sprječavanja svih oblika mržnje sustavno se provodi preventivni projekt ,,Imam izbor". Kroz ovaj projekt hrvatska je policija uspostavila kvalitetnu suradnju s romskim udrugama, organizacijama civilnog društva i odgojno obrazovnim ustanovama s ciljem provedbe zajedničkih aktivnosti. Ciljana skupina u projektu su djeca u dobi od 10 i 11 godina, od kojih je dio romske nacionalnosti.</w:t>
      </w:r>
    </w:p>
    <w:p w14:paraId="552710B7" w14:textId="1191C3F4" w:rsidR="00DB6706" w:rsidRPr="00CA3CC9" w:rsidRDefault="00DB6706" w:rsidP="00E1515B">
      <w:pPr>
        <w:pStyle w:val="BodyText"/>
        <w:spacing w:before="164" w:line="276" w:lineRule="auto"/>
        <w:ind w:right="7"/>
        <w:jc w:val="both"/>
        <w:rPr>
          <w:color w:val="1C1C1C"/>
          <w:sz w:val="24"/>
          <w:szCs w:val="24"/>
        </w:rPr>
      </w:pPr>
      <w:r w:rsidRPr="00CA3CC9">
        <w:rPr>
          <w:color w:val="1C1C1C"/>
          <w:sz w:val="24"/>
          <w:szCs w:val="24"/>
        </w:rPr>
        <w:t>Nadalje, u cilju sprječavanja sklapanja ranih brakova, prevencije prostitucije i trgovanja ljudima, policija u suradnji s odgojno-obrazovnim institucijama provodi rad s učenicima viših razreda osnovnih škola, prikazujući edukativno-preventivni video materijal ,,Udaj se kada si spremna" koji govori o problematici ranog sklapanja brakova me</w:t>
      </w:r>
      <w:r w:rsidR="00602C0B" w:rsidRPr="00CA3CC9">
        <w:rPr>
          <w:color w:val="1C1C1C"/>
          <w:sz w:val="24"/>
          <w:szCs w:val="24"/>
        </w:rPr>
        <w:t>đ</w:t>
      </w:r>
      <w:r w:rsidRPr="00CA3CC9">
        <w:rPr>
          <w:color w:val="1C1C1C"/>
          <w:sz w:val="24"/>
          <w:szCs w:val="24"/>
        </w:rPr>
        <w:t>u pripadnicima romske zajednice.</w:t>
      </w:r>
    </w:p>
    <w:p w14:paraId="7531EE4B" w14:textId="77777777" w:rsidR="00DB6706" w:rsidRPr="00CA3CC9" w:rsidRDefault="00DB6706" w:rsidP="00E1515B">
      <w:pPr>
        <w:pStyle w:val="BodyText"/>
        <w:spacing w:line="276" w:lineRule="auto"/>
        <w:jc w:val="both"/>
        <w:rPr>
          <w:bCs/>
          <w:sz w:val="24"/>
          <w:szCs w:val="24"/>
          <w:lang w:eastAsia="hr-HR"/>
        </w:rPr>
      </w:pPr>
    </w:p>
    <w:p w14:paraId="178F97F4" w14:textId="3DDDB216" w:rsidR="00DB6706" w:rsidRPr="00CA3CC9" w:rsidRDefault="00DB6706" w:rsidP="00E1515B">
      <w:pPr>
        <w:pStyle w:val="BodyText"/>
        <w:spacing w:line="276" w:lineRule="auto"/>
        <w:jc w:val="both"/>
        <w:rPr>
          <w:bCs/>
          <w:sz w:val="24"/>
          <w:szCs w:val="24"/>
          <w:lang w:eastAsia="hr-HR"/>
        </w:rPr>
      </w:pPr>
      <w:r w:rsidRPr="00CA3CC9">
        <w:rPr>
          <w:bCs/>
          <w:sz w:val="24"/>
          <w:szCs w:val="24"/>
          <w:lang w:eastAsia="hr-HR"/>
        </w:rPr>
        <w:t xml:space="preserve">Od 1. </w:t>
      </w:r>
      <w:r w:rsidR="00A73BBC" w:rsidRPr="00CA3CC9">
        <w:rPr>
          <w:bCs/>
          <w:sz w:val="24"/>
          <w:szCs w:val="24"/>
          <w:lang w:eastAsia="hr-HR"/>
        </w:rPr>
        <w:t>siječnja</w:t>
      </w:r>
      <w:r w:rsidRPr="00CA3CC9">
        <w:rPr>
          <w:bCs/>
          <w:sz w:val="24"/>
          <w:szCs w:val="24"/>
          <w:lang w:eastAsia="hr-HR"/>
        </w:rPr>
        <w:t xml:space="preserve"> 2018. godine, od kada su poslovi osiguravanja smještaja osobama s odobrenom međunarodnom zaštitom u nadležnosti Središnjeg državnog ureda za obnovu i stambeno zbrinjavanje, do 31.</w:t>
      </w:r>
      <w:r w:rsidR="00A73BBC" w:rsidRPr="00CA3CC9">
        <w:rPr>
          <w:bCs/>
          <w:sz w:val="24"/>
          <w:szCs w:val="24"/>
          <w:lang w:eastAsia="hr-HR"/>
        </w:rPr>
        <w:t xml:space="preserve"> prosinca</w:t>
      </w:r>
      <w:r w:rsidRPr="00CA3CC9">
        <w:rPr>
          <w:bCs/>
          <w:sz w:val="24"/>
          <w:szCs w:val="24"/>
          <w:lang w:eastAsia="hr-HR"/>
        </w:rPr>
        <w:t xml:space="preserve"> 2021. godine, stambeno je zbrinuto više od 800 osoba s odobrenom međunarodnom zaštitom. Uz rješavanje prihvata i pomoći izbjeglicama prednost se daje i razumijevanju važnosti izgradnje društva koje poštuje ljudska prava.</w:t>
      </w:r>
    </w:p>
    <w:p w14:paraId="0CC461E4" w14:textId="77777777" w:rsidR="00BA3732" w:rsidRPr="00CA3CC9" w:rsidRDefault="00BA3732" w:rsidP="00E1515B">
      <w:pPr>
        <w:pStyle w:val="BodyText"/>
        <w:spacing w:line="276" w:lineRule="auto"/>
        <w:jc w:val="both"/>
        <w:rPr>
          <w:bCs/>
          <w:sz w:val="24"/>
          <w:szCs w:val="24"/>
          <w:lang w:eastAsia="hr-HR"/>
        </w:rPr>
      </w:pPr>
    </w:p>
    <w:p w14:paraId="5132BAFF" w14:textId="0B802ECC" w:rsidR="00BA3732" w:rsidRPr="00CA3CC9" w:rsidRDefault="00BA3732" w:rsidP="00E1515B">
      <w:pPr>
        <w:pStyle w:val="BodyText"/>
        <w:spacing w:line="276" w:lineRule="auto"/>
        <w:jc w:val="both"/>
        <w:rPr>
          <w:bCs/>
          <w:sz w:val="24"/>
          <w:szCs w:val="24"/>
          <w:lang w:eastAsia="hr-HR"/>
        </w:rPr>
      </w:pPr>
      <w:r w:rsidRPr="00CA3CC9">
        <w:rPr>
          <w:bCs/>
          <w:sz w:val="24"/>
          <w:szCs w:val="24"/>
          <w:lang w:eastAsia="hr-HR"/>
        </w:rPr>
        <w:t>Također, kroz pomoć u kućanskim aparatima (bijela tehnika) i predmetima kućanstva (namještaj) poboljšani su uvjeti življenja za pripadnike romske nacionalne manjine. Tako je prema službenim podacima Središnjeg državnog ureda za obnovu i stambeno zbrinjavanje u razdoblju od 1.1.2019. godine do 31.12.2021. godine isporučeno: 1.672 komada bijele tehnike (2019. godine 777 komada bijele tehnike, 2020. godine 660 komada bijele tehnike i 2021. god 235 komada bijele tehnike), 148 kuhinja i dijelova namještaja (2019. godine 96 kuhinja i dijelova namještaja, 2020. godine 52 kuhinje i dijelovi namještaja), i opremljene su 133 kupaonice (2021. godine). Istodobno je 11 korisnika uključeno za dodjelu građevnog materijala za poboljšanje uvjeta života.</w:t>
      </w:r>
    </w:p>
    <w:p w14:paraId="72696ACA" w14:textId="77777777" w:rsidR="00BA3732" w:rsidRPr="00CA3CC9" w:rsidRDefault="00BA3732" w:rsidP="00E1515B">
      <w:pPr>
        <w:pStyle w:val="BodyText"/>
        <w:spacing w:line="276" w:lineRule="auto"/>
        <w:jc w:val="both"/>
        <w:rPr>
          <w:bCs/>
          <w:sz w:val="24"/>
          <w:szCs w:val="24"/>
          <w:lang w:eastAsia="hr-HR"/>
        </w:rPr>
      </w:pPr>
    </w:p>
    <w:p w14:paraId="1D2A13FB" w14:textId="20372292" w:rsidR="00DB6706" w:rsidRPr="00CA3CC9" w:rsidRDefault="00DB6706" w:rsidP="00E1515B">
      <w:pPr>
        <w:spacing w:after="0" w:line="276" w:lineRule="auto"/>
        <w:jc w:val="both"/>
        <w:rPr>
          <w:rStyle w:val="Strong"/>
          <w:rFonts w:cs="Times New Roman"/>
          <w:b w:val="0"/>
          <w:bCs w:val="0"/>
          <w:szCs w:val="24"/>
          <w:shd w:val="clear" w:color="auto" w:fill="FFFFFF"/>
        </w:rPr>
      </w:pPr>
      <w:r w:rsidRPr="00CA3CC9">
        <w:rPr>
          <w:rFonts w:cs="Times New Roman"/>
          <w:bCs/>
          <w:szCs w:val="24"/>
        </w:rPr>
        <w:t>Ured za ljudska prava i prava nacionalnih manjina je u okviru ESF projekta „</w:t>
      </w:r>
      <w:r w:rsidRPr="00CA3CC9">
        <w:rPr>
          <w:rStyle w:val="Strong"/>
          <w:rFonts w:cs="Times New Roman"/>
          <w:b w:val="0"/>
          <w:bCs w:val="0"/>
          <w:szCs w:val="24"/>
          <w:shd w:val="clear" w:color="auto" w:fill="FFFFFF"/>
        </w:rPr>
        <w:t>Uključivanje Roma -</w:t>
      </w:r>
      <w:r w:rsidRPr="00CA3CC9">
        <w:rPr>
          <w:rFonts w:cs="Times New Roman"/>
          <w:b/>
          <w:bCs/>
          <w:szCs w:val="24"/>
          <w:shd w:val="clear" w:color="auto" w:fill="FFFFFF"/>
        </w:rPr>
        <w:t> </w:t>
      </w:r>
      <w:r w:rsidRPr="00CA3CC9">
        <w:rPr>
          <w:rStyle w:val="Strong"/>
          <w:rFonts w:cs="Times New Roman"/>
          <w:b w:val="0"/>
          <w:bCs w:val="0"/>
          <w:szCs w:val="24"/>
          <w:shd w:val="clear" w:color="auto" w:fill="FFFFFF"/>
        </w:rPr>
        <w:t>Ispunjavanje preduvjeta za učinkovitu provedbu politika usmjerenih na nacionalne manjine“ pokrenuo nacionalnu kampanju pod nazivom „Pokreni kotač obrazovanja“. Kampanja je imala dvostruke ciljeve: senzibilizirati opću i stručnu javnost o specifičnosti položaja djece pripadnika romske nacionalne manjine te osvijestiti roditelje pripadnike romske nacionalne manjine o važnosti predškolskog odgoja i obrazovanja kao i završ</w:t>
      </w:r>
      <w:r w:rsidR="003225FC" w:rsidRPr="00CA3CC9">
        <w:rPr>
          <w:rStyle w:val="Strong"/>
          <w:rFonts w:cs="Times New Roman"/>
          <w:b w:val="0"/>
          <w:bCs w:val="0"/>
          <w:szCs w:val="24"/>
          <w:shd w:val="clear" w:color="auto" w:fill="FFFFFF"/>
        </w:rPr>
        <w:t>avanja</w:t>
      </w:r>
      <w:r w:rsidRPr="00CA3CC9">
        <w:rPr>
          <w:rStyle w:val="Strong"/>
          <w:rFonts w:cs="Times New Roman"/>
          <w:b w:val="0"/>
          <w:bCs w:val="0"/>
          <w:szCs w:val="24"/>
          <w:shd w:val="clear" w:color="auto" w:fill="FFFFFF"/>
        </w:rPr>
        <w:t xml:space="preserve"> srednjeg i višeg obrazovanja. Kampanja (2020. </w:t>
      </w:r>
      <w:r w:rsidR="00DF7672" w:rsidRPr="00CA3CC9">
        <w:rPr>
          <w:rStyle w:val="Strong"/>
          <w:rFonts w:cs="Times New Roman"/>
          <w:b w:val="0"/>
          <w:bCs w:val="0"/>
          <w:szCs w:val="24"/>
          <w:shd w:val="clear" w:color="auto" w:fill="FFFFFF"/>
        </w:rPr>
        <w:t>-</w:t>
      </w:r>
      <w:r w:rsidRPr="00CA3CC9">
        <w:rPr>
          <w:rStyle w:val="Strong"/>
          <w:rFonts w:cs="Times New Roman"/>
          <w:b w:val="0"/>
          <w:bCs w:val="0"/>
          <w:szCs w:val="24"/>
          <w:shd w:val="clear" w:color="auto" w:fill="FFFFFF"/>
        </w:rPr>
        <w:t xml:space="preserve"> 2022</w:t>
      </w:r>
      <w:r w:rsidR="00DF7672" w:rsidRPr="00CA3CC9">
        <w:rPr>
          <w:rStyle w:val="Strong"/>
          <w:rFonts w:cs="Times New Roman"/>
          <w:b w:val="0"/>
          <w:bCs w:val="0"/>
          <w:szCs w:val="24"/>
          <w:shd w:val="clear" w:color="auto" w:fill="FFFFFF"/>
        </w:rPr>
        <w:t>.</w:t>
      </w:r>
      <w:r w:rsidRPr="00CA3CC9">
        <w:rPr>
          <w:rStyle w:val="Strong"/>
          <w:rFonts w:cs="Times New Roman"/>
          <w:b w:val="0"/>
          <w:bCs w:val="0"/>
          <w:szCs w:val="24"/>
          <w:shd w:val="clear" w:color="auto" w:fill="FFFFFF"/>
        </w:rPr>
        <w:t>) je uključivala kako medijske aktivnosti (</w:t>
      </w:r>
      <w:r w:rsidR="00AC715D" w:rsidRPr="00CA3CC9">
        <w:rPr>
          <w:rStyle w:val="Strong"/>
          <w:rFonts w:cs="Times New Roman"/>
          <w:b w:val="0"/>
          <w:bCs w:val="0"/>
          <w:i/>
          <w:iCs/>
          <w:szCs w:val="24"/>
          <w:shd w:val="clear" w:color="auto" w:fill="FFFFFF"/>
        </w:rPr>
        <w:t>billboardi</w:t>
      </w:r>
      <w:r w:rsidRPr="00CA3CC9">
        <w:rPr>
          <w:rStyle w:val="Strong"/>
          <w:rFonts w:cs="Times New Roman"/>
          <w:b w:val="0"/>
          <w:bCs w:val="0"/>
          <w:szCs w:val="24"/>
          <w:shd w:val="clear" w:color="auto" w:fill="FFFFFF"/>
        </w:rPr>
        <w:t xml:space="preserve">, </w:t>
      </w:r>
      <w:r w:rsidR="00AC715D" w:rsidRPr="00CA3CC9">
        <w:rPr>
          <w:rStyle w:val="Strong"/>
          <w:rFonts w:cs="Times New Roman"/>
          <w:b w:val="0"/>
          <w:bCs w:val="0"/>
          <w:i/>
          <w:iCs/>
          <w:szCs w:val="24"/>
          <w:shd w:val="clear" w:color="auto" w:fill="FFFFFF"/>
        </w:rPr>
        <w:t>YouTube</w:t>
      </w:r>
      <w:r w:rsidRPr="00CA3CC9">
        <w:rPr>
          <w:rStyle w:val="Strong"/>
          <w:rFonts w:cs="Times New Roman"/>
          <w:b w:val="0"/>
          <w:bCs w:val="0"/>
          <w:szCs w:val="24"/>
          <w:shd w:val="clear" w:color="auto" w:fill="FFFFFF"/>
        </w:rPr>
        <w:t xml:space="preserve">, radijske postaje, nacionalna i komercijalne televizije) kao i edukativne aktivnosti (nacionalna konferencija i 6 regionalnih okruglih stolova na kojima su raspravljani prioriteti u području obrazovanja djece Roma na regionalnoj razini).  Rasprave </w:t>
      </w:r>
      <w:r w:rsidRPr="00CA3CC9">
        <w:rPr>
          <w:rStyle w:val="Strong"/>
          <w:rFonts w:cs="Times New Roman"/>
          <w:b w:val="0"/>
          <w:bCs w:val="0"/>
          <w:szCs w:val="24"/>
          <w:shd w:val="clear" w:color="auto" w:fill="FFFFFF"/>
        </w:rPr>
        <w:lastRenderedPageBreak/>
        <w:t xml:space="preserve">na regionalnim  okruglim stolovima istovremeno su činile i dio konzultativnih procesa za izradu novog nacionalnog strateškog okvira za integraciju pripadnika romske nacionalne manjine. </w:t>
      </w:r>
    </w:p>
    <w:p w14:paraId="724D5374" w14:textId="77777777" w:rsidR="00DB6706" w:rsidRPr="00CA3CC9" w:rsidRDefault="00DB6706" w:rsidP="00E1515B">
      <w:pPr>
        <w:spacing w:after="0" w:line="276" w:lineRule="auto"/>
        <w:jc w:val="both"/>
        <w:rPr>
          <w:rStyle w:val="Strong"/>
          <w:rFonts w:cs="Times New Roman"/>
          <w:b w:val="0"/>
          <w:bCs w:val="0"/>
          <w:szCs w:val="24"/>
          <w:shd w:val="clear" w:color="auto" w:fill="FFFFFF"/>
        </w:rPr>
      </w:pPr>
    </w:p>
    <w:p w14:paraId="1B879017" w14:textId="2284717B" w:rsidR="00DB6706" w:rsidRPr="00CA3CC9" w:rsidRDefault="00DB6706" w:rsidP="00E1515B">
      <w:pPr>
        <w:spacing w:after="0" w:line="276" w:lineRule="auto"/>
        <w:jc w:val="both"/>
        <w:rPr>
          <w:rStyle w:val="Strong"/>
          <w:rFonts w:cs="Times New Roman"/>
          <w:b w:val="0"/>
          <w:bCs w:val="0"/>
          <w:szCs w:val="24"/>
          <w:shd w:val="clear" w:color="auto" w:fill="FFFFFF"/>
        </w:rPr>
      </w:pPr>
      <w:r w:rsidRPr="00CA3CC9">
        <w:rPr>
          <w:rStyle w:val="Strong"/>
          <w:rFonts w:cs="Times New Roman"/>
          <w:b w:val="0"/>
          <w:bCs w:val="0"/>
          <w:szCs w:val="24"/>
          <w:shd w:val="clear" w:color="auto" w:fill="FFFFFF"/>
        </w:rPr>
        <w:t>Također, kao dio kampanje izrađen je i promoviran (u vidu izložbe) video</w:t>
      </w:r>
      <w:r w:rsidR="00AC715D" w:rsidRPr="00CA3CC9">
        <w:rPr>
          <w:rStyle w:val="Strong"/>
          <w:rFonts w:cs="Times New Roman"/>
          <w:b w:val="0"/>
          <w:bCs w:val="0"/>
          <w:szCs w:val="24"/>
          <w:shd w:val="clear" w:color="auto" w:fill="FFFFFF"/>
        </w:rPr>
        <w:t>-</w:t>
      </w:r>
      <w:r w:rsidRPr="00CA3CC9">
        <w:rPr>
          <w:rStyle w:val="Strong"/>
          <w:rFonts w:cs="Times New Roman"/>
          <w:b w:val="0"/>
          <w:bCs w:val="0"/>
          <w:szCs w:val="24"/>
          <w:shd w:val="clear" w:color="auto" w:fill="FFFFFF"/>
        </w:rPr>
        <w:t xml:space="preserve">materijal na temu jednog dana u životu djece i mladih Roma. Izložba pod nazivom </w:t>
      </w:r>
      <w:r w:rsidR="00AC715D" w:rsidRPr="00CA3CC9">
        <w:rPr>
          <w:rFonts w:cs="Times New Roman"/>
          <w:szCs w:val="24"/>
        </w:rPr>
        <w:t>„</w:t>
      </w:r>
      <w:r w:rsidRPr="00CA3CC9">
        <w:rPr>
          <w:rFonts w:cs="Times New Roman"/>
          <w:szCs w:val="24"/>
        </w:rPr>
        <w:t>Moj dan - život djece i mladih Roma</w:t>
      </w:r>
      <w:r w:rsidR="00AC715D" w:rsidRPr="00CA3CC9">
        <w:rPr>
          <w:rFonts w:cs="Times New Roman"/>
          <w:szCs w:val="24"/>
        </w:rPr>
        <w:t>“</w:t>
      </w:r>
      <w:r w:rsidRPr="00CA3CC9">
        <w:rPr>
          <w:rStyle w:val="Strong"/>
          <w:rFonts w:cs="Times New Roman"/>
          <w:b w:val="0"/>
          <w:bCs w:val="0"/>
          <w:szCs w:val="24"/>
          <w:shd w:val="clear" w:color="auto" w:fill="FFFFFF"/>
        </w:rPr>
        <w:t xml:space="preserve"> prikazivana je tijekom 2020. i 2021. godine u Osijeku (Kulturni centar), Varaždinu (Gradski muzej)</w:t>
      </w:r>
      <w:r w:rsidR="00AC715D" w:rsidRPr="00CA3CC9">
        <w:rPr>
          <w:rStyle w:val="Strong"/>
          <w:rFonts w:cs="Times New Roman"/>
          <w:b w:val="0"/>
          <w:bCs w:val="0"/>
          <w:szCs w:val="24"/>
          <w:shd w:val="clear" w:color="auto" w:fill="FFFFFF"/>
        </w:rPr>
        <w:t xml:space="preserve"> i</w:t>
      </w:r>
      <w:r w:rsidRPr="00CA3CC9">
        <w:rPr>
          <w:rStyle w:val="Strong"/>
          <w:rFonts w:cs="Times New Roman"/>
          <w:b w:val="0"/>
          <w:bCs w:val="0"/>
          <w:szCs w:val="24"/>
          <w:shd w:val="clear" w:color="auto" w:fill="FFFFFF"/>
        </w:rPr>
        <w:t xml:space="preserve"> Zagrebu (Galerija Forum, Kulturno informativni centar).</w:t>
      </w:r>
    </w:p>
    <w:p w14:paraId="3AAF7B14" w14:textId="77777777" w:rsidR="00DB6706" w:rsidRPr="00CA3CC9" w:rsidRDefault="00DB6706" w:rsidP="00E1515B">
      <w:pPr>
        <w:spacing w:after="0" w:line="276" w:lineRule="auto"/>
        <w:jc w:val="both"/>
        <w:rPr>
          <w:rStyle w:val="Strong"/>
          <w:rFonts w:cs="Times New Roman"/>
          <w:b w:val="0"/>
          <w:bCs w:val="0"/>
          <w:szCs w:val="24"/>
          <w:shd w:val="clear" w:color="auto" w:fill="FFFFFF"/>
        </w:rPr>
      </w:pPr>
    </w:p>
    <w:p w14:paraId="791174FF" w14:textId="01B3131D" w:rsidR="00DB6706" w:rsidRPr="00CA3CC9" w:rsidRDefault="00DB6706" w:rsidP="00E1515B">
      <w:pPr>
        <w:spacing w:after="0" w:line="276" w:lineRule="auto"/>
        <w:jc w:val="both"/>
        <w:rPr>
          <w:rStyle w:val="Strong"/>
          <w:rFonts w:cs="Times New Roman"/>
          <w:b w:val="0"/>
          <w:bCs w:val="0"/>
          <w:szCs w:val="24"/>
        </w:rPr>
      </w:pPr>
      <w:r w:rsidRPr="00CA3CC9">
        <w:rPr>
          <w:rStyle w:val="Strong"/>
          <w:rFonts w:cs="Times New Roman"/>
          <w:b w:val="0"/>
          <w:bCs w:val="0"/>
          <w:szCs w:val="24"/>
          <w:shd w:val="clear" w:color="auto" w:fill="FFFFFF"/>
        </w:rPr>
        <w:t>Pored navedenog, izrađen je i promoviran dokumentarni film pod nazivom „Svoje“</w:t>
      </w:r>
      <w:r w:rsidRPr="00CA3CC9">
        <w:rPr>
          <w:rFonts w:cs="Times New Roman"/>
          <w:szCs w:val="24"/>
          <w:shd w:val="clear" w:color="auto" w:fill="FFFFFF"/>
        </w:rPr>
        <w:t xml:space="preserve"> koji prati priče tri uspješne mlade Romkinje. Film izrađen s ciljem kako upoznavanja javnosti s deprivilegiranim položajem Romkinja (koje se susreću s višestrukom diskriminacijom - kao žene i kao pripadnice romske manjine) tako i </w:t>
      </w:r>
      <w:r w:rsidR="003907D2" w:rsidRPr="00CA3CC9">
        <w:rPr>
          <w:rFonts w:cs="Times New Roman"/>
          <w:szCs w:val="24"/>
          <w:shd w:val="clear" w:color="auto" w:fill="FFFFFF"/>
        </w:rPr>
        <w:t xml:space="preserve">radi </w:t>
      </w:r>
      <w:r w:rsidRPr="00CA3CC9">
        <w:rPr>
          <w:rFonts w:cs="Times New Roman"/>
          <w:szCs w:val="24"/>
          <w:shd w:val="clear" w:color="auto" w:fill="FFFFFF"/>
        </w:rPr>
        <w:t xml:space="preserve">osnaživanja Romkinja </w:t>
      </w:r>
      <w:r w:rsidRPr="00CA3CC9">
        <w:rPr>
          <w:rStyle w:val="Strong"/>
          <w:rFonts w:cs="Times New Roman"/>
          <w:b w:val="0"/>
          <w:bCs w:val="0"/>
          <w:szCs w:val="24"/>
          <w:shd w:val="clear" w:color="auto" w:fill="FFFFFF"/>
        </w:rPr>
        <w:t>premijerno je prikazan 30.</w:t>
      </w:r>
      <w:r w:rsidR="00BA3732" w:rsidRPr="00CA3CC9">
        <w:rPr>
          <w:rStyle w:val="Strong"/>
          <w:rFonts w:cs="Times New Roman"/>
          <w:b w:val="0"/>
          <w:bCs w:val="0"/>
          <w:szCs w:val="24"/>
          <w:shd w:val="clear" w:color="auto" w:fill="FFFFFF"/>
        </w:rPr>
        <w:t>5.</w:t>
      </w:r>
      <w:r w:rsidRPr="00CA3CC9">
        <w:rPr>
          <w:rStyle w:val="Strong"/>
          <w:rFonts w:cs="Times New Roman"/>
          <w:b w:val="0"/>
          <w:bCs w:val="0"/>
          <w:szCs w:val="24"/>
          <w:shd w:val="clear" w:color="auto" w:fill="FFFFFF"/>
        </w:rPr>
        <w:t xml:space="preserve">2020. godine na Prvom programu Hrvatske radiotelevizije u emisiji Prizma.  </w:t>
      </w:r>
    </w:p>
    <w:p w14:paraId="2DC24676" w14:textId="77777777" w:rsidR="00DB6706" w:rsidRPr="00CA3CC9" w:rsidRDefault="00DB6706" w:rsidP="00E1515B">
      <w:pPr>
        <w:spacing w:after="0" w:line="276" w:lineRule="auto"/>
        <w:jc w:val="both"/>
        <w:rPr>
          <w:rFonts w:cs="Times New Roman"/>
          <w:szCs w:val="24"/>
          <w:shd w:val="clear" w:color="auto" w:fill="FFFFFF"/>
        </w:rPr>
      </w:pPr>
    </w:p>
    <w:p w14:paraId="1115DF08" w14:textId="6AF954E3" w:rsidR="00DB6706" w:rsidRPr="00CA3CC9" w:rsidRDefault="00DB6706" w:rsidP="00E1515B">
      <w:pPr>
        <w:spacing w:after="0" w:line="276" w:lineRule="auto"/>
        <w:jc w:val="both"/>
        <w:rPr>
          <w:rFonts w:cs="Times New Roman"/>
          <w:szCs w:val="24"/>
        </w:rPr>
      </w:pPr>
      <w:r w:rsidRPr="00CA3CC9">
        <w:rPr>
          <w:rFonts w:cs="Times New Roman"/>
          <w:szCs w:val="24"/>
        </w:rPr>
        <w:t>Također, tijekom 2021. godine Ured za ljudska prava i prava nacionalnih manjina izradio je informativnu video</w:t>
      </w:r>
      <w:r w:rsidR="00BA2ED3" w:rsidRPr="00CA3CC9">
        <w:rPr>
          <w:rFonts w:cs="Times New Roman"/>
          <w:szCs w:val="24"/>
        </w:rPr>
        <w:t>-</w:t>
      </w:r>
      <w:r w:rsidRPr="00CA3CC9">
        <w:rPr>
          <w:rFonts w:cs="Times New Roman"/>
          <w:szCs w:val="24"/>
        </w:rPr>
        <w:t>grafiku sa svrhom promicanja obrazovanja, namijenjenu romskim učenicama i učenicima koji pohađaju završne razrede osnovne škole. Cilj video</w:t>
      </w:r>
      <w:r w:rsidR="00BA2ED3" w:rsidRPr="00CA3CC9">
        <w:rPr>
          <w:rFonts w:cs="Times New Roman"/>
          <w:szCs w:val="24"/>
        </w:rPr>
        <w:t>-</w:t>
      </w:r>
      <w:r w:rsidRPr="00CA3CC9">
        <w:rPr>
          <w:rFonts w:cs="Times New Roman"/>
          <w:szCs w:val="24"/>
        </w:rPr>
        <w:t>grafike</w:t>
      </w:r>
      <w:r w:rsidR="00B93813" w:rsidRPr="00CA3CC9">
        <w:rPr>
          <w:rFonts w:cs="Times New Roman"/>
          <w:szCs w:val="24"/>
        </w:rPr>
        <w:t xml:space="preserve"> je</w:t>
      </w:r>
      <w:r w:rsidRPr="00CA3CC9">
        <w:rPr>
          <w:rFonts w:cs="Times New Roman"/>
          <w:szCs w:val="24"/>
        </w:rPr>
        <w:t xml:space="preserve"> informirati romsku djecu o njihovim pravima u sustavu obrazovanja te ih potaknuti na upisivanje i završavanje srednje škole kao preduvjeta za stjecanje zvanja ili upis fakulteta. Dostupno na poveznici: </w:t>
      </w:r>
      <w:hyperlink r:id="rId25" w:history="1">
        <w:r w:rsidRPr="004C6849">
          <w:rPr>
            <w:rStyle w:val="Hyperlink"/>
            <w:rFonts w:cs="Times New Roman"/>
            <w:color w:val="auto"/>
            <w:szCs w:val="24"/>
          </w:rPr>
          <w:t>https://www.youtube.com/watch?v=BNULolNtcD4</w:t>
        </w:r>
      </w:hyperlink>
      <w:r w:rsidRPr="00CA3CC9">
        <w:rPr>
          <w:rFonts w:cs="Times New Roman"/>
          <w:szCs w:val="24"/>
        </w:rPr>
        <w:t xml:space="preserve">   </w:t>
      </w:r>
    </w:p>
    <w:p w14:paraId="0F19F84C" w14:textId="77777777" w:rsidR="00DB6706" w:rsidRPr="00CA3CC9" w:rsidRDefault="00DB6706" w:rsidP="00E1515B">
      <w:pPr>
        <w:spacing w:after="0" w:line="276" w:lineRule="auto"/>
        <w:jc w:val="both"/>
        <w:rPr>
          <w:rFonts w:cs="Times New Roman"/>
          <w:szCs w:val="24"/>
        </w:rPr>
      </w:pPr>
    </w:p>
    <w:p w14:paraId="72572C89" w14:textId="679F04D4" w:rsidR="00DB6706" w:rsidRPr="00CA3CC9" w:rsidRDefault="00DB6706" w:rsidP="00E1515B">
      <w:pPr>
        <w:spacing w:after="0" w:line="276" w:lineRule="auto"/>
        <w:jc w:val="both"/>
        <w:rPr>
          <w:rFonts w:cs="Times New Roman"/>
          <w:szCs w:val="24"/>
        </w:rPr>
      </w:pPr>
      <w:r w:rsidRPr="00CA3CC9">
        <w:rPr>
          <w:rFonts w:cs="Times New Roman"/>
          <w:szCs w:val="24"/>
        </w:rPr>
        <w:t xml:space="preserve">Iz perspektive Ureda za ljudska prava i prava nacionalnih manjina kao koordinativnog tijela u postupku uključivanja u društvo azilanata i stranaca pod supsidijarnom zaštitom, sukladno članku 76. </w:t>
      </w:r>
      <w:bookmarkStart w:id="39" w:name="_Hlk141283811"/>
      <w:r w:rsidRPr="00CA3CC9">
        <w:rPr>
          <w:rFonts w:cs="Times New Roman"/>
          <w:szCs w:val="24"/>
        </w:rPr>
        <w:t>Zakona o međunarodnoj i privremenoj zaštiti („Narodne novine“, broj 70/15</w:t>
      </w:r>
      <w:r w:rsidR="00A72F4A" w:rsidRPr="00CA3CC9">
        <w:rPr>
          <w:rFonts w:cs="Times New Roman"/>
          <w:szCs w:val="24"/>
        </w:rPr>
        <w:t xml:space="preserve"> i</w:t>
      </w:r>
      <w:r w:rsidRPr="00CA3CC9">
        <w:rPr>
          <w:rFonts w:cs="Times New Roman"/>
          <w:szCs w:val="24"/>
        </w:rPr>
        <w:t xml:space="preserve"> 127/17)</w:t>
      </w:r>
      <w:bookmarkEnd w:id="39"/>
      <w:r w:rsidRPr="00CA3CC9">
        <w:rPr>
          <w:rFonts w:cs="Times New Roman"/>
          <w:szCs w:val="24"/>
        </w:rPr>
        <w:t xml:space="preserve">, u nastavku navodimo provedene aktivnosti koje bi mogle doprinijeti izvještavanju vezano uz navedeno pitanje. </w:t>
      </w:r>
    </w:p>
    <w:p w14:paraId="15547510" w14:textId="77777777" w:rsidR="00DB6706" w:rsidRPr="00CA3CC9" w:rsidRDefault="00DB6706" w:rsidP="00E1515B">
      <w:pPr>
        <w:spacing w:after="0" w:line="276" w:lineRule="auto"/>
        <w:jc w:val="both"/>
        <w:rPr>
          <w:rFonts w:cs="Times New Roman"/>
          <w:szCs w:val="24"/>
        </w:rPr>
      </w:pPr>
    </w:p>
    <w:p w14:paraId="641BB2DD" w14:textId="2412FD1C" w:rsidR="00DB6706" w:rsidRPr="00CA3CC9" w:rsidRDefault="00DB6706" w:rsidP="00E1515B">
      <w:pPr>
        <w:spacing w:after="0" w:line="276" w:lineRule="auto"/>
        <w:jc w:val="both"/>
        <w:rPr>
          <w:rFonts w:cs="Times New Roman"/>
          <w:i/>
          <w:szCs w:val="24"/>
        </w:rPr>
      </w:pPr>
      <w:r w:rsidRPr="00CA3CC9">
        <w:rPr>
          <w:rFonts w:cs="Times New Roman"/>
          <w:szCs w:val="24"/>
        </w:rPr>
        <w:t xml:space="preserve">U okviru projekta </w:t>
      </w:r>
      <w:r w:rsidRPr="00CA3CC9">
        <w:rPr>
          <w:rFonts w:cs="Times New Roman"/>
          <w:i/>
          <w:szCs w:val="24"/>
        </w:rPr>
        <w:t xml:space="preserve">Podrška integraciji državljana trećih zemalja kojima je potrebna međunarodna zaštita </w:t>
      </w:r>
      <w:r w:rsidRPr="00CA3CC9">
        <w:rPr>
          <w:rFonts w:cs="Times New Roman"/>
          <w:szCs w:val="24"/>
        </w:rPr>
        <w:t xml:space="preserve">sufinanciranog sredstvima iz Fonda za azil, migracije i integraciju, tijekom 2018. godine provedene su edukacijske i senzibilizacijske aktivnosti s ciljem poticanja i olakšavanja uključivanja djece kojima je potrebna ili odobrena međunarodna zaštita u odgojno-obrazovni sustav te školsko i neposredno okruženje. S tim </w:t>
      </w:r>
      <w:r w:rsidR="00DF7672" w:rsidRPr="00CA3CC9">
        <w:rPr>
          <w:rFonts w:cs="Times New Roman"/>
          <w:szCs w:val="24"/>
        </w:rPr>
        <w:t xml:space="preserve">u </w:t>
      </w:r>
      <w:r w:rsidRPr="00CA3CC9">
        <w:rPr>
          <w:rFonts w:cs="Times New Roman"/>
          <w:szCs w:val="24"/>
        </w:rPr>
        <w:t>vezi osmišljene su i provedene aktivnosti usmjerene jačanju kapaciteta stručnjaka zaposlenih u javnim ustanovama iz ključnih resora integracije: socijalne skrbi, zdravstvene zaštite, učenja jezika i obrazovanja te zapošljavanja, a koji pružaju, ili bi u budućnosti mogli pružati, zakonom zajamčene usluge osobama kojima je potrebna međunarodna zaštita te neposredno pridonijeti njihovoj integraciji u društvo. Regionalnim tribinama održanim s ovim ciljem nazočili su i nastavnici, odnosno predstavnici stručnih službi škola, koji su stekli znanja o propisanim procedurama postupanja u sustavu odgoja i obrazovanja kad je o ovoj ranjivoj skupini riječ, o najčešćim izazovima u praksi i načinima njihovog prevladavanja, upoznati su s primjerima dobre prakse, preporukama za rad te, općenito, s ulogom odgojno-obrazovnih ustanova u integraciji djece kojima je potrebna međunarodna</w:t>
      </w:r>
      <w:r w:rsidR="00842673" w:rsidRPr="00CA3CC9">
        <w:rPr>
          <w:rFonts w:cs="Times New Roman"/>
          <w:szCs w:val="24"/>
        </w:rPr>
        <w:t xml:space="preserve"> zaštita</w:t>
      </w:r>
      <w:r w:rsidRPr="00CA3CC9">
        <w:rPr>
          <w:rFonts w:cs="Times New Roman"/>
          <w:szCs w:val="24"/>
        </w:rPr>
        <w:t xml:space="preserve"> (statistika: tribine su provedene su u </w:t>
      </w:r>
      <w:r w:rsidRPr="00CA3CC9">
        <w:rPr>
          <w:rFonts w:cs="Times New Roman"/>
          <w:szCs w:val="24"/>
        </w:rPr>
        <w:lastRenderedPageBreak/>
        <w:t>Sisku, Slavonskom Brodu, Zadru, Karlovcu, Varaždinu  i Rijeci. Na tribinama je sudjelovalo ukupno 235 sudionika iz svih resora).</w:t>
      </w:r>
    </w:p>
    <w:p w14:paraId="15A9B024" w14:textId="77777777" w:rsidR="00DB6706" w:rsidRPr="00CA3CC9" w:rsidRDefault="00DB6706" w:rsidP="00E1515B">
      <w:pPr>
        <w:spacing w:after="0" w:line="276" w:lineRule="auto"/>
        <w:jc w:val="both"/>
        <w:rPr>
          <w:rFonts w:cs="Times New Roman"/>
          <w:i/>
          <w:szCs w:val="24"/>
        </w:rPr>
      </w:pPr>
    </w:p>
    <w:p w14:paraId="29D6FF1D" w14:textId="3E67AD30" w:rsidR="00DB6706" w:rsidRPr="00CA3CC9" w:rsidRDefault="00DB6706" w:rsidP="00E1515B">
      <w:pPr>
        <w:spacing w:after="0" w:line="276" w:lineRule="auto"/>
        <w:jc w:val="both"/>
        <w:rPr>
          <w:rFonts w:cs="Times New Roman"/>
          <w:szCs w:val="24"/>
        </w:rPr>
      </w:pPr>
      <w:r w:rsidRPr="00CA3CC9">
        <w:rPr>
          <w:rFonts w:cs="Times New Roman"/>
          <w:szCs w:val="24"/>
        </w:rPr>
        <w:t xml:space="preserve">U okviru navedenog projekta provedena su javna događanja usmjerena </w:t>
      </w:r>
      <w:r w:rsidR="007D3876" w:rsidRPr="00CA3CC9">
        <w:rPr>
          <w:rFonts w:cs="Times New Roman"/>
          <w:szCs w:val="24"/>
        </w:rPr>
        <w:t xml:space="preserve">prema </w:t>
      </w:r>
      <w:r w:rsidRPr="00CA3CC9">
        <w:rPr>
          <w:rFonts w:cs="Times New Roman"/>
          <w:szCs w:val="24"/>
        </w:rPr>
        <w:t xml:space="preserve">djeci i mladima. Riječ je o edukacijskim i senzibilizacijskim radionicama za djecu i mlade nižih i viših razreda osnovnih škola te srednjih škola na temu prihvaćanja djece i mladih kojima je potrebna međunarodna zaštita. Radionice su za cilj imale doprinijeti promicanju </w:t>
      </w:r>
      <w:r w:rsidR="007D3876" w:rsidRPr="00CA3CC9">
        <w:rPr>
          <w:rFonts w:cs="Times New Roman"/>
          <w:szCs w:val="24"/>
        </w:rPr>
        <w:t>inkluzivnog</w:t>
      </w:r>
      <w:r w:rsidRPr="00CA3CC9">
        <w:rPr>
          <w:rFonts w:cs="Times New Roman"/>
          <w:szCs w:val="24"/>
        </w:rPr>
        <w:t xml:space="preserve"> odgoja i obrazovanja te pripremiti učenike na susret s novim školskim kolegama kojima je potrebno olakšati prilagodbu na novu školsku sredinu. Za provedbu navedenih radionica angažirane su </w:t>
      </w:r>
      <w:r w:rsidR="00854F0B" w:rsidRPr="00CA3CC9">
        <w:rPr>
          <w:rFonts w:cs="Times New Roman"/>
          <w:szCs w:val="24"/>
        </w:rPr>
        <w:t>voditeljice</w:t>
      </w:r>
      <w:r w:rsidRPr="00CA3CC9">
        <w:rPr>
          <w:rFonts w:cs="Times New Roman"/>
          <w:szCs w:val="24"/>
        </w:rPr>
        <w:t xml:space="preserve"> s višegodišnjim iskustvom u temi izbjeglištva (radionice su održane u Zadru, Slavonskom Brodu, Sisku i Karlovcu, a njima je obuhvaćeno ukupno 963 djece i mladih).</w:t>
      </w:r>
    </w:p>
    <w:p w14:paraId="3805D18E" w14:textId="77777777" w:rsidR="00DB6706" w:rsidRPr="00CA3CC9" w:rsidRDefault="00DB6706" w:rsidP="00E1515B">
      <w:pPr>
        <w:spacing w:after="0" w:line="276" w:lineRule="auto"/>
        <w:jc w:val="both"/>
        <w:rPr>
          <w:rFonts w:cs="Times New Roman"/>
          <w:szCs w:val="24"/>
        </w:rPr>
      </w:pPr>
    </w:p>
    <w:p w14:paraId="5244FC24" w14:textId="7D02548E" w:rsidR="00DB6706" w:rsidRPr="00CA3CC9" w:rsidRDefault="00DB6706" w:rsidP="00E1515B">
      <w:pPr>
        <w:spacing w:after="0" w:line="276" w:lineRule="auto"/>
        <w:jc w:val="both"/>
        <w:rPr>
          <w:rFonts w:cs="Times New Roman"/>
          <w:szCs w:val="24"/>
        </w:rPr>
      </w:pPr>
      <w:r w:rsidRPr="00CA3CC9">
        <w:rPr>
          <w:rFonts w:cs="Times New Roman"/>
          <w:szCs w:val="24"/>
        </w:rPr>
        <w:t xml:space="preserve">Kao rezultat provedenih radionica tiskana je i senzibilizacijska brošura „Dječja pitanja o izbjeglištvu - i kako na njih odgovoriti“. Brošurom se nastojalo odgovoriti na prisutne izazove u komunikaciji s djecom i mladima na temu izbjeglištva, multikulturalnosti i stvaranja pozitivnog kontakta s osobama koje govore druge jezike te potječu iz drugačijih sredina. U šest tematskih područja, ova brošura nudi odgovore na najčešća pitanja djece i mladih o izbjeglištvu te pomaže roditeljima, skrbnicima i svima onima koji rade na ovim temama u davanju dobno primjerenih i </w:t>
      </w:r>
      <w:r w:rsidR="0018791D" w:rsidRPr="00CA3CC9">
        <w:rPr>
          <w:rFonts w:cs="Times New Roman"/>
          <w:szCs w:val="24"/>
        </w:rPr>
        <w:t>poticajnih</w:t>
      </w:r>
      <w:r w:rsidRPr="00CA3CC9">
        <w:rPr>
          <w:rFonts w:cs="Times New Roman"/>
          <w:szCs w:val="24"/>
        </w:rPr>
        <w:t xml:space="preserve"> odgovora.</w:t>
      </w:r>
    </w:p>
    <w:p w14:paraId="3B89DCD3" w14:textId="77777777" w:rsidR="00DB6706" w:rsidRPr="00CA3CC9" w:rsidRDefault="00DB6706" w:rsidP="00E1515B">
      <w:pPr>
        <w:spacing w:after="0" w:line="276" w:lineRule="auto"/>
        <w:jc w:val="both"/>
        <w:rPr>
          <w:rFonts w:cs="Times New Roman"/>
          <w:szCs w:val="24"/>
        </w:rPr>
      </w:pPr>
    </w:p>
    <w:p w14:paraId="32E96C23" w14:textId="3B465008" w:rsidR="00DB6706" w:rsidRPr="00CA3CC9" w:rsidRDefault="00DB6706" w:rsidP="00E1515B">
      <w:pPr>
        <w:spacing w:after="0" w:line="276" w:lineRule="auto"/>
        <w:jc w:val="both"/>
        <w:rPr>
          <w:rFonts w:cs="Times New Roman"/>
          <w:szCs w:val="24"/>
        </w:rPr>
      </w:pPr>
      <w:r w:rsidRPr="00CA3CC9">
        <w:rPr>
          <w:rFonts w:cs="Times New Roman"/>
          <w:szCs w:val="24"/>
        </w:rPr>
        <w:t xml:space="preserve">U sklopu aktivnosti senzibilizacije djece i mladih, u Muzeju suvremene umjetnosti u Zagrebu izloženi su crteži djece tražitelja međunarodne zaštite iz prihvatnih centara u Zagrebu i Kutini, na temu njihove prošlosti, sadašnjosti i budućnosti. Radovi su nastali u okviru projekta </w:t>
      </w:r>
      <w:r w:rsidRPr="00CA3CC9">
        <w:rPr>
          <w:rFonts w:cs="Times New Roman"/>
          <w:i/>
          <w:iCs/>
          <w:szCs w:val="24"/>
        </w:rPr>
        <w:t>Colors of a Journey</w:t>
      </w:r>
      <w:r w:rsidRPr="00CA3CC9">
        <w:rPr>
          <w:rFonts w:cs="Times New Roman"/>
          <w:szCs w:val="24"/>
        </w:rPr>
        <w:t xml:space="preserve">, koji u Hrvatskoj provodi Udruga Balkon, a bili su izloženi u Dječjoj galeriji od 4. do 20. </w:t>
      </w:r>
      <w:r w:rsidR="002C0CA8" w:rsidRPr="00CA3CC9">
        <w:rPr>
          <w:rFonts w:cs="Times New Roman"/>
          <w:szCs w:val="24"/>
        </w:rPr>
        <w:t>lipnja</w:t>
      </w:r>
      <w:r w:rsidRPr="00CA3CC9">
        <w:rPr>
          <w:rFonts w:cs="Times New Roman"/>
          <w:szCs w:val="24"/>
        </w:rPr>
        <w:t xml:space="preserve"> 2018. godine. Izložbu je, u sklopu javnih događanja za djecu i mlade, organizirano posjetilo 144 učenika zagrebačkih škola.</w:t>
      </w:r>
    </w:p>
    <w:p w14:paraId="228D0F2E" w14:textId="77777777" w:rsidR="002E4C16" w:rsidRPr="00CA3CC9" w:rsidRDefault="002E4C16" w:rsidP="00E1515B">
      <w:pPr>
        <w:spacing w:after="0" w:line="276" w:lineRule="auto"/>
        <w:jc w:val="both"/>
        <w:rPr>
          <w:rFonts w:cs="Times New Roman"/>
          <w:szCs w:val="24"/>
        </w:rPr>
      </w:pPr>
    </w:p>
    <w:p w14:paraId="3FE63A41" w14:textId="2112AD6E" w:rsidR="00DB6706" w:rsidRPr="00CA3CC9" w:rsidRDefault="00DB6706" w:rsidP="00E1515B">
      <w:pPr>
        <w:spacing w:after="0" w:line="276" w:lineRule="auto"/>
        <w:jc w:val="both"/>
        <w:rPr>
          <w:rFonts w:cs="Times New Roman"/>
          <w:szCs w:val="24"/>
        </w:rPr>
      </w:pPr>
      <w:r w:rsidRPr="00CA3CC9">
        <w:rPr>
          <w:rFonts w:cs="Times New Roman"/>
          <w:szCs w:val="24"/>
        </w:rPr>
        <w:t xml:space="preserve">Dana 19. </w:t>
      </w:r>
      <w:r w:rsidR="002C0CA8" w:rsidRPr="00CA3CC9">
        <w:rPr>
          <w:rFonts w:cs="Times New Roman"/>
          <w:szCs w:val="24"/>
        </w:rPr>
        <w:t>lipnja</w:t>
      </w:r>
      <w:r w:rsidRPr="00CA3CC9">
        <w:rPr>
          <w:rFonts w:cs="Times New Roman"/>
          <w:szCs w:val="24"/>
        </w:rPr>
        <w:t xml:space="preserve"> 2018. godine u Muzeju suvremene umjetnosti održana je panel rasprava pod nazivom „Uključivanje djece tražitelja i nositelja međunarodne zaštite u odgojno-obrazovni sustav: Analize politika i primjeri dobre prakse“. Cilj panela bio je predstaviti napretke u razvoju politika u odgojno-obrazovnoj integraciji, izazove i mogućnosti za njihov daljnji razvoj kao i podijeliti primjere dobre prakse. Na panelu su predstavljene recentne teme i projekti vezani uz odgojno-obrazovni sustav za ukupno 48 sudionika, predstavnika tijela državne uprave, jedinica lokalne samouprave, odgojno-obrazovnih institucija te organizacija civilnog društva.</w:t>
      </w:r>
    </w:p>
    <w:p w14:paraId="7E55AAA6" w14:textId="77777777" w:rsidR="00DB6706" w:rsidRPr="00CA3CC9" w:rsidRDefault="00DB6706" w:rsidP="00E1515B">
      <w:pPr>
        <w:spacing w:after="0" w:line="276" w:lineRule="auto"/>
        <w:jc w:val="both"/>
        <w:rPr>
          <w:rFonts w:cs="Times New Roman"/>
          <w:szCs w:val="24"/>
        </w:rPr>
      </w:pPr>
    </w:p>
    <w:p w14:paraId="378096BE" w14:textId="02A70EE9" w:rsidR="00DB6706" w:rsidRPr="00CA3CC9" w:rsidRDefault="00DB6706" w:rsidP="00E1515B">
      <w:pPr>
        <w:spacing w:after="0" w:line="276" w:lineRule="auto"/>
        <w:jc w:val="both"/>
        <w:rPr>
          <w:rFonts w:cs="Times New Roman"/>
          <w:szCs w:val="24"/>
        </w:rPr>
      </w:pPr>
      <w:r w:rsidRPr="00CA3CC9">
        <w:rPr>
          <w:rFonts w:cs="Times New Roman"/>
          <w:szCs w:val="24"/>
        </w:rPr>
        <w:t xml:space="preserve">Nadalje, tijekom 2018. godine provedena je ATL medijska kampanja s ciljem jačanja spremnosti državljana Republike Hrvatske za prihvat državljana trećih zemalja kojima je potrebna međunarodna zaštita. Očekivani rezultat ove kampanje bio je doprinos stvaranju „društva dobrodošlice“, koje će razumjeti važnost prihvaćanja i integracije državljana trećih zemalja kojima je odobrena međunarodna zaštita te i samo prihvaćati i cijeniti doprinos postmigracijskih tokova, napredovati stvaranjem </w:t>
      </w:r>
      <w:r w:rsidR="00114339" w:rsidRPr="00CA3CC9">
        <w:rPr>
          <w:rFonts w:cs="Times New Roman"/>
          <w:szCs w:val="24"/>
        </w:rPr>
        <w:t>inkluzivnog</w:t>
      </w:r>
      <w:r w:rsidRPr="00CA3CC9">
        <w:rPr>
          <w:rFonts w:cs="Times New Roman"/>
          <w:szCs w:val="24"/>
        </w:rPr>
        <w:t xml:space="preserve"> društva te se aktivno suprotstavljati netoleranciji, diskriminaciji i ksenofobiji. Medijska kampanja obuhvaćala je </w:t>
      </w:r>
      <w:r w:rsidRPr="00CA3CC9">
        <w:rPr>
          <w:rFonts w:cs="Times New Roman"/>
          <w:i/>
          <w:iCs/>
          <w:szCs w:val="24"/>
        </w:rPr>
        <w:t>indoor i outdoor</w:t>
      </w:r>
      <w:r w:rsidRPr="00CA3CC9">
        <w:rPr>
          <w:rFonts w:cs="Times New Roman"/>
          <w:szCs w:val="24"/>
        </w:rPr>
        <w:t xml:space="preserve"> oglašavanje, </w:t>
      </w:r>
      <w:r w:rsidR="00114339" w:rsidRPr="00CA3CC9">
        <w:rPr>
          <w:rFonts w:cs="Times New Roman"/>
          <w:szCs w:val="24"/>
        </w:rPr>
        <w:t>i</w:t>
      </w:r>
      <w:r w:rsidRPr="00CA3CC9">
        <w:rPr>
          <w:rFonts w:cs="Times New Roman"/>
          <w:szCs w:val="24"/>
        </w:rPr>
        <w:t xml:space="preserve">nternet, tv i radio oglašavanje, a tematski je bila fokusirana na </w:t>
      </w:r>
      <w:r w:rsidRPr="00CA3CC9">
        <w:rPr>
          <w:rFonts w:cs="Times New Roman"/>
          <w:szCs w:val="24"/>
        </w:rPr>
        <w:lastRenderedPageBreak/>
        <w:t xml:space="preserve">uključivanje u školsko okruženje djevojčice kojoj je odobrena međunarodna zaštita, a kojoj je potrebna podrška njezinih vršnjaka kako bi ravnopravno participirala u školskom okruženju i stvarala odnose koji će doprinijeti njezinom snalaženju u novoj sredini. Dio promidžbenih materijala iz spomenute kampanje namijenjen djeci osnovnoškolskog uzrasta distribuiran je u Osnovnoj školi Gustava Krkleca u Zagrebu, koju pohađaju djeca državljani trećih zemalja koji su tražitelji </w:t>
      </w:r>
      <w:r w:rsidR="001D424C" w:rsidRPr="00CA3CC9">
        <w:rPr>
          <w:rFonts w:cs="Times New Roman"/>
          <w:szCs w:val="24"/>
        </w:rPr>
        <w:t xml:space="preserve">međunarodne zaštite </w:t>
      </w:r>
      <w:r w:rsidRPr="00CA3CC9">
        <w:rPr>
          <w:rFonts w:cs="Times New Roman"/>
          <w:szCs w:val="24"/>
        </w:rPr>
        <w:t>ili im je</w:t>
      </w:r>
      <w:r w:rsidR="001D424C" w:rsidRPr="00CA3CC9">
        <w:rPr>
          <w:rFonts w:cs="Times New Roman"/>
          <w:szCs w:val="24"/>
        </w:rPr>
        <w:t xml:space="preserve"> ista</w:t>
      </w:r>
      <w:r w:rsidRPr="00CA3CC9">
        <w:rPr>
          <w:rFonts w:cs="Times New Roman"/>
          <w:szCs w:val="24"/>
        </w:rPr>
        <w:t xml:space="preserve"> odobrena</w:t>
      </w:r>
      <w:r w:rsidR="001D424C" w:rsidRPr="00CA3CC9">
        <w:rPr>
          <w:rFonts w:cs="Times New Roman"/>
          <w:szCs w:val="24"/>
        </w:rPr>
        <w:t>.</w:t>
      </w:r>
      <w:r w:rsidRPr="00CA3CC9">
        <w:rPr>
          <w:rFonts w:cs="Times New Roman"/>
          <w:szCs w:val="24"/>
        </w:rPr>
        <w:t xml:space="preserve"> </w:t>
      </w:r>
    </w:p>
    <w:p w14:paraId="5B23DB5A" w14:textId="77777777" w:rsidR="00DB6706" w:rsidRPr="00CA3CC9" w:rsidRDefault="00DB6706" w:rsidP="00E1515B">
      <w:pPr>
        <w:spacing w:after="0" w:line="276" w:lineRule="auto"/>
        <w:jc w:val="both"/>
        <w:rPr>
          <w:rFonts w:cs="Times New Roman"/>
          <w:szCs w:val="24"/>
        </w:rPr>
      </w:pPr>
    </w:p>
    <w:p w14:paraId="09A2EDDB" w14:textId="3EECB85C" w:rsidR="00DB6706" w:rsidRPr="00CA3CC9" w:rsidRDefault="00DB6706" w:rsidP="00E1515B">
      <w:pPr>
        <w:spacing w:after="0" w:line="276" w:lineRule="auto"/>
        <w:jc w:val="both"/>
        <w:rPr>
          <w:rFonts w:cs="Times New Roman"/>
          <w:szCs w:val="24"/>
        </w:rPr>
      </w:pPr>
      <w:r w:rsidRPr="00CA3CC9">
        <w:rPr>
          <w:rFonts w:cs="Times New Roman"/>
          <w:szCs w:val="24"/>
        </w:rPr>
        <w:t xml:space="preserve">Ured za ljudska prava i prava nacionalnih manjina je, u okviru projekta koji aktualno provodi naziva </w:t>
      </w:r>
      <w:r w:rsidRPr="00CA3CC9">
        <w:rPr>
          <w:rFonts w:cs="Times New Roman"/>
          <w:i/>
          <w:szCs w:val="24"/>
        </w:rPr>
        <w:t>INCLuDE - Međuresorna suradnja o osnaživanju državljana trećih zemalja</w:t>
      </w:r>
      <w:r w:rsidRPr="00CA3CC9">
        <w:rPr>
          <w:rFonts w:cs="Times New Roman"/>
          <w:szCs w:val="24"/>
        </w:rPr>
        <w:t xml:space="preserve">, tijekom 2021. godine proveo edukacije namijenjene nastavnicima i drugim predstavnicima stručnih službi škola vezano uz najbolje prakse integracije osoba kojima je odobrena međunarodna zaštita, suzbijanje diskriminacije te moguću ulogu i djelovanje odgojno-obrazovnih ustanova u poticanju socijalnog uključivanja osoba kojima je odobrena međunarodna zaštita i drugih državljana trećih zemalja. Edukacija je održana kroz dva povezana modula za 25 predstavnika 18 škola iz gradova diljem Republike Hrvatske u kojima su smještene osobe pod međunarodnom zaštitom, ili je izvjesno da bi u iste mogle biti smještene. Za potrebe provedbe navedene edukacije izrađen je i objavljen priručnik za edukatore naziva </w:t>
      </w:r>
      <w:r w:rsidRPr="00CA3CC9">
        <w:rPr>
          <w:rFonts w:cs="Times New Roman"/>
          <w:i/>
          <w:szCs w:val="24"/>
        </w:rPr>
        <w:t>Osnaživanje školskih suradnika i nastavnika za kvalitetniju integraciju učenika izbjeglica putem socijalne akcije u zajednici</w:t>
      </w:r>
      <w:r w:rsidR="007F7EEB" w:rsidRPr="00CA3CC9">
        <w:rPr>
          <w:rFonts w:cs="Times New Roman"/>
          <w:i/>
          <w:szCs w:val="24"/>
        </w:rPr>
        <w:t>.</w:t>
      </w:r>
      <w:r w:rsidRPr="00CA3CC9">
        <w:rPr>
          <w:rFonts w:cs="Times New Roman"/>
          <w:szCs w:val="24"/>
        </w:rPr>
        <w:t xml:space="preserve"> </w:t>
      </w:r>
    </w:p>
    <w:p w14:paraId="4A8B9C16" w14:textId="77777777" w:rsidR="00DB6706" w:rsidRPr="00CA3CC9" w:rsidRDefault="00DB6706" w:rsidP="00E1515B">
      <w:pPr>
        <w:spacing w:after="0" w:line="276" w:lineRule="auto"/>
        <w:jc w:val="both"/>
        <w:rPr>
          <w:rFonts w:cs="Times New Roman"/>
          <w:szCs w:val="24"/>
        </w:rPr>
      </w:pPr>
    </w:p>
    <w:p w14:paraId="416713C5" w14:textId="0DB08A94" w:rsidR="00DB6706" w:rsidRPr="00CA3CC9" w:rsidRDefault="00DB6706" w:rsidP="00E1515B">
      <w:pPr>
        <w:spacing w:line="276" w:lineRule="auto"/>
        <w:jc w:val="both"/>
        <w:rPr>
          <w:rFonts w:cs="Times New Roman"/>
          <w:szCs w:val="24"/>
        </w:rPr>
      </w:pPr>
      <w:r w:rsidRPr="00CA3CC9">
        <w:rPr>
          <w:rFonts w:cs="Times New Roman"/>
          <w:szCs w:val="24"/>
        </w:rPr>
        <w:t xml:space="preserve">Sukladno rezultatima Studije izvedivosti provedene u 2018. godini, u razdoblju od 1. </w:t>
      </w:r>
      <w:r w:rsidR="00622F78" w:rsidRPr="00CA3CC9">
        <w:rPr>
          <w:rFonts w:cs="Times New Roman"/>
          <w:szCs w:val="24"/>
        </w:rPr>
        <w:t xml:space="preserve">srpnja </w:t>
      </w:r>
      <w:r w:rsidRPr="00CA3CC9">
        <w:rPr>
          <w:rFonts w:cs="Times New Roman"/>
          <w:szCs w:val="24"/>
        </w:rPr>
        <w:t xml:space="preserve">do 1. </w:t>
      </w:r>
      <w:r w:rsidR="00622F78" w:rsidRPr="00CA3CC9">
        <w:rPr>
          <w:rFonts w:cs="Times New Roman"/>
          <w:szCs w:val="24"/>
        </w:rPr>
        <w:t>prosinca</w:t>
      </w:r>
      <w:r w:rsidRPr="00CA3CC9">
        <w:rPr>
          <w:rFonts w:cs="Times New Roman"/>
          <w:szCs w:val="24"/>
        </w:rPr>
        <w:t xml:space="preserve"> 2019. </w:t>
      </w:r>
      <w:r w:rsidR="007D1965" w:rsidRPr="00CA3CC9">
        <w:rPr>
          <w:rFonts w:cs="Times New Roman"/>
          <w:szCs w:val="24"/>
        </w:rPr>
        <w:t xml:space="preserve">godine </w:t>
      </w:r>
      <w:r w:rsidRPr="00CA3CC9">
        <w:rPr>
          <w:rFonts w:cs="Times New Roman"/>
          <w:szCs w:val="24"/>
        </w:rPr>
        <w:t>provedeno je istraživanje „Zlouporaba sredstava ovisnosti kod romskih zajednica u Međimurskoj županiji“. Glavni cilj ovog istraživanja bio je istražiti potrebe i socijalne rizike kod djece i mladih Roma u Međimurskoj županiji</w:t>
      </w:r>
      <w:r w:rsidR="007F7EEB" w:rsidRPr="00CA3CC9">
        <w:rPr>
          <w:rFonts w:cs="Times New Roman"/>
          <w:szCs w:val="24"/>
        </w:rPr>
        <w:t>,</w:t>
      </w:r>
      <w:r w:rsidRPr="00CA3CC9">
        <w:rPr>
          <w:rFonts w:cs="Times New Roman"/>
          <w:szCs w:val="24"/>
        </w:rPr>
        <w:t xml:space="preserve"> s naglaskom na uporabu sredstava ovisnosti</w:t>
      </w:r>
      <w:r w:rsidR="007F7EEB" w:rsidRPr="00CA3CC9">
        <w:rPr>
          <w:rFonts w:cs="Times New Roman"/>
          <w:szCs w:val="24"/>
        </w:rPr>
        <w:t>,</w:t>
      </w:r>
      <w:r w:rsidRPr="00CA3CC9">
        <w:rPr>
          <w:rFonts w:cs="Times New Roman"/>
          <w:szCs w:val="24"/>
        </w:rPr>
        <w:t xml:space="preserve"> te na temelju toga dati preporuke/smjernice za izradu odgovarajućih i socio-kulturološki prilagođenih prevencijskih intervencija. Metode provedbe istraživanja bile su kvalitativne (fokusne grupe i intervju te kvalitativno opažanje)</w:t>
      </w:r>
      <w:r w:rsidR="007F7EEB" w:rsidRPr="00CA3CC9">
        <w:rPr>
          <w:rFonts w:cs="Times New Roman"/>
          <w:szCs w:val="24"/>
        </w:rPr>
        <w:t>,</w:t>
      </w:r>
      <w:r w:rsidRPr="00CA3CC9">
        <w:rPr>
          <w:rFonts w:cs="Times New Roman"/>
          <w:szCs w:val="24"/>
        </w:rPr>
        <w:t xml:space="preserve"> dok je jedan manji dio istraživanja proveden kvantitativnom metodom putem anketnog upitnika. Za provedbu kvalitativnog dijela istraživanja odabrane su dvije romske zajednice (Parag i Kuršanec) te Učenički dom Graditeljske škole u Čakovcu. Održano je ukupno </w:t>
      </w:r>
      <w:r w:rsidR="007F7EEB" w:rsidRPr="00CA3CC9">
        <w:rPr>
          <w:rFonts w:cs="Times New Roman"/>
          <w:szCs w:val="24"/>
        </w:rPr>
        <w:t>pet</w:t>
      </w:r>
      <w:r w:rsidRPr="00CA3CC9">
        <w:rPr>
          <w:rFonts w:cs="Times New Roman"/>
          <w:szCs w:val="24"/>
        </w:rPr>
        <w:t xml:space="preserve"> fokusnih grupa s djecom i mladima u dobi od 14. do 21. godine života te dva strukturirana intervjua s vođama/predstavnicima romskih zajednica. U okviru metode kvalitativnog opažanja korištene su spoznaje iz popratnih aktivnosti istraživanja</w:t>
      </w:r>
      <w:r w:rsidR="00F14183" w:rsidRPr="00CA3CC9">
        <w:rPr>
          <w:rFonts w:cs="Times New Roman"/>
          <w:szCs w:val="24"/>
        </w:rPr>
        <w:t>,</w:t>
      </w:r>
      <w:r w:rsidRPr="00CA3CC9">
        <w:rPr>
          <w:rFonts w:cs="Times New Roman"/>
          <w:szCs w:val="24"/>
        </w:rPr>
        <w:t xml:space="preserve"> kao što je obilazak zajednice u Kuršancu, posjet dječjem vrtiću Cipelica te razgovor s djelatnicima centra za socijalnu skrb, policijskim službenicima  i romskim pomagačima. Uzimajući u obzir ciljeve istraživanja</w:t>
      </w:r>
      <w:r w:rsidR="00F14183" w:rsidRPr="00CA3CC9">
        <w:rPr>
          <w:rFonts w:cs="Times New Roman"/>
          <w:szCs w:val="24"/>
        </w:rPr>
        <w:t>,</w:t>
      </w:r>
      <w:r w:rsidRPr="00CA3CC9">
        <w:rPr>
          <w:rFonts w:cs="Times New Roman"/>
          <w:szCs w:val="24"/>
        </w:rPr>
        <w:t xml:space="preserve"> od kojih je jedan od važnijih bio istražiti rizične i zaštitne čimbenike na razini pojedinca, obitelji, škole i šire zajednice kod školske djece u dobi od 10 do 12 godina te izvršiti usporedbe s neromskom populacijom djece, jedan dio ovog istraživanja proveden je kvantitativnom metodom putem anketnog upitnika koji je posebno kreiran u svrhu ovog istraživanja. Upitnikom je obuhvaćeno 146 djece od kojih je njih 98 (67,1%) iz osnovne škole u Macincu koju pretežito pohađaju romska djeca, a 48 (32,9%) učenika bilo je iz osnovne škole u Štrigovi koju mahom pohađaju djeca Hrvati. Temeljem analize rezultata ovog istraživanja može se izdvojiti nekoliko ključnih rizika i potreba djece i mladih te rizičnih i zaštitnih čimbenika na razini uže i šire zajednice, obitelji, škole, vršnjačkih skupina te njih kao pojedinaca od kojih treba polaziti pri kreiranju </w:t>
      </w:r>
      <w:r w:rsidRPr="00CA3CC9">
        <w:rPr>
          <w:rFonts w:cs="Times New Roman"/>
          <w:szCs w:val="24"/>
        </w:rPr>
        <w:lastRenderedPageBreak/>
        <w:t>preventivnih programa i intervencija. Iz analize rezultata anketnog upitnika vidljivo je postojanje velikog broja zaštitnih čimbenika u obitelji te većina djece u visokom postotku procjenjuje svoju obitelj pozitivnom. Kod rizičnih čimbenika najčešće je procijenjeno da se roditelji često</w:t>
      </w:r>
      <w:r w:rsidR="00F14183" w:rsidRPr="00CA3CC9">
        <w:rPr>
          <w:rFonts w:cs="Times New Roman"/>
          <w:szCs w:val="24"/>
        </w:rPr>
        <w:t xml:space="preserve"> i/ili</w:t>
      </w:r>
      <w:r w:rsidRPr="00CA3CC9">
        <w:rPr>
          <w:rFonts w:cs="Times New Roman"/>
          <w:szCs w:val="24"/>
        </w:rPr>
        <w:t xml:space="preserve"> vrlo često svađaju sa svojom djecom (8,9 %) i da ne brinu o svojoj djeci (8,3 %). Prema rezultatima kvalitativnog dijela istraživanja rizičnim čimbenicima pokazali su se prije svega problemi koji su zastupljeni na razini romske zajednice i romskih obitelji  kao što su: nesigurnost u zajednici zbog velike prisutnosti droge, alkohola, krađa i drugog kriminala,  učestalo konzumiranje droga, osobito galax</w:t>
      </w:r>
      <w:r w:rsidR="003B7ADD" w:rsidRPr="00CA3CC9">
        <w:rPr>
          <w:rFonts w:cs="Times New Roman"/>
          <w:szCs w:val="24"/>
        </w:rPr>
        <w:t>y</w:t>
      </w:r>
      <w:r w:rsidR="004E12B6" w:rsidRPr="00CA3CC9">
        <w:rPr>
          <w:rFonts w:cs="Times New Roman"/>
          <w:szCs w:val="24"/>
        </w:rPr>
        <w:t>i</w:t>
      </w:r>
      <w:r w:rsidRPr="00CA3CC9">
        <w:rPr>
          <w:rFonts w:cs="Times New Roman"/>
          <w:szCs w:val="24"/>
        </w:rPr>
        <w:t>ja, svađe i nasilje u zajednici među susjedima i stanovnicima zajednice, alkoholizam i nasilje u obitelji, gubitak sredstava za život zbog droge, kockanja i alkohola te kamatarenja, nedostatak sadržaja za provođenje slobodnog vremena mladih, neuređenost mjesta (smeće, kuće, ceste, nepostojanje infrastrukture za sve stanovnike u naselju), nedovoljno zapošljavanje i nedovoljno uključivanje mladih u srednjoškolsko obrazovanje, kao i nedovoljno uključivanje mladih u život zajednice i donošenja odluka bitnih za zajednicu. Na razini šire zajednice postoji izražena percepcija kako kod djece i mladih tako i kod predstavnika romskih zajednica o netrpeljivosti od strane većinskog stanovišta u Međimurju, zbog čega se djeca i mladi osjećaju diskriminirano u svakodnevnom životu</w:t>
      </w:r>
      <w:r w:rsidR="002B6B6E" w:rsidRPr="00CA3CC9">
        <w:rPr>
          <w:rFonts w:cs="Times New Roman"/>
          <w:szCs w:val="24"/>
        </w:rPr>
        <w:t>,</w:t>
      </w:r>
      <w:r w:rsidRPr="00CA3CC9">
        <w:rPr>
          <w:rFonts w:cs="Times New Roman"/>
          <w:szCs w:val="24"/>
        </w:rPr>
        <w:t xml:space="preserve"> osobito u pogledu dostupnosti sadržaja za mlade kao što su kafići, sportski klubovi, kulturni sadržaji i slično. Ključan problem u romskim zajednicama</w:t>
      </w:r>
      <w:r w:rsidR="002B6B6E" w:rsidRPr="00CA3CC9">
        <w:rPr>
          <w:rFonts w:cs="Times New Roman"/>
          <w:szCs w:val="24"/>
        </w:rPr>
        <w:t>,</w:t>
      </w:r>
      <w:r w:rsidRPr="00CA3CC9">
        <w:rPr>
          <w:rFonts w:cs="Times New Roman"/>
          <w:szCs w:val="24"/>
        </w:rPr>
        <w:t xml:space="preserve"> prema percepciji svih sudionika istraživanja</w:t>
      </w:r>
      <w:r w:rsidR="002B6B6E" w:rsidRPr="00CA3CC9">
        <w:rPr>
          <w:rFonts w:cs="Times New Roman"/>
          <w:szCs w:val="24"/>
        </w:rPr>
        <w:t>,</w:t>
      </w:r>
      <w:r w:rsidRPr="00CA3CC9">
        <w:rPr>
          <w:rFonts w:cs="Times New Roman"/>
          <w:szCs w:val="24"/>
        </w:rPr>
        <w:t xml:space="preserve"> predstavlja nedovoljan rad represivnog sustava na suzbijanju kriminaliteta u romskim naseljima, osobito </w:t>
      </w:r>
      <w:r w:rsidR="00C92864" w:rsidRPr="00CA3CC9">
        <w:rPr>
          <w:rFonts w:cs="Times New Roman"/>
          <w:szCs w:val="24"/>
        </w:rPr>
        <w:t xml:space="preserve">u </w:t>
      </w:r>
      <w:r w:rsidRPr="00CA3CC9">
        <w:rPr>
          <w:rFonts w:cs="Times New Roman"/>
          <w:szCs w:val="24"/>
        </w:rPr>
        <w:t xml:space="preserve">suzbijanju svih oblika kriminaliteta </w:t>
      </w:r>
      <w:r w:rsidR="00C92864" w:rsidRPr="00CA3CC9">
        <w:rPr>
          <w:rFonts w:cs="Times New Roman"/>
          <w:szCs w:val="24"/>
        </w:rPr>
        <w:t>u svezi s nedozvoljenim supstancama.</w:t>
      </w:r>
      <w:r w:rsidRPr="00CA3CC9">
        <w:rPr>
          <w:rFonts w:cs="Times New Roman"/>
          <w:szCs w:val="24"/>
        </w:rPr>
        <w:t xml:space="preserve"> Od pozitivnih stvari u romskoj zajednici najčešće se ističu povezanost zajednice koja ima jasnu neformalnu strukturu upravljanja te emocionalnu povezanost djece i roditelja u romskim obiteljima </w:t>
      </w:r>
      <w:r w:rsidR="0065415F" w:rsidRPr="00CA3CC9">
        <w:rPr>
          <w:rFonts w:cs="Times New Roman"/>
          <w:szCs w:val="24"/>
        </w:rPr>
        <w:t xml:space="preserve">kao i činjenicu da se romska </w:t>
      </w:r>
      <w:r w:rsidRPr="00CA3CC9">
        <w:rPr>
          <w:rFonts w:cs="Times New Roman"/>
          <w:szCs w:val="24"/>
        </w:rPr>
        <w:t>obitelj često opisuje kao izvor podrške i sigurnosti. Također, vrlo velika prednost je što djeca i mladi pozitivnim doživljavaju školu te školsko okruženje doživljavaju poticajnim, sigurnim i iznimno važnim za svoju budućnost kao i da imaju u velikoj mjeri razvijenu svijest o štetnosti sredstava ovisnosti</w:t>
      </w:r>
      <w:r w:rsidR="0065415F" w:rsidRPr="00CA3CC9">
        <w:rPr>
          <w:rFonts w:cs="Times New Roman"/>
          <w:szCs w:val="24"/>
        </w:rPr>
        <w:t>,</w:t>
      </w:r>
      <w:r w:rsidRPr="00CA3CC9">
        <w:rPr>
          <w:rFonts w:cs="Times New Roman"/>
          <w:szCs w:val="24"/>
        </w:rPr>
        <w:t xml:space="preserve"> osobito legalnih sredstava ovisnosti: alkohol i duhan. Provedbu učinkovitih preventivnih programa s ciljem prevencije ovisnosti među djecom i mladima ali i jačanje resursa za poboljšanje kvalitete života svoj djeci i mladima a osobito Romima, </w:t>
      </w:r>
      <w:r w:rsidR="00F93838" w:rsidRPr="00CA3CC9">
        <w:rPr>
          <w:rFonts w:cs="Times New Roman"/>
          <w:szCs w:val="24"/>
        </w:rPr>
        <w:t xml:space="preserve">HZJZ </w:t>
      </w:r>
      <w:r w:rsidRPr="00CA3CC9">
        <w:rPr>
          <w:rFonts w:cs="Times New Roman"/>
          <w:szCs w:val="24"/>
        </w:rPr>
        <w:t xml:space="preserve"> planira ostvariti tijekom narednog razdoblja u suradnji s Međimurskom županijom i relevantnim ustanovama iz županije.</w:t>
      </w:r>
      <w:r w:rsidRPr="00CA3CC9">
        <w:rPr>
          <w:rFonts w:cs="Times New Roman"/>
          <w:szCs w:val="24"/>
          <w:vertAlign w:val="superscript"/>
        </w:rPr>
        <w:footnoteReference w:id="2"/>
      </w:r>
    </w:p>
    <w:p w14:paraId="2A6E431C" w14:textId="39B765BD" w:rsidR="00DB6706" w:rsidRPr="00CA3CC9" w:rsidRDefault="00DB6706" w:rsidP="00E1515B">
      <w:pPr>
        <w:spacing w:line="276" w:lineRule="auto"/>
        <w:jc w:val="both"/>
        <w:rPr>
          <w:rFonts w:cs="Times New Roman"/>
          <w:szCs w:val="24"/>
        </w:rPr>
      </w:pPr>
      <w:r w:rsidRPr="00CA3CC9">
        <w:rPr>
          <w:rFonts w:cs="Times New Roman"/>
          <w:szCs w:val="24"/>
        </w:rPr>
        <w:t xml:space="preserve">Na temelju rezultata istraživanja, tijekom 2020. godine u koordinaciji Hrvatskog zavoda za javno zdravstvo, projektni tim izradio je Pilot projekt prevencije ovisnosti usmjerenog djeci i mladim Romima u Međimurskoj županiji. </w:t>
      </w:r>
      <w:r w:rsidR="00F93838" w:rsidRPr="00CA3CC9">
        <w:rPr>
          <w:rFonts w:cs="Times New Roman"/>
          <w:szCs w:val="24"/>
        </w:rPr>
        <w:t>HZJZ</w:t>
      </w:r>
      <w:r w:rsidR="00EB7C32" w:rsidRPr="00CA3CC9">
        <w:rPr>
          <w:rFonts w:cs="Times New Roman"/>
          <w:szCs w:val="24"/>
        </w:rPr>
        <w:t xml:space="preserve"> </w:t>
      </w:r>
      <w:r w:rsidRPr="00CA3CC9">
        <w:rPr>
          <w:rFonts w:cs="Times New Roman"/>
          <w:szCs w:val="24"/>
        </w:rPr>
        <w:t xml:space="preserve">je tijekom 2021. godine u suradnji sa Međimurskom županijom započeo provedbu  Pilot projekta prevencije ovisnosti usmjerenog djeci i mladim Romima u Međimurskoj županiji. Glavni cilj ovog </w:t>
      </w:r>
      <w:r w:rsidR="003B7ADD" w:rsidRPr="00CA3CC9">
        <w:rPr>
          <w:rFonts w:cs="Times New Roman"/>
          <w:szCs w:val="24"/>
        </w:rPr>
        <w:t>P</w:t>
      </w:r>
      <w:r w:rsidRPr="00CA3CC9">
        <w:rPr>
          <w:rFonts w:cs="Times New Roman"/>
          <w:szCs w:val="24"/>
        </w:rPr>
        <w:t xml:space="preserve">ilot </w:t>
      </w:r>
      <w:r w:rsidR="003B7ADD" w:rsidRPr="00CA3CC9">
        <w:rPr>
          <w:rFonts w:cs="Times New Roman"/>
          <w:szCs w:val="24"/>
        </w:rPr>
        <w:t>p</w:t>
      </w:r>
      <w:r w:rsidRPr="00CA3CC9">
        <w:rPr>
          <w:rFonts w:cs="Times New Roman"/>
          <w:szCs w:val="24"/>
        </w:rPr>
        <w:t xml:space="preserve">rojekta je smanjiti korištenje sredstava ovisnosti među djecom i mladim Romima, osnaživanjem vještina djece i mladih, njihovih roditelja i lokalne zajednice te stvaranje prilika za </w:t>
      </w:r>
      <w:r w:rsidR="007D3BB5" w:rsidRPr="00CA3CC9">
        <w:rPr>
          <w:rFonts w:cs="Times New Roman"/>
          <w:szCs w:val="24"/>
        </w:rPr>
        <w:t>društveno prihvatljivo</w:t>
      </w:r>
      <w:r w:rsidRPr="00CA3CC9">
        <w:rPr>
          <w:rFonts w:cs="Times New Roman"/>
          <w:szCs w:val="24"/>
        </w:rPr>
        <w:t xml:space="preserve"> uključivanje u život </w:t>
      </w:r>
      <w:r w:rsidR="007D3BB5" w:rsidRPr="00CA3CC9">
        <w:rPr>
          <w:rFonts w:cs="Times New Roman"/>
          <w:szCs w:val="24"/>
        </w:rPr>
        <w:t xml:space="preserve">šire </w:t>
      </w:r>
      <w:r w:rsidRPr="00CA3CC9">
        <w:rPr>
          <w:rFonts w:cs="Times New Roman"/>
          <w:szCs w:val="24"/>
        </w:rPr>
        <w:t xml:space="preserve">zajednice. Provedba planiranih aktivnosti privremeno je bila odgođena s obzirom na epidemiološku situaciju uslijed COVID-19 te se </w:t>
      </w:r>
      <w:r w:rsidR="00AA765E" w:rsidRPr="00CA3CC9">
        <w:rPr>
          <w:rFonts w:cs="Times New Roman"/>
          <w:szCs w:val="24"/>
        </w:rPr>
        <w:t>projekt nastavio u</w:t>
      </w:r>
      <w:r w:rsidRPr="00CA3CC9">
        <w:rPr>
          <w:rFonts w:cs="Times New Roman"/>
          <w:szCs w:val="24"/>
        </w:rPr>
        <w:t xml:space="preserve"> drugoj polovici 2022. godine</w:t>
      </w:r>
      <w:r w:rsidR="00036E49" w:rsidRPr="00CA3CC9">
        <w:rPr>
          <w:rFonts w:cs="Times New Roman"/>
          <w:szCs w:val="24"/>
        </w:rPr>
        <w:t>.</w:t>
      </w:r>
      <w:r w:rsidRPr="00CA3CC9">
        <w:rPr>
          <w:rFonts w:cs="Times New Roman"/>
          <w:szCs w:val="24"/>
        </w:rPr>
        <w:t xml:space="preserve"> Planirane aktivnosti usmjerene </w:t>
      </w:r>
      <w:r w:rsidR="00036E49" w:rsidRPr="00CA3CC9">
        <w:rPr>
          <w:rFonts w:cs="Times New Roman"/>
          <w:szCs w:val="24"/>
        </w:rPr>
        <w:t xml:space="preserve">su </w:t>
      </w:r>
      <w:r w:rsidRPr="00CA3CC9">
        <w:rPr>
          <w:rFonts w:cs="Times New Roman"/>
          <w:szCs w:val="24"/>
        </w:rPr>
        <w:t xml:space="preserve">na povećanje znanja o </w:t>
      </w:r>
      <w:r w:rsidRPr="00CA3CC9">
        <w:rPr>
          <w:rFonts w:cs="Times New Roman"/>
          <w:szCs w:val="24"/>
        </w:rPr>
        <w:lastRenderedPageBreak/>
        <w:t>štetnosti korištenja sredstava ovisnosti, razvijanje vještina kritičkog razmišljanja o normativnim vjerovanjima i socijalnim utjecajima te odolijevanju pritiska vršnjaka, zatim na unapređenje kompetencija roditelja učenika o  prevenciji ovisnosti i rizičnih ponašanja, na povećanje prilika za sudjelovanjem djece i mladih u aktivnostima u zajednici te na osnaživanje mladih u riziku radi donošenja zdravih životnih odluka. Provedbom tematskih radionica, treninga i savjetovanja, zajednica dobit</w:t>
      </w:r>
      <w:r w:rsidR="00036E49" w:rsidRPr="00CA3CC9">
        <w:rPr>
          <w:rFonts w:cs="Times New Roman"/>
          <w:szCs w:val="24"/>
        </w:rPr>
        <w:t xml:space="preserve"> će</w:t>
      </w:r>
      <w:r w:rsidRPr="00CA3CC9">
        <w:rPr>
          <w:rFonts w:cs="Times New Roman"/>
          <w:szCs w:val="24"/>
        </w:rPr>
        <w:t xml:space="preserve"> osnažene roditelje i mlade u riziku koji će se uspješno nositi sa izazovima u zajednici.</w:t>
      </w:r>
    </w:p>
    <w:p w14:paraId="27F012B6" w14:textId="4ECA2250" w:rsidR="00DB6706" w:rsidRPr="00CA3CC9" w:rsidRDefault="00DB6706" w:rsidP="00E1515B">
      <w:pPr>
        <w:spacing w:after="0" w:line="276" w:lineRule="auto"/>
        <w:jc w:val="both"/>
        <w:rPr>
          <w:rFonts w:cs="Times New Roman"/>
          <w:b/>
          <w:bCs/>
          <w:szCs w:val="24"/>
        </w:rPr>
      </w:pPr>
      <w:bookmarkStart w:id="40" w:name="_Hlk140740671"/>
      <w:r w:rsidRPr="00CA3CC9">
        <w:rPr>
          <w:rFonts w:cs="Times New Roman"/>
          <w:b/>
          <w:bCs/>
          <w:szCs w:val="24"/>
        </w:rPr>
        <w:t>iii) Države bi također trebale razjasniti do koje mjere je osigurano sudjelovanje djece u radu usmjerenom na borbu protiv siromaštva i socijalne isključenosti djece</w:t>
      </w:r>
    </w:p>
    <w:p w14:paraId="55756EE8" w14:textId="77777777" w:rsidR="0003301D" w:rsidRPr="00CA3CC9" w:rsidRDefault="0003301D" w:rsidP="00E1515B">
      <w:pPr>
        <w:spacing w:after="0" w:line="276" w:lineRule="auto"/>
        <w:jc w:val="both"/>
        <w:rPr>
          <w:rFonts w:cs="Times New Roman"/>
          <w:b/>
          <w:bCs/>
          <w:color w:val="FF0000"/>
          <w:szCs w:val="24"/>
        </w:rPr>
      </w:pPr>
    </w:p>
    <w:p w14:paraId="10DFD7A2" w14:textId="4B707E0D" w:rsidR="0003301D" w:rsidRPr="00CA3CC9" w:rsidRDefault="0003301D" w:rsidP="00E1515B">
      <w:pPr>
        <w:spacing w:line="276" w:lineRule="auto"/>
        <w:jc w:val="both"/>
        <w:rPr>
          <w:sz w:val="22"/>
          <w:lang w:eastAsia="hr-HR"/>
        </w:rPr>
      </w:pPr>
      <w:r w:rsidRPr="00CA3CC9">
        <w:rPr>
          <w:rFonts w:cs="Times New Roman"/>
          <w:szCs w:val="24"/>
        </w:rPr>
        <w:t xml:space="preserve">Djeca imaju pravo na mišljenje te ih se treba uključivati u proces donošenja prijedloga odluka koje su bitne za njih same, čime se pokazuje da ih se smatra aktivnim dionicima društvenih procesa. Dječja participacija bitan je vid raznih aktivnosti sudjelovanja djece u društvenim procesima te izražavanja mišljenja djece, dječje dobrobiti i aktivnog građanstva. </w:t>
      </w:r>
      <w:bookmarkStart w:id="41" w:name="_Hlk141430839"/>
      <w:r w:rsidRPr="00CA3CC9">
        <w:rPr>
          <w:rFonts w:cs="Times New Roman"/>
          <w:szCs w:val="24"/>
        </w:rPr>
        <w:t>Konvencija o pravima djeteta</w:t>
      </w:r>
      <w:bookmarkEnd w:id="41"/>
      <w:r w:rsidRPr="00CA3CC9">
        <w:rPr>
          <w:rFonts w:cs="Times New Roman"/>
          <w:szCs w:val="24"/>
        </w:rPr>
        <w:t xml:space="preserve"> </w:t>
      </w:r>
      <w:r w:rsidR="006C51BB" w:rsidRPr="00CA3CC9">
        <w:rPr>
          <w:rFonts w:cs="Times New Roman"/>
          <w:szCs w:val="24"/>
        </w:rPr>
        <w:t>(„Narodne novine - Međunarodni ugovori</w:t>
      </w:r>
      <w:r w:rsidR="00EB7C32" w:rsidRPr="00CA3CC9">
        <w:rPr>
          <w:rFonts w:cs="Times New Roman"/>
          <w:szCs w:val="24"/>
        </w:rPr>
        <w:t>“,</w:t>
      </w:r>
      <w:r w:rsidR="006C51BB" w:rsidRPr="00CA3CC9">
        <w:rPr>
          <w:rFonts w:cs="Times New Roman"/>
          <w:szCs w:val="24"/>
        </w:rPr>
        <w:t xml:space="preserve"> broj 12/93</w:t>
      </w:r>
      <w:r w:rsidR="0015041C" w:rsidRPr="00CA3CC9">
        <w:rPr>
          <w:rFonts w:cs="Times New Roman"/>
          <w:szCs w:val="24"/>
        </w:rPr>
        <w:t xml:space="preserve"> - na temelju notifikacije o sukcesiji</w:t>
      </w:r>
      <w:r w:rsidR="006C51BB" w:rsidRPr="00CA3CC9">
        <w:rPr>
          <w:rFonts w:cs="Times New Roman"/>
          <w:szCs w:val="24"/>
        </w:rPr>
        <w:t xml:space="preserve">) </w:t>
      </w:r>
      <w:r w:rsidRPr="00CA3CC9">
        <w:rPr>
          <w:rFonts w:cs="Times New Roman"/>
          <w:szCs w:val="24"/>
        </w:rPr>
        <w:t>u članku 12. govori kako dijete ima pravo na slobodno izražavanje svog mišljenja o svim pitanjima koja se na njega odnose. Dječja participacija se sagledava kao dio građanske participacij</w:t>
      </w:r>
      <w:r w:rsidR="00B463FE" w:rsidRPr="00CA3CC9">
        <w:rPr>
          <w:rFonts w:cs="Times New Roman"/>
          <w:szCs w:val="24"/>
        </w:rPr>
        <w:t>e</w:t>
      </w:r>
      <w:r w:rsidRPr="00CA3CC9">
        <w:rPr>
          <w:rFonts w:cs="Times New Roman"/>
          <w:szCs w:val="24"/>
        </w:rPr>
        <w:t xml:space="preserve"> i razvoja građanskih prava, te je osnovno ljudsko (građansko), pa tako i dječje pravo te sredstvo ostvarivanja drugih prava. </w:t>
      </w:r>
    </w:p>
    <w:p w14:paraId="5F194972" w14:textId="22409430" w:rsidR="0003301D" w:rsidRPr="00CA3CC9" w:rsidRDefault="0003301D" w:rsidP="00E1515B">
      <w:pPr>
        <w:spacing w:line="276" w:lineRule="auto"/>
        <w:jc w:val="both"/>
        <w:rPr>
          <w:rFonts w:cs="Times New Roman"/>
          <w:szCs w:val="24"/>
        </w:rPr>
      </w:pPr>
      <w:r w:rsidRPr="00CA3CC9">
        <w:rPr>
          <w:rFonts w:cs="Times New Roman"/>
          <w:szCs w:val="24"/>
        </w:rPr>
        <w:t>U sustavu socijalne skrbi djeluju vijeća korisnika kod pružatelja usluga smještaja, uređenih statutom ustanove i provedbenim propisom koji uređuje vođenje evidencije i dokumentacije. Zakon o udomiteljstvu</w:t>
      </w:r>
      <w:r w:rsidRPr="00CA3CC9">
        <w:rPr>
          <w:rStyle w:val="FootnoteReference"/>
          <w:szCs w:val="24"/>
        </w:rPr>
        <w:t xml:space="preserve"> </w:t>
      </w:r>
      <w:r w:rsidRPr="00CA3CC9">
        <w:rPr>
          <w:rFonts w:cs="Times New Roman"/>
          <w:szCs w:val="24"/>
        </w:rPr>
        <w:t xml:space="preserve">(„Narodne novine“, broj 115/18), propisuje mogućnost da centar za socijalnu skrb može za korisnike smještene na području njegove mjesne nadležnosti, organizirati Vijeće udomljene djece i mladih, koje promiče njihove interese, pravo na obiteljski život i uključivanje u zajednicu. </w:t>
      </w:r>
    </w:p>
    <w:p w14:paraId="68237C0B" w14:textId="06B0E501" w:rsidR="0003301D" w:rsidRPr="00CA3CC9" w:rsidRDefault="0003301D" w:rsidP="00E1515B">
      <w:pPr>
        <w:spacing w:line="276" w:lineRule="auto"/>
        <w:jc w:val="both"/>
        <w:rPr>
          <w:rFonts w:cs="Times New Roman"/>
          <w:szCs w:val="24"/>
        </w:rPr>
      </w:pPr>
      <w:r w:rsidRPr="00CA3CC9">
        <w:rPr>
          <w:rFonts w:cs="Times New Roman"/>
          <w:szCs w:val="24"/>
        </w:rPr>
        <w:t>Zadaće Vijeća su praćenje ostvarivanja ciljeva nacionalnog dokumenta koji se odnosi na prava i zaštitu djece te koordinacija i usklađivanje rada državnih i ostalih tijela pri ostvarivanju planiranih mjera i aktivnosti; praćenje primjene Konvencije o pravima djeteta i drugih međunarodnih dokumenata koji se odnose na područje zaštite i promicanja prava djece; praćenje primjene postojećih propisa koji se odnose na djecu i predlaganje Vladi R</w:t>
      </w:r>
      <w:r w:rsidR="00D53B94" w:rsidRPr="00CA3CC9">
        <w:rPr>
          <w:rFonts w:cs="Times New Roman"/>
          <w:szCs w:val="24"/>
        </w:rPr>
        <w:t xml:space="preserve">epublike </w:t>
      </w:r>
      <w:r w:rsidRPr="00CA3CC9">
        <w:rPr>
          <w:rFonts w:cs="Times New Roman"/>
          <w:szCs w:val="24"/>
        </w:rPr>
        <w:t>H</w:t>
      </w:r>
      <w:r w:rsidR="00D53B94" w:rsidRPr="00CA3CC9">
        <w:rPr>
          <w:rFonts w:cs="Times New Roman"/>
          <w:szCs w:val="24"/>
        </w:rPr>
        <w:t>rvatske</w:t>
      </w:r>
      <w:r w:rsidRPr="00CA3CC9">
        <w:rPr>
          <w:rFonts w:cs="Times New Roman"/>
          <w:szCs w:val="24"/>
        </w:rPr>
        <w:t xml:space="preserve"> mjera za unapređenje rada u tijelima koja u svojoj nadležnosti imaju poslove u vezi zaštite djece i ostvarivanja njihovih prava, kao i za unapređenje zakonske regulative u području zaštite djece i ostvarivanju njihovih prava; predlaganje Vladi R</w:t>
      </w:r>
      <w:r w:rsidR="00D53B94" w:rsidRPr="00CA3CC9">
        <w:rPr>
          <w:rFonts w:cs="Times New Roman"/>
          <w:szCs w:val="24"/>
        </w:rPr>
        <w:t xml:space="preserve">epublike </w:t>
      </w:r>
      <w:r w:rsidRPr="00CA3CC9">
        <w:rPr>
          <w:rFonts w:cs="Times New Roman"/>
          <w:szCs w:val="24"/>
        </w:rPr>
        <w:t>H</w:t>
      </w:r>
      <w:r w:rsidR="00D53B94" w:rsidRPr="00CA3CC9">
        <w:rPr>
          <w:rFonts w:cs="Times New Roman"/>
          <w:szCs w:val="24"/>
        </w:rPr>
        <w:t>rvatske</w:t>
      </w:r>
      <w:r w:rsidRPr="00CA3CC9">
        <w:rPr>
          <w:rFonts w:cs="Times New Roman"/>
          <w:szCs w:val="24"/>
        </w:rPr>
        <w:t xml:space="preserve"> i drugim ovlaštenim tijelima financiranje pojedinih programa značajnih za djecu, iz državnog proračuna i drugih izvora; praćenje provođenja nacionalnih programa za djecu u drugim državama članicama Europske unije; praćenje rada Nacionalnog etičkog povjerenstva za istraživanja s djecom, kao savjetodavnog tijela Vijeća, s ciljem promicanja i praćenja provođenja te tumačenja odrednica Etičkog kodeksa za istraživanja s djecom  na području R</w:t>
      </w:r>
      <w:r w:rsidR="00D53B94" w:rsidRPr="00CA3CC9">
        <w:rPr>
          <w:rFonts w:cs="Times New Roman"/>
          <w:szCs w:val="24"/>
        </w:rPr>
        <w:t xml:space="preserve">epublike </w:t>
      </w:r>
      <w:r w:rsidRPr="00CA3CC9">
        <w:rPr>
          <w:rFonts w:cs="Times New Roman"/>
          <w:szCs w:val="24"/>
        </w:rPr>
        <w:t>H</w:t>
      </w:r>
      <w:r w:rsidR="00D53B94" w:rsidRPr="00CA3CC9">
        <w:rPr>
          <w:rFonts w:cs="Times New Roman"/>
          <w:szCs w:val="24"/>
        </w:rPr>
        <w:t>rvatske</w:t>
      </w:r>
      <w:r w:rsidRPr="00CA3CC9">
        <w:rPr>
          <w:rFonts w:cs="Times New Roman"/>
          <w:szCs w:val="24"/>
        </w:rPr>
        <w:t xml:space="preserve"> u spornim slučajevima. </w:t>
      </w:r>
    </w:p>
    <w:bookmarkEnd w:id="40"/>
    <w:p w14:paraId="72440366" w14:textId="77777777" w:rsidR="00DB6706" w:rsidRPr="00CA3CC9" w:rsidRDefault="00DB6706" w:rsidP="00E1515B">
      <w:pPr>
        <w:spacing w:after="0" w:line="276" w:lineRule="auto"/>
        <w:jc w:val="both"/>
        <w:rPr>
          <w:rFonts w:cs="Times New Roman"/>
          <w:b/>
          <w:bCs/>
          <w:szCs w:val="24"/>
        </w:rPr>
      </w:pPr>
      <w:r w:rsidRPr="00CA3CC9">
        <w:rPr>
          <w:rFonts w:cs="Times New Roman"/>
          <w:b/>
          <w:bCs/>
          <w:szCs w:val="24"/>
        </w:rPr>
        <w:t>c) Molimo dostavite podatke o svim mjerama koje su usvojene za zaštitu i pomoć djeci u kriznim i hitnim situacijama.</w:t>
      </w:r>
    </w:p>
    <w:p w14:paraId="3643619B" w14:textId="77777777" w:rsidR="00DB6706" w:rsidRPr="00CA3CC9" w:rsidRDefault="00DB6706" w:rsidP="00E1515B">
      <w:pPr>
        <w:spacing w:after="0" w:line="276" w:lineRule="auto"/>
        <w:jc w:val="both"/>
        <w:rPr>
          <w:rFonts w:cs="Times New Roman"/>
          <w:b/>
          <w:bCs/>
          <w:szCs w:val="24"/>
        </w:rPr>
      </w:pPr>
    </w:p>
    <w:p w14:paraId="0B002C9A" w14:textId="77777777" w:rsidR="00DB6706" w:rsidRPr="00CA3CC9" w:rsidRDefault="00DB6706" w:rsidP="00E1515B">
      <w:pPr>
        <w:spacing w:line="276" w:lineRule="auto"/>
        <w:jc w:val="both"/>
        <w:rPr>
          <w:rFonts w:cs="Times New Roman"/>
          <w:szCs w:val="24"/>
        </w:rPr>
      </w:pPr>
      <w:r w:rsidRPr="00CA3CC9">
        <w:rPr>
          <w:rFonts w:cs="Times New Roman"/>
          <w:szCs w:val="24"/>
        </w:rPr>
        <w:lastRenderedPageBreak/>
        <w:t xml:space="preserve">Program Hrvatskog zavoda za javno zdravstvo „PoMoZi Da - promicanje mentalnog zdravlja djece“: </w:t>
      </w:r>
    </w:p>
    <w:p w14:paraId="20BBBA6F" w14:textId="21812EDB" w:rsidR="00DB6706" w:rsidRPr="00CA3CC9" w:rsidRDefault="00DB6706" w:rsidP="00E1515B">
      <w:pPr>
        <w:spacing w:line="276" w:lineRule="auto"/>
        <w:jc w:val="both"/>
        <w:rPr>
          <w:rFonts w:cs="Times New Roman"/>
          <w:szCs w:val="24"/>
        </w:rPr>
      </w:pPr>
      <w:r w:rsidRPr="00CA3CC9">
        <w:rPr>
          <w:rFonts w:cs="Times New Roman"/>
          <w:szCs w:val="24"/>
        </w:rPr>
        <w:t xml:space="preserve">U okviru projektnih aktivnosti Nacionalnog programa </w:t>
      </w:r>
      <w:r w:rsidR="00AC2F40" w:rsidRPr="00CA3CC9">
        <w:rPr>
          <w:rFonts w:cs="Times New Roman"/>
          <w:szCs w:val="24"/>
        </w:rPr>
        <w:t>„</w:t>
      </w:r>
      <w:r w:rsidRPr="00CA3CC9">
        <w:rPr>
          <w:rFonts w:cs="Times New Roman"/>
          <w:szCs w:val="24"/>
        </w:rPr>
        <w:t>Živjeti zdravo</w:t>
      </w:r>
      <w:r w:rsidR="00AC2F40" w:rsidRPr="00CA3CC9">
        <w:rPr>
          <w:rFonts w:cs="Times New Roman"/>
          <w:szCs w:val="24"/>
        </w:rPr>
        <w:t>“</w:t>
      </w:r>
      <w:r w:rsidRPr="00CA3CC9">
        <w:rPr>
          <w:rFonts w:cs="Times New Roman"/>
          <w:szCs w:val="24"/>
        </w:rPr>
        <w:t xml:space="preserve"> sufinanciranih sredstvima Europskog socijalnog fonda, za zaštitu i pomoć djeci u smislu ranog prepoznavanja i intervencije u području mentalnog zdravlja osmišljen je program PoMoZi Da - promicanje mentalnog zdravlja djece. PoMoZi Da je prvi hrvatski edukativni program opismenjavanja odgojno - obrazovnih djelatnika u području mentalnog zdravlja djece i mladih. PoMoZi Da program ima za cilj odgojno-obrazovnim djelatnicima pružiti skup znanja i vještina koje olakšavaju prepoznavanje problema mentalnog zdravlja. Posebno važan dio programa napredne razine je usvajanje vještine psihološke prve pomoći s ciljem olakšavanja primjerenog pristupanja i pružanja potrebne podrške učenicima koji pokazuju znakove psihičkih teškoća te potaknuti na traženje stručne pomoći. Za potrebe provedbe ovog programa izrađena su dva priručnika s popratnim edukativnim materijalima: 1) Priručnik PoMoZi Da za učitelje i nastavnike i 2) Priručnik za provedbu za edukatore - stručnjake iz županijskih zavoda za javno zdravstvo. Do sad je provedena edukacija 45 stručnjaka za mentalno zdravlje djece i  mladih iz županijskih zavoda za javno zdravstvo</w:t>
      </w:r>
      <w:r w:rsidR="0030303C">
        <w:rPr>
          <w:rFonts w:cs="Times New Roman"/>
          <w:szCs w:val="24"/>
        </w:rPr>
        <w:t>,</w:t>
      </w:r>
      <w:r w:rsidR="00F02BBF" w:rsidRPr="00CA3CC9">
        <w:rPr>
          <w:rFonts w:cs="Times New Roman"/>
          <w:szCs w:val="24"/>
        </w:rPr>
        <w:t xml:space="preserve"> a</w:t>
      </w:r>
      <w:r w:rsidRPr="00CA3CC9">
        <w:rPr>
          <w:rFonts w:cs="Times New Roman"/>
          <w:szCs w:val="24"/>
        </w:rPr>
        <w:t xml:space="preserve"> 2</w:t>
      </w:r>
      <w:r w:rsidR="00A72F4A" w:rsidRPr="00CA3CC9">
        <w:rPr>
          <w:rFonts w:cs="Times New Roman"/>
          <w:szCs w:val="24"/>
        </w:rPr>
        <w:t>.</w:t>
      </w:r>
      <w:r w:rsidRPr="00CA3CC9">
        <w:rPr>
          <w:rFonts w:cs="Times New Roman"/>
          <w:szCs w:val="24"/>
        </w:rPr>
        <w:t xml:space="preserve">350 odgojno-obrazovnih </w:t>
      </w:r>
      <w:r w:rsidR="001757CA" w:rsidRPr="00CA3CC9">
        <w:rPr>
          <w:rFonts w:cs="Times New Roman"/>
          <w:szCs w:val="24"/>
        </w:rPr>
        <w:t>d</w:t>
      </w:r>
      <w:r w:rsidRPr="00CA3CC9">
        <w:rPr>
          <w:rFonts w:cs="Times New Roman"/>
          <w:szCs w:val="24"/>
        </w:rPr>
        <w:t>jelatnika uspješno je završilo e-kolegij osnovne razine mentalno</w:t>
      </w:r>
      <w:r w:rsidR="00C14FEB" w:rsidRPr="00CA3CC9">
        <w:rPr>
          <w:rFonts w:cs="Times New Roman"/>
          <w:szCs w:val="24"/>
        </w:rPr>
        <w:t xml:space="preserve"> </w:t>
      </w:r>
      <w:r w:rsidRPr="00CA3CC9">
        <w:rPr>
          <w:rFonts w:cs="Times New Roman"/>
          <w:szCs w:val="24"/>
        </w:rPr>
        <w:t>zdravstvene pismenosti</w:t>
      </w:r>
      <w:r w:rsidR="00F02BBF" w:rsidRPr="00CA3CC9">
        <w:rPr>
          <w:rFonts w:cs="Times New Roman"/>
          <w:szCs w:val="24"/>
        </w:rPr>
        <w:t xml:space="preserve"> te je </w:t>
      </w:r>
      <w:r w:rsidRPr="00CA3CC9">
        <w:rPr>
          <w:rFonts w:cs="Times New Roman"/>
          <w:szCs w:val="24"/>
        </w:rPr>
        <w:t>provedeno 26 trodnevnih edukacija na kojima je educirano 478 odgojno-obrazovnih djelatnika.</w:t>
      </w:r>
    </w:p>
    <w:p w14:paraId="5CEBE76D" w14:textId="77777777" w:rsidR="00DB6706" w:rsidRPr="00CA3CC9" w:rsidRDefault="00DB6706" w:rsidP="00E1515B">
      <w:pPr>
        <w:spacing w:line="276" w:lineRule="auto"/>
        <w:jc w:val="both"/>
        <w:rPr>
          <w:rFonts w:cs="Times New Roman"/>
          <w:szCs w:val="24"/>
        </w:rPr>
      </w:pPr>
      <w:r w:rsidRPr="00CA3CC9">
        <w:rPr>
          <w:rFonts w:cs="Times New Roman"/>
          <w:szCs w:val="24"/>
        </w:rPr>
        <w:t xml:space="preserve">Probir rizika u mentalnom zdravlju na sistemskom pregledu učenika koji provode školski liječnici: </w:t>
      </w:r>
    </w:p>
    <w:p w14:paraId="611A15CA" w14:textId="48C0F767" w:rsidR="00DB6706" w:rsidRPr="00CA3CC9" w:rsidRDefault="00DB6706" w:rsidP="00E1515B">
      <w:pPr>
        <w:spacing w:line="276" w:lineRule="auto"/>
        <w:jc w:val="both"/>
        <w:rPr>
          <w:rFonts w:cs="Times New Roman"/>
          <w:szCs w:val="24"/>
        </w:rPr>
      </w:pPr>
      <w:r w:rsidRPr="00CA3CC9">
        <w:rPr>
          <w:rFonts w:cs="Times New Roman"/>
          <w:szCs w:val="24"/>
        </w:rPr>
        <w:t>Prema Svjetskoj zdravstvenoj organizaciji teškoće u mentaln</w:t>
      </w:r>
      <w:r w:rsidR="00A73BBC" w:rsidRPr="00CA3CC9">
        <w:rPr>
          <w:rFonts w:cs="Times New Roman"/>
          <w:szCs w:val="24"/>
        </w:rPr>
        <w:t>o</w:t>
      </w:r>
      <w:r w:rsidRPr="00CA3CC9">
        <w:rPr>
          <w:rFonts w:cs="Times New Roman"/>
          <w:szCs w:val="24"/>
        </w:rPr>
        <w:t>m zdravlju djece i mladih predstavljaju 16% opterećenja bolesti, svaka peta mlada osoba pati zbog ovih teškoća, više od 50% mentaln</w:t>
      </w:r>
      <w:r w:rsidR="0030303C">
        <w:rPr>
          <w:rFonts w:cs="Times New Roman"/>
          <w:szCs w:val="24"/>
        </w:rPr>
        <w:t>ih</w:t>
      </w:r>
      <w:r w:rsidRPr="00CA3CC9">
        <w:rPr>
          <w:rFonts w:cs="Times New Roman"/>
          <w:szCs w:val="24"/>
        </w:rPr>
        <w:t xml:space="preserve"> bolesti i poremećaja počinje prije 14 godina, a ako se ne liječe protežu se u odraslu dob te ometaju akademski napredak kao i radnu sposobnost. Procjenjuje se da se ove teškoće diljem svijeta pa tako i u Hrvatskoj pravovremeno otkrivaju kod svega 20% djece i mladih. Potreba ranog (pravovremenog) otkrivanja rizika u mentalnom zdravlju putem probira naglašena je u preporukama Twinning projekt</w:t>
      </w:r>
      <w:r w:rsidR="00140D6D" w:rsidRPr="00CA3CC9">
        <w:rPr>
          <w:rFonts w:cs="Times New Roman"/>
          <w:szCs w:val="24"/>
        </w:rPr>
        <w:t>a</w:t>
      </w:r>
      <w:r w:rsidRPr="00CA3CC9">
        <w:rPr>
          <w:rFonts w:cs="Times New Roman"/>
          <w:szCs w:val="24"/>
        </w:rPr>
        <w:t xml:space="preserve"> „Osiguravanje optimalne zdravstvene skrbi za osobe s poremećajima mentalnog zdravlja“ Cro MHD. </w:t>
      </w:r>
    </w:p>
    <w:p w14:paraId="5252CB42" w14:textId="01C3D3CC" w:rsidR="00DB6706" w:rsidRPr="00CA3CC9" w:rsidRDefault="00DB6706" w:rsidP="00E1515B">
      <w:pPr>
        <w:spacing w:line="276" w:lineRule="auto"/>
        <w:jc w:val="both"/>
        <w:rPr>
          <w:rFonts w:cs="Times New Roman"/>
          <w:szCs w:val="24"/>
        </w:rPr>
      </w:pPr>
      <w:r w:rsidRPr="00CA3CC9">
        <w:rPr>
          <w:rFonts w:cs="Times New Roman"/>
          <w:szCs w:val="24"/>
        </w:rPr>
        <w:t>Probir rizika u mentalnom zdravlju učenika pripremljen je kao pilot projekt krajem 2019. godine. U promatranom razdoblju su razvijeni ključni strateški preduvjeti za provedbu probira: probir je uvršten u Program  mjere zdravstvene zaštite što daje zakonsku osnovu za provedbu probira u okviru sistematskih pregleda te je probir uvršten u računalnu aplikaciju školske medicine što će omogućiti praćenje i evaluaciju.</w:t>
      </w:r>
    </w:p>
    <w:p w14:paraId="4D4C7A7E" w14:textId="554CF95B" w:rsidR="00DB6706" w:rsidRPr="00CA3CC9" w:rsidRDefault="00DB6706" w:rsidP="00E1515B">
      <w:pPr>
        <w:pStyle w:val="BodyText"/>
        <w:spacing w:line="276" w:lineRule="auto"/>
        <w:jc w:val="both"/>
        <w:rPr>
          <w:rFonts w:eastAsiaTheme="minorHAnsi"/>
          <w:sz w:val="24"/>
          <w:szCs w:val="24"/>
        </w:rPr>
      </w:pPr>
      <w:r w:rsidRPr="00CA3CC9">
        <w:rPr>
          <w:rFonts w:eastAsiaTheme="minorHAnsi"/>
          <w:sz w:val="24"/>
          <w:szCs w:val="24"/>
        </w:rPr>
        <w:t xml:space="preserve">Zaključkom Vlade Republike Hrvatske od 4. </w:t>
      </w:r>
      <w:r w:rsidR="00001335" w:rsidRPr="00CA3CC9">
        <w:rPr>
          <w:rFonts w:eastAsiaTheme="minorHAnsi"/>
          <w:sz w:val="24"/>
          <w:szCs w:val="24"/>
        </w:rPr>
        <w:t xml:space="preserve">siječnja </w:t>
      </w:r>
      <w:r w:rsidRPr="00CA3CC9">
        <w:rPr>
          <w:rFonts w:eastAsiaTheme="minorHAnsi"/>
          <w:sz w:val="24"/>
          <w:szCs w:val="24"/>
        </w:rPr>
        <w:t xml:space="preserve">2021. godine Središnji državni ured za obnovu i stambeno zbrinjavanje provodi i aktivnosti osiguravanja privremenog smještaja osobama koje su ostale bez stambenih objekata na područjima pogođenim potresom, a koje nemaju mogućnost neovisno o drugima osigurati odgovarajući smještaj. Središnji državni ured za obnovu i stambeno zbrinjavanje u razdoblju </w:t>
      </w:r>
      <w:r w:rsidR="00A73BBC" w:rsidRPr="00CA3CC9">
        <w:rPr>
          <w:rFonts w:eastAsiaTheme="minorHAnsi"/>
          <w:sz w:val="24"/>
          <w:szCs w:val="24"/>
        </w:rPr>
        <w:t xml:space="preserve">od </w:t>
      </w:r>
      <w:r w:rsidRPr="00CA3CC9">
        <w:rPr>
          <w:rFonts w:eastAsiaTheme="minorHAnsi"/>
          <w:sz w:val="24"/>
          <w:szCs w:val="24"/>
        </w:rPr>
        <w:t xml:space="preserve">4.1.2021. godine do 31.12.2021. godine na potresom pogođenim područjima skrbio je za 96 obitelji (275 osoba) koje su ostvarile pravo na privremeni smještaj u državnim stanovima. Za vrijeme trajanja </w:t>
      </w:r>
      <w:r w:rsidRPr="00CA3CC9">
        <w:rPr>
          <w:rFonts w:eastAsiaTheme="minorHAnsi"/>
          <w:sz w:val="24"/>
          <w:szCs w:val="24"/>
        </w:rPr>
        <w:lastRenderedPageBreak/>
        <w:t>privremenog smještaja korisnici su oslobođeni svih troškova vezanih za smještaj (plaćanje najamnine i režijskih troškova).</w:t>
      </w:r>
    </w:p>
    <w:p w14:paraId="0A04139C" w14:textId="77777777" w:rsidR="00DB6706" w:rsidRPr="00CA3CC9" w:rsidRDefault="00DB6706" w:rsidP="00E1515B">
      <w:pPr>
        <w:pStyle w:val="BodyText"/>
        <w:spacing w:before="9" w:line="276" w:lineRule="auto"/>
        <w:jc w:val="both"/>
        <w:rPr>
          <w:rFonts w:eastAsiaTheme="minorHAnsi"/>
          <w:sz w:val="24"/>
          <w:szCs w:val="24"/>
        </w:rPr>
      </w:pPr>
    </w:p>
    <w:p w14:paraId="5971075C" w14:textId="5FD36B21" w:rsidR="00DB6706" w:rsidRPr="00CA3CC9" w:rsidRDefault="00DB6706" w:rsidP="00E1515B">
      <w:pPr>
        <w:pStyle w:val="BodyText"/>
        <w:tabs>
          <w:tab w:val="left" w:pos="8931"/>
        </w:tabs>
        <w:spacing w:before="1" w:line="276" w:lineRule="auto"/>
        <w:jc w:val="both"/>
        <w:rPr>
          <w:rFonts w:eastAsiaTheme="minorHAnsi"/>
          <w:sz w:val="24"/>
          <w:szCs w:val="24"/>
        </w:rPr>
      </w:pPr>
      <w:r w:rsidRPr="00CA3CC9">
        <w:rPr>
          <w:rFonts w:eastAsiaTheme="minorHAnsi"/>
          <w:sz w:val="24"/>
          <w:szCs w:val="24"/>
        </w:rPr>
        <w:t xml:space="preserve">U 2.477 mobilne stambene jedinice smješteno je 5.206 osoba/korisnika, od kojih se 4.653 osoba/korisnika odnosi na obitelji koje su smještene neposredno uz svoj oštećeni stambeni objekt u 1.842 mobilne jedinice, 553 osobe/korisnika smješteno je u 362 mobilne jedinice u kontejnerskim naseljima </w:t>
      </w:r>
      <w:r w:rsidR="00062352" w:rsidRPr="00CA3CC9">
        <w:rPr>
          <w:rFonts w:eastAsiaTheme="minorHAnsi"/>
          <w:sz w:val="24"/>
          <w:szCs w:val="24"/>
        </w:rPr>
        <w:t>a</w:t>
      </w:r>
      <w:r w:rsidRPr="00CA3CC9">
        <w:rPr>
          <w:rFonts w:eastAsiaTheme="minorHAnsi"/>
          <w:sz w:val="24"/>
          <w:szCs w:val="24"/>
        </w:rPr>
        <w:t xml:space="preserve"> 273 pravne osobe smještene</w:t>
      </w:r>
      <w:r w:rsidR="00062352" w:rsidRPr="00CA3CC9">
        <w:rPr>
          <w:rFonts w:eastAsiaTheme="minorHAnsi"/>
          <w:sz w:val="24"/>
          <w:szCs w:val="24"/>
        </w:rPr>
        <w:t xml:space="preserve"> su</w:t>
      </w:r>
      <w:r w:rsidRPr="00CA3CC9">
        <w:rPr>
          <w:rFonts w:eastAsiaTheme="minorHAnsi"/>
          <w:sz w:val="24"/>
          <w:szCs w:val="24"/>
        </w:rPr>
        <w:t xml:space="preserve"> također u mobilnim jedinicama. Za održavanje stambenih jedinica u kontejnerskim naseljima nadležne su jedinice lokalne samouprave, dok Središnji državni ured za obnovu i stambeno zbrinjavanje održava mobilne stambene jedinice koje su dodijeljene izvan kontejnerskih naselja, u što ulaze električarski, vodoinstalaterski, komunalni radovi (pr</w:t>
      </w:r>
      <w:r w:rsidR="006218AD" w:rsidRPr="00CA3CC9">
        <w:rPr>
          <w:rFonts w:eastAsiaTheme="minorHAnsi"/>
          <w:sz w:val="24"/>
          <w:szCs w:val="24"/>
        </w:rPr>
        <w:t>i</w:t>
      </w:r>
      <w:r w:rsidRPr="00CA3CC9">
        <w:rPr>
          <w:rFonts w:eastAsiaTheme="minorHAnsi"/>
          <w:sz w:val="24"/>
          <w:szCs w:val="24"/>
        </w:rPr>
        <w:t>ključci na vodu, komunalnu uslugu i električnu energiju) i radovi montaže, demontaže i održavanja klima uređaja.</w:t>
      </w:r>
    </w:p>
    <w:p w14:paraId="60343D65" w14:textId="77777777" w:rsidR="00DB6706" w:rsidRPr="00CA3CC9" w:rsidRDefault="00DB6706" w:rsidP="00E1515B">
      <w:pPr>
        <w:pStyle w:val="BodyText"/>
        <w:tabs>
          <w:tab w:val="left" w:pos="8931"/>
        </w:tabs>
        <w:spacing w:before="5" w:line="276" w:lineRule="auto"/>
        <w:jc w:val="both"/>
        <w:rPr>
          <w:rFonts w:eastAsiaTheme="minorHAnsi"/>
          <w:sz w:val="24"/>
          <w:szCs w:val="24"/>
        </w:rPr>
      </w:pPr>
    </w:p>
    <w:p w14:paraId="4F2437E3" w14:textId="24985762" w:rsidR="00DB6706" w:rsidRPr="00CA3CC9" w:rsidRDefault="00DB6706" w:rsidP="00E1515B">
      <w:pPr>
        <w:pStyle w:val="BodyText"/>
        <w:tabs>
          <w:tab w:val="left" w:pos="8931"/>
        </w:tabs>
        <w:spacing w:line="276" w:lineRule="auto"/>
        <w:jc w:val="both"/>
        <w:rPr>
          <w:rFonts w:eastAsiaTheme="minorHAnsi"/>
          <w:sz w:val="24"/>
          <w:szCs w:val="24"/>
        </w:rPr>
      </w:pPr>
      <w:r w:rsidRPr="00CA3CC9">
        <w:rPr>
          <w:rFonts w:eastAsiaTheme="minorHAnsi"/>
          <w:sz w:val="24"/>
          <w:szCs w:val="24"/>
        </w:rPr>
        <w:t>Slijedom zakonodavnog okvira vezano za izvanredno stambeno zbrinjavanje (Poglavlje XII. „Izvanredno stambeno zbrinjavanje“, članak 46</w:t>
      </w:r>
      <w:r w:rsidR="002D6418" w:rsidRPr="00CA3CC9">
        <w:rPr>
          <w:rFonts w:eastAsiaTheme="minorHAnsi"/>
          <w:sz w:val="24"/>
          <w:szCs w:val="24"/>
        </w:rPr>
        <w:t>.</w:t>
      </w:r>
      <w:r w:rsidRPr="00CA3CC9">
        <w:rPr>
          <w:rFonts w:eastAsiaTheme="minorHAnsi"/>
          <w:sz w:val="24"/>
          <w:szCs w:val="24"/>
        </w:rPr>
        <w:t xml:space="preserve"> </w:t>
      </w:r>
      <w:bookmarkStart w:id="42" w:name="_Hlk141284159"/>
      <w:r w:rsidRPr="00CA3CC9">
        <w:rPr>
          <w:rFonts w:eastAsiaTheme="minorHAnsi"/>
          <w:sz w:val="24"/>
          <w:szCs w:val="24"/>
        </w:rPr>
        <w:t xml:space="preserve">Zakona o stambenom zbrinjavanju na potpomognutim područjima („Narodne novine“, broj 106/18 i 98/19), </w:t>
      </w:r>
      <w:bookmarkEnd w:id="42"/>
      <w:r w:rsidRPr="00CA3CC9">
        <w:rPr>
          <w:rFonts w:eastAsiaTheme="minorHAnsi"/>
          <w:sz w:val="24"/>
          <w:szCs w:val="24"/>
        </w:rPr>
        <w:t>propisano je osiguranje stambenog zbrinjavanja u pojedinačnim slučajevima kada zbog izvanrednih okolnosti poplave, požara, klizišta, potresa, eksplozije i drugih sličnih okolnosti pojedinac ili obitelj ostane bez jedine stambene jedinice uvjetne za stanovanje u kojoj prebiva. Prema službenim podacima Središnjeg državnog ureda za obnovu i stambeno zbrinjavanje u razdoblju od kada su poslovi izvanrednog stambenog zbrinjavanja u nadležnosti Ureda, od 1.1.2019. godine do 31.12.2021. godine, zaprimljeno je 105 zahtjeva za stambeno zbrinjavanje, od kojih je njih 11 riješeno pozitivno, 72 negativno, dok su 22 zahtjeva bila bez tražene dokumentacije.</w:t>
      </w:r>
    </w:p>
    <w:p w14:paraId="3B80E465" w14:textId="77777777" w:rsidR="00DB6706" w:rsidRPr="00CA3CC9" w:rsidRDefault="00DB6706" w:rsidP="00E1515B">
      <w:pPr>
        <w:pStyle w:val="BodyText"/>
        <w:tabs>
          <w:tab w:val="left" w:pos="8931"/>
        </w:tabs>
        <w:spacing w:before="5" w:line="276" w:lineRule="auto"/>
        <w:ind w:hanging="3"/>
        <w:jc w:val="both"/>
        <w:rPr>
          <w:rFonts w:eastAsiaTheme="minorHAnsi"/>
          <w:sz w:val="24"/>
          <w:szCs w:val="24"/>
        </w:rPr>
      </w:pPr>
    </w:p>
    <w:p w14:paraId="0DE2421D" w14:textId="035D0041" w:rsidR="00411D64" w:rsidRPr="00CA3CC9" w:rsidRDefault="00DB6706" w:rsidP="004C6849">
      <w:pPr>
        <w:pStyle w:val="BodyText"/>
        <w:tabs>
          <w:tab w:val="left" w:pos="8931"/>
        </w:tabs>
        <w:spacing w:before="5" w:line="276" w:lineRule="auto"/>
        <w:ind w:hanging="3"/>
        <w:jc w:val="both"/>
        <w:rPr>
          <w:szCs w:val="24"/>
        </w:rPr>
      </w:pPr>
      <w:r w:rsidRPr="00CA3CC9">
        <w:rPr>
          <w:rFonts w:eastAsiaTheme="minorHAnsi"/>
          <w:sz w:val="24"/>
          <w:szCs w:val="24"/>
        </w:rPr>
        <w:t>Statistički izdvojeno prema godinama: u 2019. godini zaprimljena su 54 zahtjeva za izvanredno stambeno zbrinjavanje (četiri riješena pozitivno, 33 negativno, a za 17 zahtjeva nije dostavljena tražena dokumentacija), u 2020. godini ukupno je zaprimljeno 29 zahtjeva za izvanredno stambeno zbrinjavanje (tri riješena pozitivno, 25 negativno, a za jedan nije dostavljena tražena dokumentacija), dok je u 2021. godini zaprimljeno 22 zahtjeva za izvanredno stambeno zbrinjavanje (četiri riješena pozitivno, 14 negativno, a za četiri nije dostavljena tražena dokumentacija).</w:t>
      </w:r>
    </w:p>
    <w:p w14:paraId="02F62052" w14:textId="77777777" w:rsidR="00411D64" w:rsidRPr="00CA3CC9" w:rsidRDefault="00411D64" w:rsidP="00E1515B">
      <w:pPr>
        <w:tabs>
          <w:tab w:val="left" w:pos="8931"/>
        </w:tabs>
        <w:spacing w:after="0" w:line="276" w:lineRule="auto"/>
        <w:jc w:val="both"/>
        <w:rPr>
          <w:rFonts w:cs="Times New Roman"/>
          <w:szCs w:val="24"/>
        </w:rPr>
      </w:pPr>
    </w:p>
    <w:p w14:paraId="01B09BFE" w14:textId="6EE0D06D" w:rsidR="00DB6706" w:rsidRPr="00CA3CC9" w:rsidRDefault="00DB6706" w:rsidP="00E1515B">
      <w:pPr>
        <w:spacing w:after="0" w:line="276" w:lineRule="auto"/>
        <w:jc w:val="both"/>
        <w:rPr>
          <w:rFonts w:cs="Times New Roman"/>
          <w:szCs w:val="24"/>
        </w:rPr>
      </w:pPr>
      <w:r w:rsidRPr="00CA3CC9">
        <w:rPr>
          <w:rFonts w:cs="Times New Roman"/>
          <w:b/>
          <w:bCs/>
          <w:szCs w:val="24"/>
          <w:highlight w:val="lightGray"/>
        </w:rPr>
        <w:t xml:space="preserve">Stavak 2. (REV) </w:t>
      </w:r>
      <w:r w:rsidRPr="00CA3CC9">
        <w:rPr>
          <w:rFonts w:cs="Times New Roman"/>
          <w:szCs w:val="24"/>
          <w:highlight w:val="lightGray"/>
        </w:rPr>
        <w:t xml:space="preserve">- </w:t>
      </w:r>
      <w:r w:rsidR="00EB7C32" w:rsidRPr="00CA3CC9">
        <w:rPr>
          <w:rFonts w:cs="Times New Roman"/>
          <w:szCs w:val="24"/>
          <w:highlight w:val="lightGray"/>
        </w:rPr>
        <w:t>O</w:t>
      </w:r>
      <w:r w:rsidRPr="00CA3CC9">
        <w:rPr>
          <w:rFonts w:cs="Times New Roman"/>
          <w:szCs w:val="24"/>
          <w:highlight w:val="lightGray"/>
        </w:rPr>
        <w:t>mogućiti djeci i mladima besplatno osnovno i srednje obrazovanje te poticati redovito pohađanje škole.</w:t>
      </w:r>
    </w:p>
    <w:p w14:paraId="6F5D185E" w14:textId="77777777" w:rsidR="00DB6706" w:rsidRPr="00CA3CC9" w:rsidRDefault="00DB6706" w:rsidP="00E1515B">
      <w:pPr>
        <w:spacing w:after="0" w:line="276" w:lineRule="auto"/>
        <w:jc w:val="both"/>
        <w:rPr>
          <w:rFonts w:cs="Times New Roman"/>
          <w:b/>
          <w:bCs/>
          <w:szCs w:val="24"/>
        </w:rPr>
      </w:pPr>
      <w:r w:rsidRPr="00CA3CC9">
        <w:rPr>
          <w:rFonts w:cs="Times New Roman"/>
          <w:b/>
          <w:bCs/>
          <w:szCs w:val="24"/>
        </w:rPr>
        <w:t xml:space="preserve"> </w:t>
      </w:r>
    </w:p>
    <w:p w14:paraId="617CB7B9" w14:textId="31230753" w:rsidR="00DB6706" w:rsidRPr="00CA3CC9" w:rsidRDefault="00DB6706" w:rsidP="00E1515B">
      <w:pPr>
        <w:spacing w:after="0" w:line="276" w:lineRule="auto"/>
        <w:jc w:val="both"/>
        <w:rPr>
          <w:rFonts w:cs="Times New Roman"/>
          <w:b/>
          <w:bCs/>
          <w:szCs w:val="24"/>
        </w:rPr>
      </w:pPr>
      <w:r w:rsidRPr="00CA3CC9">
        <w:rPr>
          <w:rFonts w:cs="Times New Roman"/>
          <w:b/>
          <w:bCs/>
          <w:szCs w:val="24"/>
        </w:rPr>
        <w:t>a) Koje su mjere poduzete za uvođenje politika protiv vršnjačkog nasilja u školama, tj. mjere koje se odnose na podizanje svijesti, prevenciju i intervenciju? (Opće pitanje, Zaključci 2019.)</w:t>
      </w:r>
    </w:p>
    <w:p w14:paraId="08A1226E" w14:textId="77777777" w:rsidR="00DB6706" w:rsidRPr="00CA3CC9" w:rsidRDefault="00DB6706" w:rsidP="00E1515B">
      <w:pPr>
        <w:spacing w:after="0" w:line="276" w:lineRule="auto"/>
        <w:jc w:val="both"/>
        <w:rPr>
          <w:rFonts w:cs="Times New Roman"/>
          <w:b/>
          <w:bCs/>
          <w:szCs w:val="24"/>
        </w:rPr>
      </w:pPr>
    </w:p>
    <w:p w14:paraId="68A9B101" w14:textId="77777777" w:rsidR="002110DA" w:rsidRPr="00CA3CC9" w:rsidRDefault="002110DA" w:rsidP="002110DA">
      <w:pPr>
        <w:spacing w:line="276" w:lineRule="auto"/>
        <w:jc w:val="both"/>
        <w:rPr>
          <w:rFonts w:cs="Times New Roman"/>
          <w:szCs w:val="24"/>
          <w:u w:val="single"/>
        </w:rPr>
      </w:pPr>
      <w:r w:rsidRPr="00CA3CC9">
        <w:rPr>
          <w:rFonts w:cs="Times New Roman"/>
          <w:szCs w:val="24"/>
          <w:u w:val="single"/>
        </w:rPr>
        <w:t>O HBSC istraživanju:</w:t>
      </w:r>
    </w:p>
    <w:p w14:paraId="50F87404" w14:textId="77777777" w:rsidR="002110DA" w:rsidRPr="00CA3CC9" w:rsidRDefault="002110DA" w:rsidP="002110DA">
      <w:pPr>
        <w:spacing w:line="276" w:lineRule="auto"/>
        <w:jc w:val="both"/>
        <w:rPr>
          <w:rFonts w:cs="Times New Roman"/>
          <w:szCs w:val="24"/>
        </w:rPr>
      </w:pPr>
      <w:r w:rsidRPr="00CA3CC9">
        <w:rPr>
          <w:rFonts w:cs="Times New Roman"/>
          <w:szCs w:val="24"/>
        </w:rPr>
        <w:t>Istraživanje o zdravstvenom ponašanju učenika (</w:t>
      </w:r>
      <w:r w:rsidRPr="00CA3CC9">
        <w:rPr>
          <w:rFonts w:cs="Times New Roman"/>
          <w:i/>
          <w:iCs/>
          <w:szCs w:val="24"/>
        </w:rPr>
        <w:t>Health Behaviour in School-aged Children, HBSC</w:t>
      </w:r>
      <w:r w:rsidRPr="00CA3CC9">
        <w:rPr>
          <w:rFonts w:cs="Times New Roman"/>
          <w:szCs w:val="24"/>
        </w:rPr>
        <w:t xml:space="preserve">) je međunarodno istraživanje koje se provodi u suradnji sa Svjetskom zdravstvenom </w:t>
      </w:r>
      <w:r w:rsidRPr="00CA3CC9">
        <w:rPr>
          <w:rFonts w:cs="Times New Roman"/>
          <w:szCs w:val="24"/>
        </w:rPr>
        <w:lastRenderedPageBreak/>
        <w:t>organizacijom - Regionalnim uredom za Europu u 50 zemalja i regija Europe i Sjeverne Amerike, uključujući Hrvatsku.</w:t>
      </w:r>
    </w:p>
    <w:p w14:paraId="66879292" w14:textId="7CC1870A" w:rsidR="002110DA" w:rsidRPr="00CA3CC9" w:rsidRDefault="002110DA" w:rsidP="002110DA">
      <w:pPr>
        <w:spacing w:line="276" w:lineRule="auto"/>
        <w:jc w:val="both"/>
        <w:rPr>
          <w:rFonts w:cs="Times New Roman"/>
          <w:szCs w:val="24"/>
        </w:rPr>
      </w:pPr>
      <w:r w:rsidRPr="00CA3CC9">
        <w:rPr>
          <w:rFonts w:cs="Times New Roman"/>
          <w:szCs w:val="24"/>
        </w:rPr>
        <w:t xml:space="preserve">Istraživanje je započelo još 1982. godine u tri zemlje - Finskoj, Norveškoj i Engleskoj, a njegovo iznimno značenje i vrijednost su prepoznale i brojne druge zemlje koje su se već priključile ili se tek nastoje priključiti. Istraživanje se provodi svake četiri godine, u Hrvatskoj od 2002. godine. </w:t>
      </w:r>
      <w:r w:rsidR="00F93838" w:rsidRPr="00CA3CC9">
        <w:rPr>
          <w:rFonts w:cs="Times New Roman"/>
          <w:szCs w:val="24"/>
        </w:rPr>
        <w:t>HZJZ</w:t>
      </w:r>
      <w:r w:rsidRPr="00CA3CC9">
        <w:rPr>
          <w:rFonts w:cs="Times New Roman"/>
          <w:szCs w:val="24"/>
        </w:rPr>
        <w:t xml:space="preserve"> nositelj je istraživanja za Hrvatsku uz suglasnost Ministarstva znanosti i obrazovanja te podršku Ministarstva zdravstva.</w:t>
      </w:r>
    </w:p>
    <w:p w14:paraId="7A0ED210" w14:textId="77777777" w:rsidR="002110DA" w:rsidRPr="00CA3CC9" w:rsidRDefault="002110DA" w:rsidP="002110DA">
      <w:pPr>
        <w:spacing w:line="276" w:lineRule="auto"/>
        <w:jc w:val="both"/>
        <w:rPr>
          <w:rFonts w:cs="Times New Roman"/>
          <w:szCs w:val="24"/>
        </w:rPr>
      </w:pPr>
      <w:r w:rsidRPr="00CA3CC9">
        <w:rPr>
          <w:rFonts w:cs="Times New Roman"/>
          <w:szCs w:val="24"/>
        </w:rPr>
        <w:t>Istraživanje je posljednji put provedeno </w:t>
      </w:r>
      <w:hyperlink r:id="rId26" w:tgtFrame="_blank" w:history="1">
        <w:r w:rsidRPr="00CA3CC9">
          <w:rPr>
            <w:rFonts w:cs="Times New Roman"/>
            <w:szCs w:val="24"/>
          </w:rPr>
          <w:t>2018. godine u 45 zemalja </w:t>
        </w:r>
      </w:hyperlink>
      <w:r w:rsidRPr="00CA3CC9">
        <w:rPr>
          <w:rFonts w:cs="Times New Roman"/>
          <w:szCs w:val="24"/>
        </w:rPr>
        <w:t>kada je globalno anketirano 227.441 učenika, a od toga 5.169 učenika i učenica iz Hrvatske. Uključeni su učenici u dobi od 11, 13 i 15 godina.</w:t>
      </w:r>
    </w:p>
    <w:p w14:paraId="259DA6A7" w14:textId="77777777" w:rsidR="002110DA" w:rsidRPr="00CA3CC9" w:rsidRDefault="002110DA" w:rsidP="002110DA">
      <w:pPr>
        <w:spacing w:line="276" w:lineRule="auto"/>
        <w:jc w:val="both"/>
        <w:rPr>
          <w:rFonts w:cs="Times New Roman"/>
          <w:szCs w:val="24"/>
        </w:rPr>
      </w:pPr>
      <w:r w:rsidRPr="00CA3CC9">
        <w:rPr>
          <w:rFonts w:cs="Times New Roman"/>
          <w:szCs w:val="24"/>
        </w:rPr>
        <w:t>Velika je važnost ovog istraživanja što nam pokazuje gdje smo u odnosu na druge zemlje pa je potrebno posebnu pozornost usmjeriti na pokazatelje po kojima je Hrvatska u odnosu na druge zemlje pri vrhu ili pri dnu. To su pokazatelji s kojima trebamo biti zadovoljni te na njima graditi strategije zaštite i unaprjeđenja zdravlja djece i mladih ili pak područja života i zdravlja djece i mladih koja zahtijevaju povećani oprez i skrb društva u cjelini. Kako je anketiranje učenika provedeno 2018. godine predstavljat će temelj u odnosu na koji će se moći mjeriti utjecaj epidemije COVID-19 na živote mladih ljudi.</w:t>
      </w:r>
    </w:p>
    <w:p w14:paraId="656BF28E" w14:textId="32174FB4" w:rsidR="00DB6706" w:rsidRPr="00CA3CC9" w:rsidRDefault="00F93838" w:rsidP="00D01587">
      <w:pPr>
        <w:spacing w:line="276" w:lineRule="auto"/>
        <w:jc w:val="both"/>
        <w:rPr>
          <w:rFonts w:cs="Times New Roman"/>
          <w:szCs w:val="24"/>
        </w:rPr>
      </w:pPr>
      <w:r w:rsidRPr="00CA3CC9">
        <w:rPr>
          <w:rFonts w:cs="Times New Roman"/>
          <w:szCs w:val="24"/>
        </w:rPr>
        <w:t>HZJZ</w:t>
      </w:r>
      <w:r w:rsidR="00DB6706" w:rsidRPr="00CA3CC9">
        <w:rPr>
          <w:rFonts w:cs="Times New Roman"/>
          <w:szCs w:val="24"/>
        </w:rPr>
        <w:t xml:space="preserve"> od 2002. godine svake četiri godine provodi Istraživanje o zdravstvenom ponašanju učenika (</w:t>
      </w:r>
      <w:r w:rsidR="00DB6706" w:rsidRPr="00CA3CC9">
        <w:rPr>
          <w:rFonts w:cs="Times New Roman"/>
          <w:i/>
          <w:iCs/>
          <w:szCs w:val="24"/>
        </w:rPr>
        <w:t>Health Behaviour in School-aged Children, HBSC</w:t>
      </w:r>
      <w:r w:rsidR="00DB6706" w:rsidRPr="00CA3CC9">
        <w:rPr>
          <w:rFonts w:cs="Times New Roman"/>
          <w:szCs w:val="24"/>
        </w:rPr>
        <w:t xml:space="preserve">). To je međunarodno istraživanje koje se provodi u suradnji sa Svjetskom zdravstvenom organizacijom </w:t>
      </w:r>
      <w:r w:rsidR="00F30D53" w:rsidRPr="00CA3CC9">
        <w:rPr>
          <w:rFonts w:cs="Times New Roman"/>
          <w:szCs w:val="24"/>
        </w:rPr>
        <w:t>-</w:t>
      </w:r>
      <w:r w:rsidR="00DB6706" w:rsidRPr="00CA3CC9">
        <w:rPr>
          <w:rFonts w:cs="Times New Roman"/>
          <w:szCs w:val="24"/>
        </w:rPr>
        <w:t xml:space="preserve"> Regionalnim uredom za Europu u 50 zemalja i regija Europe i Sjeverne Amerike, uključujući Hrvatsku. U promatranom razdoblju istraživanje je provedeno 2018. godine dok je 2021. </w:t>
      </w:r>
      <w:r w:rsidR="002D6418" w:rsidRPr="00CA3CC9">
        <w:rPr>
          <w:rFonts w:cs="Times New Roman"/>
          <w:szCs w:val="24"/>
        </w:rPr>
        <w:t xml:space="preserve">i 2022. </w:t>
      </w:r>
      <w:r w:rsidR="00DB6706" w:rsidRPr="00CA3CC9">
        <w:rPr>
          <w:rFonts w:cs="Times New Roman"/>
          <w:szCs w:val="24"/>
        </w:rPr>
        <w:t>godine pripreman novi val istraživanja</w:t>
      </w:r>
      <w:r w:rsidR="002D6418" w:rsidRPr="00CA3CC9">
        <w:rPr>
          <w:rFonts w:cs="Times New Roman"/>
          <w:szCs w:val="24"/>
        </w:rPr>
        <w:t>.</w:t>
      </w:r>
      <w:r w:rsidR="00DB6706" w:rsidRPr="00CA3CC9">
        <w:rPr>
          <w:rFonts w:cs="Times New Roman"/>
          <w:szCs w:val="24"/>
        </w:rPr>
        <w:t xml:space="preserve"> Kroz ovo istraživanje prikupljaju se podaci o širokom spektru zdravstvenih ponašanja učenika uključujući vršnjačko nasilje. U cilju podizanja svijesti, na proljeće 2020. godine </w:t>
      </w:r>
      <w:r w:rsidRPr="00CA3CC9">
        <w:rPr>
          <w:rFonts w:cs="Times New Roman"/>
          <w:szCs w:val="24"/>
        </w:rPr>
        <w:t>HZJZ</w:t>
      </w:r>
      <w:r w:rsidR="00DB6706" w:rsidRPr="00CA3CC9">
        <w:rPr>
          <w:rFonts w:cs="Times New Roman"/>
          <w:szCs w:val="24"/>
        </w:rPr>
        <w:t xml:space="preserve"> je objavio nacionalnu publikaciju o rezultatima istraživanja te rezultate prikazao i objavio javno uz podršku medija. O javnoj prezentaciji rezultata HBSC istraživanja 19.</w:t>
      </w:r>
      <w:r w:rsidR="00F30D53" w:rsidRPr="00CA3CC9">
        <w:rPr>
          <w:rFonts w:cs="Times New Roman"/>
          <w:szCs w:val="24"/>
        </w:rPr>
        <w:t>5.</w:t>
      </w:r>
      <w:r w:rsidR="00DB6706" w:rsidRPr="00CA3CC9">
        <w:rPr>
          <w:rFonts w:cs="Times New Roman"/>
          <w:szCs w:val="24"/>
        </w:rPr>
        <w:t xml:space="preserve">2020. godine može se pronaći na poveznici - </w:t>
      </w:r>
      <w:hyperlink r:id="rId27" w:history="1">
        <w:r w:rsidR="00DB6706" w:rsidRPr="00CA3CC9">
          <w:rPr>
            <w:rFonts w:cs="Times New Roman"/>
            <w:szCs w:val="24"/>
          </w:rPr>
          <w:t>https://www.hzjz.hr/aktualnosti/medunarodno-istrazivanje-o-zdravstvenom-ponasanju-ucenika-hbsc-2017-2018/</w:t>
        </w:r>
      </w:hyperlink>
      <w:r w:rsidR="00AC6276" w:rsidRPr="00CA3CC9">
        <w:rPr>
          <w:rFonts w:cs="Times New Roman"/>
          <w:szCs w:val="24"/>
        </w:rPr>
        <w:t>.</w:t>
      </w:r>
      <w:r w:rsidR="00DB6706" w:rsidRPr="00CA3CC9">
        <w:rPr>
          <w:rFonts w:cs="Times New Roman"/>
          <w:szCs w:val="24"/>
        </w:rPr>
        <w:t xml:space="preserve"> </w:t>
      </w:r>
    </w:p>
    <w:p w14:paraId="2595DCBE" w14:textId="5060A8C7" w:rsidR="00DB6706" w:rsidRPr="00CA3CC9" w:rsidRDefault="00F30D53" w:rsidP="00E1515B">
      <w:pPr>
        <w:spacing w:line="276" w:lineRule="auto"/>
        <w:jc w:val="both"/>
        <w:rPr>
          <w:rFonts w:cs="Times New Roman"/>
          <w:szCs w:val="24"/>
        </w:rPr>
      </w:pPr>
      <w:r w:rsidRPr="00CA3CC9">
        <w:rPr>
          <w:rFonts w:cs="Times New Roman"/>
          <w:szCs w:val="24"/>
        </w:rPr>
        <w:t xml:space="preserve">Dana </w:t>
      </w:r>
      <w:r w:rsidR="00DB6706" w:rsidRPr="00CA3CC9">
        <w:rPr>
          <w:rFonts w:cs="Times New Roman"/>
          <w:szCs w:val="24"/>
        </w:rPr>
        <w:t xml:space="preserve">19. </w:t>
      </w:r>
      <w:r w:rsidR="004D1E5E" w:rsidRPr="00CA3CC9">
        <w:rPr>
          <w:rFonts w:cs="Times New Roman"/>
          <w:szCs w:val="24"/>
        </w:rPr>
        <w:t>svibnja</w:t>
      </w:r>
      <w:r w:rsidR="00DB6706" w:rsidRPr="00CA3CC9">
        <w:rPr>
          <w:rFonts w:cs="Times New Roman"/>
          <w:szCs w:val="24"/>
        </w:rPr>
        <w:t xml:space="preserve"> 2020. </w:t>
      </w:r>
      <w:r w:rsidR="00D85C46" w:rsidRPr="00CA3CC9">
        <w:rPr>
          <w:rFonts w:cs="Times New Roman"/>
          <w:szCs w:val="24"/>
        </w:rPr>
        <w:t xml:space="preserve">godine </w:t>
      </w:r>
      <w:r w:rsidR="00DB6706" w:rsidRPr="00CA3CC9">
        <w:rPr>
          <w:rFonts w:cs="Times New Roman"/>
          <w:szCs w:val="24"/>
        </w:rPr>
        <w:t>objavljena je</w:t>
      </w:r>
      <w:r w:rsidR="00E0029F" w:rsidRPr="00CA3CC9">
        <w:rPr>
          <w:rFonts w:cs="Times New Roman"/>
          <w:szCs w:val="24"/>
        </w:rPr>
        <w:t xml:space="preserve"> M</w:t>
      </w:r>
      <w:r w:rsidR="00DB6706" w:rsidRPr="00CA3CC9">
        <w:rPr>
          <w:rFonts w:cs="Times New Roman"/>
          <w:szCs w:val="24"/>
        </w:rPr>
        <w:t>eđunarodna publikacija uz podršku Svjetske zdravstvene organizacije koja po prvi put prikazuje cjelovite podatke za 2018. godinu za sve zemlje uključene u istraživanje</w:t>
      </w:r>
      <w:r w:rsidR="00D667E0" w:rsidRPr="00CA3CC9">
        <w:rPr>
          <w:rFonts w:cs="Times New Roman"/>
          <w:szCs w:val="24"/>
        </w:rPr>
        <w:t xml:space="preserve"> te</w:t>
      </w:r>
      <w:r w:rsidR="00DA6338" w:rsidRPr="00CA3CC9">
        <w:rPr>
          <w:rFonts w:cs="Times New Roman"/>
          <w:szCs w:val="24"/>
        </w:rPr>
        <w:t xml:space="preserve"> </w:t>
      </w:r>
      <w:r w:rsidR="00DB6706" w:rsidRPr="00CA3CC9">
        <w:rPr>
          <w:rFonts w:cs="Times New Roman"/>
          <w:szCs w:val="24"/>
        </w:rPr>
        <w:t xml:space="preserve">nacionalna publikacija s podacima za Hrvatsku od 2002. do 2018. godine </w:t>
      </w:r>
      <w:r w:rsidR="00F035D1" w:rsidRPr="00CA3CC9">
        <w:rPr>
          <w:rFonts w:cs="Times New Roman"/>
          <w:szCs w:val="24"/>
        </w:rPr>
        <w:t>komparativnim pristupom</w:t>
      </w:r>
      <w:r w:rsidR="00DB6706" w:rsidRPr="00CA3CC9">
        <w:rPr>
          <w:rFonts w:cs="Times New Roman"/>
          <w:szCs w:val="24"/>
        </w:rPr>
        <w:t xml:space="preserve"> s drugim zemljama</w:t>
      </w:r>
      <w:r w:rsidR="00067F5D" w:rsidRPr="00CA3CC9">
        <w:rPr>
          <w:rFonts w:cs="Times New Roman"/>
          <w:szCs w:val="24"/>
        </w:rPr>
        <w:t>.</w:t>
      </w:r>
      <w:r w:rsidR="00DB6706" w:rsidRPr="00CA3CC9">
        <w:rPr>
          <w:rFonts w:cs="Times New Roman"/>
          <w:szCs w:val="24"/>
        </w:rPr>
        <w:t xml:space="preserve"> </w:t>
      </w:r>
    </w:p>
    <w:p w14:paraId="01423161" w14:textId="0C5A25F8" w:rsidR="00DB6706" w:rsidRPr="00CA3CC9" w:rsidRDefault="00A72F4A" w:rsidP="00E1515B">
      <w:pPr>
        <w:spacing w:line="276" w:lineRule="auto"/>
        <w:jc w:val="both"/>
        <w:rPr>
          <w:rFonts w:cs="Times New Roman"/>
          <w:szCs w:val="24"/>
          <w:u w:val="single"/>
        </w:rPr>
      </w:pPr>
      <w:r w:rsidRPr="00CA3CC9">
        <w:rPr>
          <w:rFonts w:cs="Times New Roman"/>
          <w:szCs w:val="24"/>
          <w:u w:val="single"/>
        </w:rPr>
        <w:t>Međunarodna situacija</w:t>
      </w:r>
    </w:p>
    <w:p w14:paraId="636D0D3C" w14:textId="77777777" w:rsidR="00DB6706" w:rsidRPr="00CA3CC9" w:rsidRDefault="00DB6706" w:rsidP="00E1515B">
      <w:pPr>
        <w:spacing w:line="276" w:lineRule="auto"/>
        <w:jc w:val="both"/>
        <w:rPr>
          <w:rFonts w:cs="Times New Roman"/>
          <w:szCs w:val="24"/>
        </w:rPr>
      </w:pPr>
      <w:r w:rsidRPr="00CA3CC9">
        <w:rPr>
          <w:rFonts w:cs="Times New Roman"/>
          <w:szCs w:val="24"/>
        </w:rPr>
        <w:t>Na međunarodnoj razini zamijećeni su sljedeći trendovi:</w:t>
      </w:r>
    </w:p>
    <w:p w14:paraId="69A19D13" w14:textId="5AF196FA" w:rsidR="00DB6706" w:rsidRPr="00CA3CC9" w:rsidRDefault="00DB6706" w:rsidP="00E1515B">
      <w:pPr>
        <w:pStyle w:val="ListParagraph"/>
        <w:numPr>
          <w:ilvl w:val="0"/>
          <w:numId w:val="4"/>
        </w:numPr>
        <w:spacing w:line="276" w:lineRule="auto"/>
        <w:jc w:val="both"/>
        <w:rPr>
          <w:rFonts w:cs="Times New Roman"/>
          <w:szCs w:val="24"/>
        </w:rPr>
      </w:pPr>
      <w:r w:rsidRPr="00CA3CC9">
        <w:rPr>
          <w:rFonts w:cs="Times New Roman"/>
          <w:szCs w:val="24"/>
        </w:rPr>
        <w:t>porast rizika mentalno</w:t>
      </w:r>
      <w:r w:rsidR="00A24903" w:rsidRPr="00CA3CC9">
        <w:rPr>
          <w:rFonts w:cs="Times New Roman"/>
          <w:szCs w:val="24"/>
        </w:rPr>
        <w:t>g</w:t>
      </w:r>
      <w:r w:rsidRPr="00CA3CC9">
        <w:rPr>
          <w:rFonts w:cs="Times New Roman"/>
          <w:szCs w:val="24"/>
        </w:rPr>
        <w:t xml:space="preserve"> zdravlj</w:t>
      </w:r>
      <w:r w:rsidR="00A24903" w:rsidRPr="00CA3CC9">
        <w:rPr>
          <w:rFonts w:cs="Times New Roman"/>
          <w:szCs w:val="24"/>
        </w:rPr>
        <w:t>a</w:t>
      </w:r>
      <w:r w:rsidRPr="00CA3CC9">
        <w:rPr>
          <w:rFonts w:cs="Times New Roman"/>
          <w:szCs w:val="24"/>
        </w:rPr>
        <w:t>,</w:t>
      </w:r>
    </w:p>
    <w:p w14:paraId="7813C4E1" w14:textId="71E3E891" w:rsidR="00DB6706" w:rsidRPr="00CA3CC9" w:rsidRDefault="00DB6706" w:rsidP="00E1515B">
      <w:pPr>
        <w:pStyle w:val="ListParagraph"/>
        <w:numPr>
          <w:ilvl w:val="0"/>
          <w:numId w:val="4"/>
        </w:numPr>
        <w:spacing w:line="276" w:lineRule="auto"/>
        <w:jc w:val="both"/>
        <w:rPr>
          <w:rFonts w:cs="Times New Roman"/>
          <w:szCs w:val="24"/>
        </w:rPr>
      </w:pPr>
      <w:r w:rsidRPr="00CA3CC9">
        <w:rPr>
          <w:rFonts w:cs="Times New Roman"/>
          <w:szCs w:val="24"/>
        </w:rPr>
        <w:t xml:space="preserve">porast opterećenja </w:t>
      </w:r>
      <w:r w:rsidR="00A24903" w:rsidRPr="00CA3CC9">
        <w:rPr>
          <w:rFonts w:cs="Times New Roman"/>
          <w:szCs w:val="24"/>
        </w:rPr>
        <w:t xml:space="preserve">u vezi sa </w:t>
      </w:r>
      <w:r w:rsidRPr="00CA3CC9">
        <w:rPr>
          <w:rFonts w:cs="Times New Roman"/>
          <w:szCs w:val="24"/>
        </w:rPr>
        <w:t>škol</w:t>
      </w:r>
      <w:r w:rsidR="00A24903" w:rsidRPr="00CA3CC9">
        <w:rPr>
          <w:rFonts w:cs="Times New Roman"/>
          <w:szCs w:val="24"/>
        </w:rPr>
        <w:t>om</w:t>
      </w:r>
      <w:r w:rsidRPr="00CA3CC9">
        <w:rPr>
          <w:rFonts w:cs="Times New Roman"/>
          <w:szCs w:val="24"/>
        </w:rPr>
        <w:t xml:space="preserve"> te smanjenje udjela učenika koji jako vole školu</w:t>
      </w:r>
      <w:r w:rsidR="004926E0" w:rsidRPr="00CA3CC9">
        <w:rPr>
          <w:rFonts w:cs="Times New Roman"/>
          <w:szCs w:val="24"/>
        </w:rPr>
        <w:t>,</w:t>
      </w:r>
    </w:p>
    <w:p w14:paraId="2974E9EB" w14:textId="21B7F802" w:rsidR="00DB6706" w:rsidRPr="00CA3CC9" w:rsidRDefault="00DB6706" w:rsidP="00E1515B">
      <w:pPr>
        <w:pStyle w:val="ListParagraph"/>
        <w:numPr>
          <w:ilvl w:val="0"/>
          <w:numId w:val="4"/>
        </w:numPr>
        <w:spacing w:line="276" w:lineRule="auto"/>
        <w:jc w:val="both"/>
        <w:rPr>
          <w:rFonts w:cs="Times New Roman"/>
          <w:szCs w:val="24"/>
        </w:rPr>
      </w:pPr>
      <w:r w:rsidRPr="00CA3CC9">
        <w:rPr>
          <w:rFonts w:cs="Times New Roman"/>
          <w:szCs w:val="24"/>
        </w:rPr>
        <w:t>porast upotrebe digitalne tehnologije i nasilja vezanog uz digitalne tehnologije</w:t>
      </w:r>
      <w:r w:rsidR="004926E0" w:rsidRPr="00CA3CC9">
        <w:rPr>
          <w:rFonts w:cs="Times New Roman"/>
          <w:szCs w:val="24"/>
        </w:rPr>
        <w:t>,</w:t>
      </w:r>
    </w:p>
    <w:p w14:paraId="053EB1B8" w14:textId="351A1DBB" w:rsidR="00DB6706" w:rsidRPr="00CA3CC9" w:rsidRDefault="00DB6706" w:rsidP="00E1515B">
      <w:pPr>
        <w:pStyle w:val="ListParagraph"/>
        <w:numPr>
          <w:ilvl w:val="0"/>
          <w:numId w:val="4"/>
        </w:numPr>
        <w:spacing w:line="276" w:lineRule="auto"/>
        <w:jc w:val="both"/>
        <w:rPr>
          <w:rFonts w:cs="Times New Roman"/>
          <w:szCs w:val="24"/>
        </w:rPr>
      </w:pPr>
      <w:r w:rsidRPr="00CA3CC9">
        <w:rPr>
          <w:rFonts w:cs="Times New Roman"/>
          <w:szCs w:val="24"/>
        </w:rPr>
        <w:t>rizična ponašanja, nepravilna prehrana i tjelesna neaktivnosti još uvijek su vodeći izazovi</w:t>
      </w:r>
      <w:r w:rsidR="004926E0" w:rsidRPr="00CA3CC9">
        <w:rPr>
          <w:rFonts w:cs="Times New Roman"/>
          <w:szCs w:val="24"/>
        </w:rPr>
        <w:t>,</w:t>
      </w:r>
    </w:p>
    <w:p w14:paraId="51348F0C" w14:textId="1E7D8A8B" w:rsidR="00DB6706" w:rsidRPr="00CA3CC9" w:rsidRDefault="00DB6706" w:rsidP="00E1515B">
      <w:pPr>
        <w:pStyle w:val="ListParagraph"/>
        <w:numPr>
          <w:ilvl w:val="0"/>
          <w:numId w:val="4"/>
        </w:numPr>
        <w:spacing w:line="276" w:lineRule="auto"/>
        <w:jc w:val="both"/>
        <w:rPr>
          <w:rFonts w:cs="Times New Roman"/>
          <w:szCs w:val="24"/>
        </w:rPr>
      </w:pPr>
      <w:r w:rsidRPr="00CA3CC9">
        <w:rPr>
          <w:rFonts w:cs="Times New Roman"/>
          <w:szCs w:val="24"/>
        </w:rPr>
        <w:lastRenderedPageBreak/>
        <w:t>pušenje i pijenje alkohola i dalje se smanjuje</w:t>
      </w:r>
      <w:r w:rsidR="0030303C">
        <w:rPr>
          <w:rFonts w:cs="Times New Roman"/>
          <w:szCs w:val="24"/>
        </w:rPr>
        <w:t>,</w:t>
      </w:r>
      <w:r w:rsidRPr="00CA3CC9">
        <w:rPr>
          <w:rFonts w:cs="Times New Roman"/>
          <w:szCs w:val="24"/>
        </w:rPr>
        <w:t xml:space="preserve"> ali je udio petnaestogodišnjak</w:t>
      </w:r>
      <w:r w:rsidR="004926E0" w:rsidRPr="00CA3CC9">
        <w:rPr>
          <w:rFonts w:cs="Times New Roman"/>
          <w:szCs w:val="24"/>
        </w:rPr>
        <w:t>a</w:t>
      </w:r>
      <w:r w:rsidRPr="00CA3CC9">
        <w:rPr>
          <w:rFonts w:cs="Times New Roman"/>
          <w:szCs w:val="24"/>
        </w:rPr>
        <w:t xml:space="preserve"> koji puše i piju alkohol ostao visok, dok je alkohol najčešće </w:t>
      </w:r>
      <w:r w:rsidR="00AD262A" w:rsidRPr="00CA3CC9">
        <w:rPr>
          <w:rFonts w:cs="Times New Roman"/>
          <w:szCs w:val="24"/>
        </w:rPr>
        <w:t>zlo</w:t>
      </w:r>
      <w:r w:rsidRPr="00CA3CC9">
        <w:rPr>
          <w:rFonts w:cs="Times New Roman"/>
          <w:szCs w:val="24"/>
        </w:rPr>
        <w:t>upotrebljavano sredstvo</w:t>
      </w:r>
      <w:r w:rsidR="004926E0" w:rsidRPr="00CA3CC9">
        <w:rPr>
          <w:rFonts w:cs="Times New Roman"/>
          <w:szCs w:val="24"/>
        </w:rPr>
        <w:t xml:space="preserve"> te</w:t>
      </w:r>
    </w:p>
    <w:p w14:paraId="6860A9D5" w14:textId="00B028AC" w:rsidR="00DB6706" w:rsidRPr="00CA3CC9" w:rsidRDefault="00DB6706" w:rsidP="00E1515B">
      <w:pPr>
        <w:pStyle w:val="ListParagraph"/>
        <w:numPr>
          <w:ilvl w:val="0"/>
          <w:numId w:val="4"/>
        </w:numPr>
        <w:spacing w:line="276" w:lineRule="auto"/>
        <w:jc w:val="both"/>
        <w:rPr>
          <w:rFonts w:cs="Times New Roman"/>
          <w:szCs w:val="24"/>
        </w:rPr>
      </w:pPr>
      <w:r w:rsidRPr="00CA3CC9">
        <w:rPr>
          <w:rFonts w:cs="Times New Roman"/>
          <w:szCs w:val="24"/>
        </w:rPr>
        <w:t>prekomjerna tjelesna masa i pretilost</w:t>
      </w:r>
      <w:r w:rsidR="00AD262A" w:rsidRPr="00CA3CC9">
        <w:rPr>
          <w:rFonts w:cs="Times New Roman"/>
          <w:szCs w:val="24"/>
        </w:rPr>
        <w:t>,</w:t>
      </w:r>
      <w:r w:rsidRPr="00CA3CC9">
        <w:rPr>
          <w:rFonts w:cs="Times New Roman"/>
          <w:szCs w:val="24"/>
        </w:rPr>
        <w:t xml:space="preserve"> </w:t>
      </w:r>
      <w:r w:rsidR="00AD262A" w:rsidRPr="00CA3CC9">
        <w:rPr>
          <w:rFonts w:cs="Times New Roman"/>
          <w:szCs w:val="24"/>
        </w:rPr>
        <w:t xml:space="preserve">koji </w:t>
      </w:r>
      <w:r w:rsidRPr="00CA3CC9">
        <w:rPr>
          <w:rFonts w:cs="Times New Roman"/>
          <w:szCs w:val="24"/>
        </w:rPr>
        <w:t>su u porastu</w:t>
      </w:r>
      <w:r w:rsidR="004926E0" w:rsidRPr="00CA3CC9">
        <w:rPr>
          <w:rFonts w:cs="Times New Roman"/>
          <w:szCs w:val="24"/>
        </w:rPr>
        <w:t>.</w:t>
      </w:r>
    </w:p>
    <w:p w14:paraId="5F602E7D" w14:textId="2B786D81" w:rsidR="00DB6706" w:rsidRPr="00CA3CC9" w:rsidRDefault="00A72F4A" w:rsidP="00E1515B">
      <w:pPr>
        <w:spacing w:line="276" w:lineRule="auto"/>
        <w:jc w:val="both"/>
        <w:rPr>
          <w:rFonts w:cs="Times New Roman"/>
          <w:szCs w:val="24"/>
          <w:u w:val="single"/>
        </w:rPr>
      </w:pPr>
      <w:r w:rsidRPr="00CA3CC9">
        <w:rPr>
          <w:rFonts w:cs="Times New Roman"/>
          <w:szCs w:val="24"/>
          <w:u w:val="single"/>
        </w:rPr>
        <w:t>Situacija u Republici Hrvatskoj</w:t>
      </w:r>
    </w:p>
    <w:p w14:paraId="07E450A6" w14:textId="5E87F3EE" w:rsidR="00DB6706" w:rsidRPr="00CA3CC9" w:rsidRDefault="00A72F4A" w:rsidP="00E1515B">
      <w:pPr>
        <w:spacing w:line="276" w:lineRule="auto"/>
        <w:jc w:val="both"/>
        <w:rPr>
          <w:rFonts w:cs="Times New Roman"/>
          <w:szCs w:val="24"/>
          <w:u w:val="single"/>
        </w:rPr>
      </w:pPr>
      <w:r w:rsidRPr="00CA3CC9">
        <w:rPr>
          <w:rFonts w:cs="Times New Roman"/>
          <w:szCs w:val="24"/>
          <w:u w:val="single"/>
        </w:rPr>
        <w:t xml:space="preserve">Pokazatelji za </w:t>
      </w:r>
      <w:r w:rsidR="00CA3CC9" w:rsidRPr="00CA3CC9">
        <w:rPr>
          <w:rFonts w:cs="Times New Roman"/>
          <w:szCs w:val="24"/>
          <w:u w:val="single"/>
        </w:rPr>
        <w:t>H</w:t>
      </w:r>
      <w:r w:rsidRPr="00CA3CC9">
        <w:rPr>
          <w:rFonts w:cs="Times New Roman"/>
          <w:szCs w:val="24"/>
          <w:u w:val="single"/>
        </w:rPr>
        <w:t>rvatsku s kojima možemo biti zadovoljni</w:t>
      </w:r>
      <w:r w:rsidR="00DB6706" w:rsidRPr="00CA3CC9">
        <w:rPr>
          <w:rFonts w:cs="Times New Roman"/>
          <w:szCs w:val="24"/>
          <w:u w:val="single"/>
        </w:rPr>
        <w:t>:</w:t>
      </w:r>
    </w:p>
    <w:p w14:paraId="5CF69E9C" w14:textId="576F3A23" w:rsidR="00DB6706" w:rsidRPr="00CA3CC9" w:rsidRDefault="00DB6706" w:rsidP="00E1515B">
      <w:pPr>
        <w:spacing w:line="276" w:lineRule="auto"/>
        <w:jc w:val="both"/>
        <w:rPr>
          <w:rFonts w:cs="Times New Roman"/>
          <w:szCs w:val="24"/>
        </w:rPr>
      </w:pPr>
      <w:r w:rsidRPr="00CA3CC9">
        <w:rPr>
          <w:rFonts w:cs="Times New Roman"/>
          <w:szCs w:val="24"/>
        </w:rPr>
        <w:t xml:space="preserve">Obitelj je osnovna društvena jedinica. </w:t>
      </w:r>
      <w:r w:rsidR="00D85C46" w:rsidRPr="00CA3CC9">
        <w:rPr>
          <w:rFonts w:cs="Times New Roman"/>
          <w:szCs w:val="24"/>
        </w:rPr>
        <w:t xml:space="preserve">Republika </w:t>
      </w:r>
      <w:r w:rsidRPr="00CA3CC9">
        <w:rPr>
          <w:rFonts w:cs="Times New Roman"/>
          <w:szCs w:val="24"/>
        </w:rPr>
        <w:t xml:space="preserve">Hrvatska je peta zemlja </w:t>
      </w:r>
      <w:r w:rsidR="00F30F40" w:rsidRPr="00CA3CC9">
        <w:rPr>
          <w:rFonts w:cs="Times New Roman"/>
          <w:szCs w:val="24"/>
        </w:rPr>
        <w:t xml:space="preserve">od 45 zemalja uključenih u istraživanje </w:t>
      </w:r>
      <w:r w:rsidRPr="00CA3CC9">
        <w:rPr>
          <w:rFonts w:cs="Times New Roman"/>
          <w:szCs w:val="24"/>
        </w:rPr>
        <w:t>s najvećim udjelom učenika koji žive s oba roditelja.</w:t>
      </w:r>
    </w:p>
    <w:p w14:paraId="7C2FAA40" w14:textId="1A266842" w:rsidR="00DB6706" w:rsidRPr="00CA3CC9" w:rsidRDefault="00D85C46" w:rsidP="00E1515B">
      <w:pPr>
        <w:spacing w:line="276" w:lineRule="auto"/>
        <w:jc w:val="both"/>
        <w:rPr>
          <w:rFonts w:cs="Times New Roman"/>
          <w:szCs w:val="24"/>
        </w:rPr>
      </w:pPr>
      <w:r w:rsidRPr="00CA3CC9">
        <w:rPr>
          <w:rFonts w:cs="Times New Roman"/>
          <w:szCs w:val="24"/>
        </w:rPr>
        <w:t xml:space="preserve">Republika </w:t>
      </w:r>
      <w:r w:rsidR="00DB6706" w:rsidRPr="00CA3CC9">
        <w:rPr>
          <w:rFonts w:cs="Times New Roman"/>
          <w:szCs w:val="24"/>
        </w:rPr>
        <w:t xml:space="preserve">Hrvatska se 2014. godine po zadovoljstvu životom smjestila oko sredine ljestvice zemalja uključenih u istraživanje. Prema podacima iz 2018. godine, </w:t>
      </w:r>
      <w:r w:rsidRPr="00CA3CC9">
        <w:rPr>
          <w:rFonts w:cs="Times New Roman"/>
          <w:szCs w:val="24"/>
        </w:rPr>
        <w:t xml:space="preserve">Republika </w:t>
      </w:r>
      <w:r w:rsidR="00DB6706" w:rsidRPr="00CA3CC9">
        <w:rPr>
          <w:rFonts w:cs="Times New Roman"/>
          <w:szCs w:val="24"/>
        </w:rPr>
        <w:t>Hrvatska je deseta zemlja kod učenika u dobi od 11 godina, deveta kod učenika u dobi od 13 godina te osma kod učenika u dobi od 15 godina.</w:t>
      </w:r>
    </w:p>
    <w:p w14:paraId="4BA34273" w14:textId="1F3DF83D" w:rsidR="00DB6706" w:rsidRPr="00CA3CC9" w:rsidRDefault="00D85C46" w:rsidP="00E1515B">
      <w:pPr>
        <w:spacing w:line="276" w:lineRule="auto"/>
        <w:jc w:val="both"/>
        <w:rPr>
          <w:rFonts w:cs="Times New Roman"/>
          <w:szCs w:val="24"/>
        </w:rPr>
      </w:pPr>
      <w:r w:rsidRPr="00CA3CC9">
        <w:rPr>
          <w:rFonts w:cs="Times New Roman"/>
          <w:szCs w:val="24"/>
        </w:rPr>
        <w:t xml:space="preserve">Republika </w:t>
      </w:r>
      <w:r w:rsidR="00DB6706" w:rsidRPr="00CA3CC9">
        <w:rPr>
          <w:rFonts w:cs="Times New Roman"/>
          <w:szCs w:val="24"/>
        </w:rPr>
        <w:t xml:space="preserve">Hrvatska je </w:t>
      </w:r>
      <w:r w:rsidR="009D24BF" w:rsidRPr="00CA3CC9">
        <w:rPr>
          <w:rFonts w:cs="Times New Roman"/>
          <w:szCs w:val="24"/>
        </w:rPr>
        <w:t xml:space="preserve">i </w:t>
      </w:r>
      <w:r w:rsidR="00DB6706" w:rsidRPr="00CA3CC9">
        <w:rPr>
          <w:rFonts w:cs="Times New Roman"/>
          <w:szCs w:val="24"/>
        </w:rPr>
        <w:t>sedma zemlja po redu kod učenika u dobi od 11 i 15 godina te šesta kod učenika u dobi od 13 godina sa procjenom odličnog zdravlja.</w:t>
      </w:r>
    </w:p>
    <w:p w14:paraId="51391084" w14:textId="77777777" w:rsidR="00DB6706" w:rsidRPr="00CA3CC9" w:rsidRDefault="00DB6706" w:rsidP="00E1515B">
      <w:pPr>
        <w:spacing w:line="276" w:lineRule="auto"/>
        <w:jc w:val="both"/>
        <w:rPr>
          <w:rFonts w:cs="Times New Roman"/>
          <w:szCs w:val="24"/>
        </w:rPr>
      </w:pPr>
      <w:r w:rsidRPr="00CA3CC9">
        <w:rPr>
          <w:rFonts w:cs="Times New Roman"/>
          <w:szCs w:val="24"/>
        </w:rPr>
        <w:t>Što se tiče tjelesne mase, postoji samo pet zemalja s nižim udjelom učenika s premalom tjelesnom masom u dobi od 11 godina, tri zemlje u dobi od 13 godina te četiri zemlje u dobi od 15 godina.</w:t>
      </w:r>
    </w:p>
    <w:p w14:paraId="153B7085" w14:textId="63F572C8" w:rsidR="00DB6706" w:rsidRPr="00CA3CC9" w:rsidRDefault="00DB6706" w:rsidP="00E1515B">
      <w:pPr>
        <w:spacing w:line="276" w:lineRule="auto"/>
        <w:jc w:val="both"/>
        <w:rPr>
          <w:rFonts w:cs="Times New Roman"/>
          <w:szCs w:val="24"/>
        </w:rPr>
      </w:pPr>
      <w:r w:rsidRPr="00CA3CC9">
        <w:rPr>
          <w:rFonts w:cs="Times New Roman"/>
          <w:szCs w:val="24"/>
        </w:rPr>
        <w:t xml:space="preserve">Na skali zemalja sudionica, 2014. godine </w:t>
      </w:r>
      <w:r w:rsidR="00D85C46" w:rsidRPr="00CA3CC9">
        <w:rPr>
          <w:rFonts w:cs="Times New Roman"/>
          <w:szCs w:val="24"/>
        </w:rPr>
        <w:t xml:space="preserve">Republika </w:t>
      </w:r>
      <w:r w:rsidRPr="00CA3CC9">
        <w:rPr>
          <w:rFonts w:cs="Times New Roman"/>
          <w:szCs w:val="24"/>
        </w:rPr>
        <w:t>Hrvatska je bila na pretposljednjem mjestu prema broju petnaestogodišnjaka koji su imali spolni odnos. Prema podacima iz 2018. godine, u devet zemalja je bilo manje učenika koji su odgovorili da su imali spolne odnose nego u Hrvatskoj.</w:t>
      </w:r>
    </w:p>
    <w:p w14:paraId="24586C9E" w14:textId="46290E61" w:rsidR="00DB6706" w:rsidRPr="00CA3CC9" w:rsidRDefault="001422D2" w:rsidP="00E1515B">
      <w:pPr>
        <w:spacing w:line="276" w:lineRule="auto"/>
        <w:jc w:val="both"/>
        <w:rPr>
          <w:rFonts w:cs="Times New Roman"/>
          <w:szCs w:val="24"/>
        </w:rPr>
      </w:pPr>
      <w:r w:rsidRPr="00CA3CC9">
        <w:rPr>
          <w:rFonts w:cs="Times New Roman"/>
          <w:szCs w:val="24"/>
        </w:rPr>
        <w:t>Vezano uz zlouporabu a</w:t>
      </w:r>
      <w:r w:rsidR="00A72F4A" w:rsidRPr="00CA3CC9">
        <w:rPr>
          <w:rFonts w:cs="Times New Roman"/>
          <w:szCs w:val="24"/>
        </w:rPr>
        <w:t>lkohol</w:t>
      </w:r>
      <w:r w:rsidRPr="00CA3CC9">
        <w:rPr>
          <w:rFonts w:cs="Times New Roman"/>
          <w:szCs w:val="24"/>
        </w:rPr>
        <w:t>a</w:t>
      </w:r>
      <w:r w:rsidR="00A72F4A" w:rsidRPr="00CA3CC9">
        <w:rPr>
          <w:rFonts w:cs="Times New Roman"/>
          <w:szCs w:val="24"/>
        </w:rPr>
        <w:t xml:space="preserve"> i </w:t>
      </w:r>
      <w:r w:rsidRPr="00CA3CC9">
        <w:rPr>
          <w:rFonts w:cs="Times New Roman"/>
          <w:szCs w:val="24"/>
        </w:rPr>
        <w:t>duhana</w:t>
      </w:r>
      <w:r w:rsidR="00A72F4A" w:rsidRPr="00CA3CC9">
        <w:rPr>
          <w:rFonts w:cs="Times New Roman"/>
          <w:szCs w:val="24"/>
        </w:rPr>
        <w:t xml:space="preserve"> </w:t>
      </w:r>
      <w:r w:rsidRPr="00CA3CC9">
        <w:rPr>
          <w:rFonts w:cs="Times New Roman"/>
          <w:szCs w:val="24"/>
        </w:rPr>
        <w:t xml:space="preserve">situacija je </w:t>
      </w:r>
      <w:r w:rsidR="00A72F4A" w:rsidRPr="00CA3CC9">
        <w:rPr>
          <w:rFonts w:cs="Times New Roman"/>
          <w:szCs w:val="24"/>
        </w:rPr>
        <w:t>zabrinjavajuća, ali ipak bolja nego 2014. godine.</w:t>
      </w:r>
    </w:p>
    <w:p w14:paraId="6F4BBC1E" w14:textId="2F2D26E0" w:rsidR="00DB6706" w:rsidRPr="00CA3CC9" w:rsidRDefault="00DB6706" w:rsidP="00E1515B">
      <w:pPr>
        <w:spacing w:line="276" w:lineRule="auto"/>
        <w:jc w:val="both"/>
        <w:rPr>
          <w:rFonts w:cs="Times New Roman"/>
          <w:szCs w:val="24"/>
        </w:rPr>
      </w:pPr>
      <w:r w:rsidRPr="00CA3CC9">
        <w:rPr>
          <w:rFonts w:cs="Times New Roman"/>
          <w:szCs w:val="24"/>
        </w:rPr>
        <w:t xml:space="preserve">U 2018. godini </w:t>
      </w:r>
      <w:r w:rsidR="00D85C46" w:rsidRPr="00CA3CC9">
        <w:rPr>
          <w:rFonts w:cs="Times New Roman"/>
          <w:szCs w:val="24"/>
        </w:rPr>
        <w:t xml:space="preserve">Republika </w:t>
      </w:r>
      <w:r w:rsidRPr="00CA3CC9">
        <w:rPr>
          <w:rFonts w:cs="Times New Roman"/>
          <w:szCs w:val="24"/>
        </w:rPr>
        <w:t>Hrvatska je i dalje iznad prosjeka HBSC-a u pogledu konzumiranja alkohola, ali više nije u samom vrhu među vodećim zemljama. Ipak, postoje zabrinjavajući rezultati. Učenici u dobi od 13 godina su jedanaesti po konzumiranju alkohola tijekom života, a dvanaesti po konzumiranju alkohola u posljednjih 30 dana. Učenici u sve tri dobne skupine su trinaesti ili četrnaesti po odgovorima kako su bili pijani dva ili više puta u životu, a učenici u dobi od 15 godina su dvanaesti po odgovorima kako su bili pijani u posljednjih 30 dana.</w:t>
      </w:r>
    </w:p>
    <w:p w14:paraId="477CB91E" w14:textId="4C274088" w:rsidR="00DB6706" w:rsidRPr="00CA3CC9" w:rsidRDefault="00DB6706" w:rsidP="00E1515B">
      <w:pPr>
        <w:spacing w:line="276" w:lineRule="auto"/>
        <w:jc w:val="both"/>
        <w:rPr>
          <w:rFonts w:cs="Times New Roman"/>
          <w:szCs w:val="24"/>
        </w:rPr>
      </w:pPr>
      <w:r w:rsidRPr="00CA3CC9">
        <w:rPr>
          <w:rFonts w:cs="Times New Roman"/>
          <w:szCs w:val="24"/>
        </w:rPr>
        <w:t xml:space="preserve">Pušenje je i dalje vrlo često među učenicima, ali </w:t>
      </w:r>
      <w:r w:rsidR="00D85C46" w:rsidRPr="00CA3CC9">
        <w:rPr>
          <w:rFonts w:cs="Times New Roman"/>
          <w:szCs w:val="24"/>
        </w:rPr>
        <w:t xml:space="preserve">Republika </w:t>
      </w:r>
      <w:r w:rsidRPr="00CA3CC9">
        <w:rPr>
          <w:rFonts w:cs="Times New Roman"/>
          <w:szCs w:val="24"/>
        </w:rPr>
        <w:t xml:space="preserve">Hrvatska više nije toliko visoko na ljestvici kao u prethodnom istraživanju. Prema podacima o pušenja cigareta u posljednjih 30 dana, </w:t>
      </w:r>
      <w:r w:rsidR="00D85C46" w:rsidRPr="00CA3CC9">
        <w:rPr>
          <w:rFonts w:cs="Times New Roman"/>
          <w:szCs w:val="24"/>
        </w:rPr>
        <w:t xml:space="preserve">Republika </w:t>
      </w:r>
      <w:r w:rsidRPr="00CA3CC9">
        <w:rPr>
          <w:rFonts w:cs="Times New Roman"/>
          <w:szCs w:val="24"/>
        </w:rPr>
        <w:t>Hrvatska je na devetom mjestu kod učenika u dobi od 13 godina te na iznimno visokom četvrtom mjestu kod učenika u dobi od 15 godina. Što se tiče pušenja tijekom života, naša zemlja je na dvanaestom mjestu kod učenika u dobi od 11 godina, deveta kod učenika u dobi od 13 godina te sedma kod učenika u dobi od 15 godina.</w:t>
      </w:r>
    </w:p>
    <w:p w14:paraId="16D6953C" w14:textId="6F39D638" w:rsidR="00DB6706" w:rsidRPr="00CA3CC9" w:rsidRDefault="009C7C9E" w:rsidP="00E1515B">
      <w:pPr>
        <w:spacing w:line="276" w:lineRule="auto"/>
        <w:jc w:val="both"/>
        <w:rPr>
          <w:rFonts w:cs="Times New Roman"/>
          <w:szCs w:val="24"/>
          <w:u w:val="single"/>
        </w:rPr>
      </w:pPr>
      <w:r w:rsidRPr="00CA3CC9">
        <w:rPr>
          <w:rFonts w:cs="Times New Roman"/>
          <w:szCs w:val="24"/>
          <w:u w:val="single"/>
        </w:rPr>
        <w:t>Pokazatelji nad kojima se trebamo zamisliti:</w:t>
      </w:r>
    </w:p>
    <w:p w14:paraId="4127D066" w14:textId="42C72618" w:rsidR="00DB6706" w:rsidRPr="00CA3CC9" w:rsidRDefault="00DB6706" w:rsidP="00E1515B">
      <w:pPr>
        <w:spacing w:line="276" w:lineRule="auto"/>
        <w:jc w:val="both"/>
        <w:rPr>
          <w:rFonts w:cs="Times New Roman"/>
          <w:szCs w:val="24"/>
        </w:rPr>
      </w:pPr>
      <w:r w:rsidRPr="00CA3CC9">
        <w:rPr>
          <w:rFonts w:cs="Times New Roman"/>
          <w:szCs w:val="24"/>
        </w:rPr>
        <w:t xml:space="preserve">Zabrinjavajući su podaci kako je kod učenika u dobi od 13 godina, 2014. godine </w:t>
      </w:r>
      <w:r w:rsidR="009C7C9E" w:rsidRPr="00CA3CC9">
        <w:rPr>
          <w:rFonts w:cs="Times New Roman"/>
          <w:szCs w:val="24"/>
        </w:rPr>
        <w:t xml:space="preserve">Republika </w:t>
      </w:r>
      <w:r w:rsidRPr="00CA3CC9">
        <w:rPr>
          <w:rFonts w:cs="Times New Roman"/>
          <w:szCs w:val="24"/>
        </w:rPr>
        <w:t>Hrvatska  bila na pretposljednjem mjestu, a 2018.</w:t>
      </w:r>
      <w:r w:rsidR="00E0029F" w:rsidRPr="00CA3CC9">
        <w:rPr>
          <w:rFonts w:cs="Times New Roman"/>
          <w:szCs w:val="24"/>
        </w:rPr>
        <w:t xml:space="preserve"> godine</w:t>
      </w:r>
      <w:r w:rsidRPr="00CA3CC9">
        <w:rPr>
          <w:rFonts w:cs="Times New Roman"/>
          <w:szCs w:val="24"/>
        </w:rPr>
        <w:t xml:space="preserve"> je na posljednjem mjestu s najnižim udjelom učenika koji su odgovorili kako jako vole školu.</w:t>
      </w:r>
    </w:p>
    <w:p w14:paraId="2F72BC56" w14:textId="3C7DD57E" w:rsidR="00DB6706" w:rsidRPr="00CA3CC9" w:rsidRDefault="00D85C46" w:rsidP="00E1515B">
      <w:pPr>
        <w:spacing w:line="276" w:lineRule="auto"/>
        <w:jc w:val="both"/>
        <w:rPr>
          <w:rFonts w:cs="Times New Roman"/>
          <w:szCs w:val="24"/>
        </w:rPr>
      </w:pPr>
      <w:r w:rsidRPr="00CA3CC9">
        <w:rPr>
          <w:rFonts w:cs="Times New Roman"/>
          <w:szCs w:val="24"/>
        </w:rPr>
        <w:lastRenderedPageBreak/>
        <w:t xml:space="preserve">Republika </w:t>
      </w:r>
      <w:r w:rsidR="00DB6706" w:rsidRPr="00CA3CC9">
        <w:rPr>
          <w:rFonts w:cs="Times New Roman"/>
          <w:szCs w:val="24"/>
        </w:rPr>
        <w:t>Hrvatska je deseta zemlja po redu kod učenika u dobi od 13 godina prema udjelu učenika koji su prijavili maltretiranje drugih barem dva ili tri puta u posljednjih nekoliko mjeseci.</w:t>
      </w:r>
    </w:p>
    <w:p w14:paraId="5FAFFC91" w14:textId="2932A365" w:rsidR="00DB6706" w:rsidRPr="00CA3CC9" w:rsidRDefault="00DB6706" w:rsidP="00E1515B">
      <w:pPr>
        <w:spacing w:line="276" w:lineRule="auto"/>
        <w:jc w:val="both"/>
        <w:rPr>
          <w:rFonts w:cs="Times New Roman"/>
          <w:szCs w:val="24"/>
        </w:rPr>
      </w:pPr>
      <w:r w:rsidRPr="00CA3CC9">
        <w:rPr>
          <w:rFonts w:cs="Times New Roman"/>
          <w:szCs w:val="24"/>
        </w:rPr>
        <w:t>U dobi od 13 godina, naša zemlja je osma zemlja s najvećim udjelom učenika koji su barem jednom u posljednjih nekoliko mjeseci slali zlobne instant</w:t>
      </w:r>
      <w:r w:rsidR="00D25BCA" w:rsidRPr="00CA3CC9">
        <w:rPr>
          <w:rFonts w:cs="Times New Roman"/>
          <w:szCs w:val="24"/>
        </w:rPr>
        <w:t>-</w:t>
      </w:r>
      <w:r w:rsidRPr="00CA3CC9">
        <w:rPr>
          <w:rFonts w:cs="Times New Roman"/>
          <w:szCs w:val="24"/>
        </w:rPr>
        <w:t xml:space="preserve">poruke, objave, </w:t>
      </w:r>
      <w:r w:rsidRPr="00CA3CC9">
        <w:rPr>
          <w:rFonts w:cs="Times New Roman"/>
          <w:i/>
          <w:iCs/>
          <w:szCs w:val="24"/>
        </w:rPr>
        <w:t>e-</w:t>
      </w:r>
      <w:r w:rsidR="00D25BCA" w:rsidRPr="00CA3CC9">
        <w:rPr>
          <w:rFonts w:cs="Times New Roman"/>
          <w:i/>
          <w:iCs/>
          <w:szCs w:val="24"/>
        </w:rPr>
        <w:t>mailove</w:t>
      </w:r>
      <w:r w:rsidRPr="00CA3CC9">
        <w:rPr>
          <w:rFonts w:cs="Times New Roman"/>
          <w:szCs w:val="24"/>
        </w:rPr>
        <w:t xml:space="preserve"> ili tekstualne poruke.</w:t>
      </w:r>
    </w:p>
    <w:p w14:paraId="7D7931E5" w14:textId="7A01F5A5" w:rsidR="00DB6706" w:rsidRPr="00CA3CC9" w:rsidRDefault="00D85C46" w:rsidP="00E1515B">
      <w:pPr>
        <w:spacing w:line="276" w:lineRule="auto"/>
        <w:jc w:val="both"/>
        <w:rPr>
          <w:rFonts w:cs="Times New Roman"/>
          <w:szCs w:val="24"/>
        </w:rPr>
      </w:pPr>
      <w:r w:rsidRPr="00CA3CC9">
        <w:rPr>
          <w:rFonts w:cs="Times New Roman"/>
          <w:szCs w:val="24"/>
        </w:rPr>
        <w:t xml:space="preserve">Republika </w:t>
      </w:r>
      <w:r w:rsidR="00DB6706" w:rsidRPr="00CA3CC9">
        <w:rPr>
          <w:rFonts w:cs="Times New Roman"/>
          <w:szCs w:val="24"/>
        </w:rPr>
        <w:t>Hrvatska je trinaesta zemlja s problematičnom upotrebom društvenih medija kod učenika u dobi od 11 godina, petnaesta kod učenika u dobi od 13 godina te jedanaesta kod učenika u dobi od 15 godina.</w:t>
      </w:r>
    </w:p>
    <w:p w14:paraId="2D7C1B9F" w14:textId="10BB3483" w:rsidR="00DB6706" w:rsidRPr="00CA3CC9" w:rsidRDefault="00DB6706" w:rsidP="00E1515B">
      <w:pPr>
        <w:spacing w:line="276" w:lineRule="auto"/>
        <w:jc w:val="both"/>
        <w:rPr>
          <w:rFonts w:cs="Times New Roman"/>
          <w:szCs w:val="24"/>
        </w:rPr>
      </w:pPr>
      <w:r w:rsidRPr="00CA3CC9">
        <w:rPr>
          <w:rFonts w:cs="Times New Roman"/>
          <w:szCs w:val="24"/>
        </w:rPr>
        <w:t xml:space="preserve">Doručak kao prvi obrok u danu ima iznimno važnu ulogu za djecu u pružanju energije za provođenje njihovih aktivnosti, ali u dobi od 11 godina </w:t>
      </w:r>
      <w:r w:rsidR="009C7C9E" w:rsidRPr="00CA3CC9">
        <w:rPr>
          <w:rFonts w:cs="Times New Roman"/>
          <w:szCs w:val="24"/>
        </w:rPr>
        <w:t xml:space="preserve">Republika </w:t>
      </w:r>
      <w:r w:rsidRPr="00CA3CC9">
        <w:rPr>
          <w:rFonts w:cs="Times New Roman"/>
          <w:szCs w:val="24"/>
        </w:rPr>
        <w:t xml:space="preserve">Hrvatska je deveta zemlja s najmanjim udjelom učenika koji doručkuju svaki radni dan. U dobi od 15 godina naši su učenici među deset zemalja s najmanjom dnevnom konzumacijom voća. Također postoje loši rezultati vezani za konzumiranje povrća: šesti smo po redu s najmanjom dnevnom konzumacijom povrća u dobi od 11 godina, deveti u dobi od 13 godina, a najgori na ljestvici u dobi od 15 godina. Prema podacima o konzumiranju obroka s obitelji, </w:t>
      </w:r>
      <w:r w:rsidR="00915CF9" w:rsidRPr="00CA3CC9">
        <w:rPr>
          <w:rFonts w:cs="Times New Roman"/>
          <w:szCs w:val="24"/>
        </w:rPr>
        <w:t xml:space="preserve">Republika </w:t>
      </w:r>
      <w:r w:rsidRPr="00CA3CC9">
        <w:rPr>
          <w:rFonts w:cs="Times New Roman"/>
          <w:szCs w:val="24"/>
        </w:rPr>
        <w:t>Hrvatska je također nisko na ljestvici kod učenika u dobi od 11 i 15 godina. Postoji samo oko deset zemalja gdje ima manje učenika koji ne jedu obrok sa svojom obitelji svaki dan. Također, važno je naglasiti kako je naša zemlja osma po redu kod učenika u dobi od 13 godina koji imaju prekomjernu tjelesnu masu i debljinu.</w:t>
      </w:r>
    </w:p>
    <w:p w14:paraId="0D3C7F4D" w14:textId="6C770052" w:rsidR="00DB6706" w:rsidRPr="00CA3CC9" w:rsidRDefault="009C7C9E" w:rsidP="00E1515B">
      <w:pPr>
        <w:spacing w:line="276" w:lineRule="auto"/>
        <w:jc w:val="both"/>
        <w:rPr>
          <w:rFonts w:cs="Times New Roman"/>
          <w:szCs w:val="24"/>
        </w:rPr>
      </w:pPr>
      <w:r w:rsidRPr="00CA3CC9">
        <w:rPr>
          <w:rFonts w:cs="Times New Roman"/>
          <w:szCs w:val="24"/>
        </w:rPr>
        <w:t xml:space="preserve">Republika </w:t>
      </w:r>
      <w:r w:rsidR="00DB6706" w:rsidRPr="00CA3CC9">
        <w:rPr>
          <w:rFonts w:cs="Times New Roman"/>
          <w:szCs w:val="24"/>
        </w:rPr>
        <w:t>Hrvatska je pri dnu ljestvice po podacima o korištenj</w:t>
      </w:r>
      <w:r w:rsidRPr="00CA3CC9">
        <w:rPr>
          <w:rFonts w:cs="Times New Roman"/>
          <w:szCs w:val="24"/>
        </w:rPr>
        <w:t>u</w:t>
      </w:r>
      <w:r w:rsidR="00DB6706" w:rsidRPr="00CA3CC9">
        <w:rPr>
          <w:rFonts w:cs="Times New Roman"/>
          <w:szCs w:val="24"/>
        </w:rPr>
        <w:t xml:space="preserve"> </w:t>
      </w:r>
      <w:r w:rsidRPr="00CA3CC9">
        <w:rPr>
          <w:rFonts w:cs="Times New Roman"/>
          <w:szCs w:val="24"/>
        </w:rPr>
        <w:t>prezervativa</w:t>
      </w:r>
      <w:r w:rsidR="00DB6706" w:rsidRPr="00CA3CC9">
        <w:rPr>
          <w:rFonts w:cs="Times New Roman"/>
          <w:szCs w:val="24"/>
        </w:rPr>
        <w:t xml:space="preserve"> i kontracepcijskih pilula. U sedam zemalja manji je udio učenika koji su prijavili da su oni ili njihovi partneri koristili kondom prilikom posljednjeg seksualnog odnosa, a u osam zemalja manji udio učenika koji su prijavili da su oni ili njihovi partneri koristili kontracepcijske pilule.</w:t>
      </w:r>
    </w:p>
    <w:p w14:paraId="64EC6CF6" w14:textId="1F9255DA" w:rsidR="00DB6706" w:rsidRPr="00CA3CC9" w:rsidRDefault="00DB6706" w:rsidP="00E1515B">
      <w:pPr>
        <w:spacing w:line="276" w:lineRule="auto"/>
        <w:jc w:val="both"/>
        <w:rPr>
          <w:rFonts w:cs="Times New Roman"/>
          <w:szCs w:val="24"/>
        </w:rPr>
      </w:pPr>
      <w:r w:rsidRPr="00CA3CC9">
        <w:rPr>
          <w:rFonts w:cs="Times New Roman"/>
          <w:szCs w:val="24"/>
        </w:rPr>
        <w:t>Zaključno, u nekim smo pokazateljima čak među 10</w:t>
      </w:r>
      <w:r w:rsidR="00773B16" w:rsidRPr="00CA3CC9">
        <w:rPr>
          <w:rFonts w:cs="Times New Roman"/>
          <w:szCs w:val="24"/>
        </w:rPr>
        <w:t>-</w:t>
      </w:r>
      <w:r w:rsidRPr="00CA3CC9">
        <w:rPr>
          <w:rFonts w:cs="Times New Roman"/>
          <w:szCs w:val="24"/>
        </w:rPr>
        <w:t xml:space="preserve">ak zemalja s najpovoljnijom situacijom kao što je život s oba roditelja, zadovoljstvo životom, subjektivna procjena odličnog zdravlja, nizak udio učenika s premalom tjelesnom masom te nizak udio spolno aktivnih petnaestogodišnjaka. Nasuprot tome, važno je naglasiti kako su trinaestogodišnjaci na zadnjem mjestu zbog niskog udjela učenika koji voli školu, kako imamo nepovoljnu situaciju u prehrambenim navikama u sve tri dobne skupine s visokim udjelom trinaestogodišnjaka s prekomjernom tjelesnom masom te smo vrlo visoko po problematičnoj upotrebi društvenih medija. Podaci o rizičnim ponašanjima </w:t>
      </w:r>
      <w:r w:rsidR="00A72F4A" w:rsidRPr="00CA3CC9">
        <w:rPr>
          <w:rFonts w:cs="Times New Roman"/>
          <w:szCs w:val="24"/>
        </w:rPr>
        <w:t>-</w:t>
      </w:r>
      <w:r w:rsidRPr="00CA3CC9">
        <w:rPr>
          <w:rFonts w:cs="Times New Roman"/>
          <w:szCs w:val="24"/>
        </w:rPr>
        <w:t xml:space="preserve"> pušenju i pijenju alkohola pokazuju zabrinjavajuću situaciju, ali ipak bolju nego 2014. godine.</w:t>
      </w:r>
    </w:p>
    <w:p w14:paraId="1452CD69" w14:textId="77777777" w:rsidR="004C6849" w:rsidRDefault="004C6849" w:rsidP="00E1515B">
      <w:pPr>
        <w:spacing w:line="276" w:lineRule="auto"/>
        <w:jc w:val="both"/>
        <w:rPr>
          <w:rFonts w:cs="Times New Roman"/>
          <w:szCs w:val="24"/>
          <w:u w:val="single"/>
        </w:rPr>
      </w:pPr>
    </w:p>
    <w:p w14:paraId="36322EBA" w14:textId="77777777" w:rsidR="004C6849" w:rsidRDefault="004C6849" w:rsidP="00E1515B">
      <w:pPr>
        <w:spacing w:line="276" w:lineRule="auto"/>
        <w:jc w:val="both"/>
        <w:rPr>
          <w:rFonts w:cs="Times New Roman"/>
          <w:szCs w:val="24"/>
          <w:u w:val="single"/>
        </w:rPr>
      </w:pPr>
    </w:p>
    <w:p w14:paraId="351BD549" w14:textId="479EE7DF" w:rsidR="00DB6706" w:rsidRPr="00CA3CC9" w:rsidRDefault="00D16294" w:rsidP="00E1515B">
      <w:pPr>
        <w:spacing w:line="276" w:lineRule="auto"/>
        <w:jc w:val="both"/>
        <w:rPr>
          <w:rFonts w:cs="Times New Roman"/>
          <w:szCs w:val="24"/>
          <w:u w:val="single"/>
        </w:rPr>
      </w:pPr>
      <w:r w:rsidRPr="00CA3CC9">
        <w:rPr>
          <w:rFonts w:cs="Times New Roman"/>
          <w:szCs w:val="24"/>
          <w:u w:val="single"/>
        </w:rPr>
        <w:t>Poveznice i p</w:t>
      </w:r>
      <w:r w:rsidR="00083D6B" w:rsidRPr="00CA3CC9">
        <w:rPr>
          <w:rFonts w:cs="Times New Roman"/>
          <w:szCs w:val="24"/>
          <w:u w:val="single"/>
        </w:rPr>
        <w:t>reuzimanja:</w:t>
      </w:r>
    </w:p>
    <w:p w14:paraId="07D214A9" w14:textId="1B3F7C93" w:rsidR="00DB6706" w:rsidRPr="00CA3CC9" w:rsidRDefault="002E4C16" w:rsidP="00E1515B">
      <w:pPr>
        <w:spacing w:line="276" w:lineRule="auto"/>
        <w:jc w:val="both"/>
        <w:rPr>
          <w:rFonts w:cs="Times New Roman"/>
          <w:szCs w:val="24"/>
        </w:rPr>
      </w:pPr>
      <w:r w:rsidRPr="00CA3CC9">
        <w:t>Međunarodno istraživanje o zdravstvenom ponašanju učenika</w:t>
      </w:r>
      <w:r w:rsidR="00DB6706" w:rsidRPr="00CA3CC9">
        <w:rPr>
          <w:rFonts w:cs="Times New Roman"/>
          <w:szCs w:val="24"/>
        </w:rPr>
        <w:t> u pdf obliku možete preuzeti </w:t>
      </w:r>
      <w:hyperlink r:id="rId28" w:tgtFrame="_blank" w:history="1">
        <w:r w:rsidR="00DB6706" w:rsidRPr="00CA3CC9">
          <w:rPr>
            <w:rFonts w:cs="Times New Roman"/>
            <w:szCs w:val="24"/>
          </w:rPr>
          <w:t>OVDJE</w:t>
        </w:r>
      </w:hyperlink>
      <w:r w:rsidR="00DB6706" w:rsidRPr="00CA3CC9">
        <w:rPr>
          <w:rFonts w:cs="Times New Roman"/>
          <w:szCs w:val="24"/>
        </w:rPr>
        <w:t>.</w:t>
      </w:r>
    </w:p>
    <w:p w14:paraId="216F4148" w14:textId="7A3A69F1" w:rsidR="00DB6706" w:rsidRPr="00CA3CC9" w:rsidRDefault="00DB6706" w:rsidP="00E1515B">
      <w:pPr>
        <w:spacing w:line="276" w:lineRule="auto"/>
        <w:jc w:val="both"/>
        <w:rPr>
          <w:rFonts w:cs="Times New Roman"/>
          <w:szCs w:val="24"/>
        </w:rPr>
      </w:pPr>
      <w:r w:rsidRPr="00CA3CC9">
        <w:rPr>
          <w:rFonts w:cs="Times New Roman"/>
          <w:szCs w:val="24"/>
        </w:rPr>
        <w:lastRenderedPageBreak/>
        <w:t xml:space="preserve">Publikacija s podacima za Hrvatsku “Istraživanje o zdravstvenom ponašanju učenika </w:t>
      </w:r>
      <w:r w:rsidR="00083D6B" w:rsidRPr="00CA3CC9">
        <w:rPr>
          <w:rFonts w:cs="Times New Roman"/>
          <w:szCs w:val="24"/>
        </w:rPr>
        <w:t>-</w:t>
      </w:r>
      <w:r w:rsidRPr="00CA3CC9">
        <w:rPr>
          <w:rFonts w:cs="Times New Roman"/>
          <w:szCs w:val="24"/>
        </w:rPr>
        <w:t xml:space="preserve"> Health Behaviour in School-aged Children </w:t>
      </w:r>
      <w:r w:rsidR="00083D6B" w:rsidRPr="00CA3CC9">
        <w:rPr>
          <w:rFonts w:cs="Times New Roman"/>
          <w:szCs w:val="24"/>
        </w:rPr>
        <w:t>-</w:t>
      </w:r>
      <w:r w:rsidRPr="00CA3CC9">
        <w:rPr>
          <w:rFonts w:cs="Times New Roman"/>
          <w:szCs w:val="24"/>
        </w:rPr>
        <w:t xml:space="preserve"> HBSC 2017/2018“ </w:t>
      </w:r>
      <w:hyperlink r:id="rId29" w:tgtFrame="_blank" w:history="1">
        <w:r w:rsidRPr="00CA3CC9">
          <w:rPr>
            <w:rFonts w:cs="Times New Roman"/>
            <w:szCs w:val="24"/>
          </w:rPr>
          <w:t>OVDJE</w:t>
        </w:r>
      </w:hyperlink>
    </w:p>
    <w:p w14:paraId="44282F3D" w14:textId="30EC7BEF" w:rsidR="00DB6706" w:rsidRPr="00CA3CC9" w:rsidRDefault="00DB6706" w:rsidP="00E1515B">
      <w:pPr>
        <w:spacing w:line="276" w:lineRule="auto"/>
        <w:jc w:val="both"/>
        <w:rPr>
          <w:rFonts w:cs="Times New Roman"/>
          <w:szCs w:val="24"/>
        </w:rPr>
      </w:pPr>
      <w:r w:rsidRPr="00CA3CC9">
        <w:rPr>
          <w:rFonts w:cs="Times New Roman"/>
          <w:szCs w:val="24"/>
        </w:rPr>
        <w:t xml:space="preserve">Međunarodna publikacija vezana uz ovo istraživanje može se naći na ovim </w:t>
      </w:r>
      <w:r w:rsidR="00083D6B" w:rsidRPr="00CA3CC9">
        <w:rPr>
          <w:rFonts w:cs="Times New Roman"/>
          <w:szCs w:val="24"/>
        </w:rPr>
        <w:t>po</w:t>
      </w:r>
      <w:r w:rsidR="004C7C82" w:rsidRPr="00CA3CC9">
        <w:rPr>
          <w:rFonts w:cs="Times New Roman"/>
          <w:szCs w:val="24"/>
        </w:rPr>
        <w:t>ve</w:t>
      </w:r>
      <w:r w:rsidR="00083D6B" w:rsidRPr="00CA3CC9">
        <w:rPr>
          <w:rFonts w:cs="Times New Roman"/>
          <w:szCs w:val="24"/>
        </w:rPr>
        <w:t>znicama</w:t>
      </w:r>
      <w:r w:rsidRPr="00CA3CC9">
        <w:rPr>
          <w:rFonts w:cs="Times New Roman"/>
          <w:szCs w:val="24"/>
        </w:rPr>
        <w:t>: </w:t>
      </w:r>
      <w:hyperlink r:id="rId30" w:tgtFrame="_blank" w:history="1">
        <w:r w:rsidRPr="00CA3CC9">
          <w:rPr>
            <w:rFonts w:cs="Times New Roman"/>
            <w:szCs w:val="24"/>
          </w:rPr>
          <w:t>Vol 1</w:t>
        </w:r>
      </w:hyperlink>
      <w:r w:rsidRPr="00CA3CC9">
        <w:rPr>
          <w:rFonts w:cs="Times New Roman"/>
          <w:szCs w:val="24"/>
        </w:rPr>
        <w:t>, </w:t>
      </w:r>
      <w:hyperlink r:id="rId31" w:tgtFrame="_blank" w:history="1">
        <w:r w:rsidRPr="00CA3CC9">
          <w:rPr>
            <w:rFonts w:cs="Times New Roman"/>
            <w:szCs w:val="24"/>
          </w:rPr>
          <w:t>Vol 2</w:t>
        </w:r>
      </w:hyperlink>
      <w:r w:rsidRPr="00CA3CC9">
        <w:rPr>
          <w:rFonts w:cs="Times New Roman"/>
          <w:szCs w:val="24"/>
        </w:rPr>
        <w:t>.</w:t>
      </w:r>
    </w:p>
    <w:p w14:paraId="54A906F5" w14:textId="77777777" w:rsidR="00DB6706" w:rsidRPr="00CA3CC9" w:rsidRDefault="00DB6706" w:rsidP="00E1515B">
      <w:pPr>
        <w:spacing w:line="276" w:lineRule="auto"/>
        <w:jc w:val="both"/>
        <w:rPr>
          <w:rFonts w:cs="Times New Roman"/>
          <w:szCs w:val="24"/>
        </w:rPr>
      </w:pPr>
      <w:r w:rsidRPr="00CA3CC9">
        <w:rPr>
          <w:rFonts w:cs="Times New Roman"/>
          <w:szCs w:val="24"/>
        </w:rPr>
        <w:t>Karta s obilježenim zemljama sudionicama ovog istraživanja (</w:t>
      </w:r>
      <w:hyperlink r:id="rId32" w:history="1">
        <w:r w:rsidRPr="00CA3CC9">
          <w:rPr>
            <w:rFonts w:cs="Times New Roman"/>
            <w:szCs w:val="24"/>
          </w:rPr>
          <w:t>jpg</w:t>
        </w:r>
      </w:hyperlink>
      <w:r w:rsidRPr="00CA3CC9">
        <w:rPr>
          <w:rFonts w:cs="Times New Roman"/>
          <w:szCs w:val="24"/>
        </w:rPr>
        <w:t>).</w:t>
      </w:r>
    </w:p>
    <w:p w14:paraId="737CD000" w14:textId="6C45362D" w:rsidR="00DB6706" w:rsidRPr="00CA3CC9" w:rsidRDefault="00DB6706" w:rsidP="00E1515B">
      <w:pPr>
        <w:spacing w:line="276" w:lineRule="auto"/>
        <w:jc w:val="both"/>
        <w:rPr>
          <w:rFonts w:cs="Times New Roman"/>
          <w:szCs w:val="24"/>
        </w:rPr>
      </w:pPr>
      <w:r w:rsidRPr="00CA3CC9">
        <w:rPr>
          <w:rFonts w:cs="Times New Roman"/>
          <w:szCs w:val="24"/>
        </w:rPr>
        <w:t>O  međunarodnom istraživanju </w:t>
      </w:r>
      <w:hyperlink r:id="rId33" w:history="1">
        <w:r w:rsidRPr="00CA3CC9">
          <w:rPr>
            <w:rFonts w:cs="Times New Roman"/>
            <w:szCs w:val="24"/>
          </w:rPr>
          <w:t>na stranici WHO</w:t>
        </w:r>
      </w:hyperlink>
      <w:r w:rsidR="000B1415" w:rsidRPr="00CA3CC9">
        <w:rPr>
          <w:rFonts w:cs="Times New Roman"/>
          <w:szCs w:val="24"/>
        </w:rPr>
        <w:t>-a</w:t>
      </w:r>
      <w:r w:rsidR="00083D6B" w:rsidRPr="00CA3CC9">
        <w:rPr>
          <w:rFonts w:cs="Times New Roman"/>
          <w:szCs w:val="24"/>
        </w:rPr>
        <w:t>.</w:t>
      </w:r>
    </w:p>
    <w:p w14:paraId="7D1C166E" w14:textId="0424C1BA" w:rsidR="00DB6706" w:rsidRPr="00CA3CC9" w:rsidRDefault="00DB6706" w:rsidP="00E1515B">
      <w:pPr>
        <w:pStyle w:val="BodyText"/>
        <w:tabs>
          <w:tab w:val="left" w:pos="9356"/>
        </w:tabs>
        <w:spacing w:before="156" w:line="276" w:lineRule="auto"/>
        <w:jc w:val="both"/>
        <w:rPr>
          <w:rFonts w:eastAsiaTheme="minorHAnsi"/>
          <w:sz w:val="24"/>
          <w:szCs w:val="24"/>
        </w:rPr>
      </w:pPr>
      <w:r w:rsidRPr="00CA3CC9">
        <w:rPr>
          <w:rFonts w:eastAsiaTheme="minorHAnsi"/>
          <w:sz w:val="24"/>
          <w:szCs w:val="24"/>
        </w:rPr>
        <w:t>U suradnji s drugim relevantnim dionicima Ministarstvo unutarnjih poslova već dugi niz godina provodi preventivni projekt ,,Živim život bez nasilja" koji je usmjeren na sprječavanje nasilja me</w:t>
      </w:r>
      <w:r w:rsidR="00D16294" w:rsidRPr="00CA3CC9">
        <w:rPr>
          <w:rFonts w:eastAsiaTheme="minorHAnsi"/>
          <w:sz w:val="24"/>
          <w:szCs w:val="24"/>
        </w:rPr>
        <w:t>đ</w:t>
      </w:r>
      <w:r w:rsidRPr="00CA3CC9">
        <w:rPr>
          <w:rFonts w:eastAsiaTheme="minorHAnsi"/>
          <w:sz w:val="24"/>
          <w:szCs w:val="24"/>
        </w:rPr>
        <w:t xml:space="preserve">u mladima te na izgradnju kulture nenasilja i tolerancije. Projekt je namijenjen učenicima šestih i sedmih razreda osnovnih škola. Projekt je od Europske mreže za prevenciju kriminaliteta </w:t>
      </w:r>
      <w:r w:rsidR="00083D6B" w:rsidRPr="00CA3CC9">
        <w:rPr>
          <w:rFonts w:eastAsiaTheme="minorHAnsi"/>
          <w:sz w:val="24"/>
          <w:szCs w:val="24"/>
        </w:rPr>
        <w:t xml:space="preserve">- </w:t>
      </w:r>
      <w:r w:rsidRPr="00CA3CC9">
        <w:rPr>
          <w:rFonts w:eastAsiaTheme="minorHAnsi"/>
          <w:sz w:val="24"/>
          <w:szCs w:val="24"/>
        </w:rPr>
        <w:t>EUCPN ocijenjen kao najbolji projekt prima</w:t>
      </w:r>
      <w:r w:rsidR="00D16294" w:rsidRPr="00CA3CC9">
        <w:rPr>
          <w:rFonts w:eastAsiaTheme="minorHAnsi"/>
          <w:sz w:val="24"/>
          <w:szCs w:val="24"/>
        </w:rPr>
        <w:t>rn</w:t>
      </w:r>
      <w:r w:rsidRPr="00CA3CC9">
        <w:rPr>
          <w:rFonts w:eastAsiaTheme="minorHAnsi"/>
          <w:sz w:val="24"/>
          <w:szCs w:val="24"/>
        </w:rPr>
        <w:t xml:space="preserve">e prevencije u zemljama EU. </w:t>
      </w:r>
    </w:p>
    <w:p w14:paraId="39956CD4" w14:textId="2061EBCB" w:rsidR="00DB6706" w:rsidRPr="00CA3CC9" w:rsidRDefault="00DB6706" w:rsidP="00E1515B">
      <w:pPr>
        <w:pStyle w:val="BodyText"/>
        <w:tabs>
          <w:tab w:val="left" w:pos="9356"/>
        </w:tabs>
        <w:spacing w:before="156" w:line="276" w:lineRule="auto"/>
        <w:jc w:val="both"/>
        <w:rPr>
          <w:rFonts w:eastAsiaTheme="minorHAnsi"/>
          <w:sz w:val="24"/>
          <w:szCs w:val="24"/>
        </w:rPr>
      </w:pPr>
      <w:r w:rsidRPr="00CA3CC9">
        <w:rPr>
          <w:rFonts w:eastAsiaTheme="minorHAnsi"/>
          <w:sz w:val="24"/>
          <w:szCs w:val="24"/>
        </w:rPr>
        <w:t xml:space="preserve">U sklopu ovog projekta, između ostalog se svake godine </w:t>
      </w:r>
      <w:r w:rsidR="0030303C">
        <w:rPr>
          <w:rFonts w:eastAsiaTheme="minorHAnsi"/>
          <w:sz w:val="24"/>
          <w:szCs w:val="24"/>
        </w:rPr>
        <w:t>o</w:t>
      </w:r>
      <w:r w:rsidRPr="00CA3CC9">
        <w:rPr>
          <w:rFonts w:eastAsiaTheme="minorHAnsi"/>
          <w:sz w:val="24"/>
          <w:szCs w:val="24"/>
        </w:rPr>
        <w:t>država edukativno-preventivni program pod nazivom ,,Živim život bez nasilja - In memoriam: Miroslav Tunjić". Navedeni se program organizira u spomen na tragično preminulog Miroslava Tunjića, žrtvu vršnjačkog nasilja 2010. godine kao i u spomen na sve ostale žrtve vršnjačkog nasilja, kako bi se mladi potaknuli na osobni angažman u promicanju kulture nenasilja. U središtu pozornosti su učenici osnovnih škola, koji su u svojim školama prepoznati od strane svojih vršnjaka kao osobe koje su svojim ponašanjem aktivno promicale kulturu dijaloga, rješavanja konflikata na nenasilan način, poticali vršnjake na slogu i pomaganje učenicima koji imaju određenih poteškoća u učenju, ponašanju kao i prihvaćanju odgovornosti.</w:t>
      </w:r>
    </w:p>
    <w:p w14:paraId="347CC607" w14:textId="264C5F1F" w:rsidR="00DB6706" w:rsidRPr="00CA3CC9" w:rsidRDefault="00DB6706" w:rsidP="00E1515B">
      <w:pPr>
        <w:pStyle w:val="BodyText"/>
        <w:tabs>
          <w:tab w:val="left" w:pos="9356"/>
        </w:tabs>
        <w:spacing w:before="182" w:line="276" w:lineRule="auto"/>
        <w:jc w:val="both"/>
        <w:rPr>
          <w:rFonts w:eastAsiaTheme="minorHAnsi"/>
          <w:sz w:val="24"/>
          <w:szCs w:val="24"/>
        </w:rPr>
      </w:pPr>
      <w:r w:rsidRPr="00CA3CC9">
        <w:rPr>
          <w:rFonts w:eastAsiaTheme="minorHAnsi"/>
          <w:sz w:val="24"/>
          <w:szCs w:val="24"/>
        </w:rPr>
        <w:t>Kako bi se uz sudjelovanje društveno angažiranih osoba iz javnog života te drugih istaknutih članova društva javno putem medija uputilo prigodne poruke s ciljem sprječavanja svih oblika govora mržnje uz promicanje pozitivnih stilova života, nenasilja, međusobne tolerancije i kulture dijaloga te sprječavanja nasilja u obitelji i nasilja nad ženama u kontinuitetu se provodi i preventivni projekt ,,Zajedno protiv govora mržnje</w:t>
      </w:r>
      <w:r w:rsidR="00F0488B" w:rsidRPr="00CA3CC9">
        <w:rPr>
          <w:rFonts w:eastAsiaTheme="minorHAnsi"/>
          <w:sz w:val="24"/>
          <w:szCs w:val="24"/>
        </w:rPr>
        <w:t>“</w:t>
      </w:r>
      <w:r w:rsidRPr="00CA3CC9">
        <w:rPr>
          <w:rFonts w:eastAsiaTheme="minorHAnsi"/>
          <w:sz w:val="24"/>
          <w:szCs w:val="24"/>
        </w:rPr>
        <w:t>. Navedeni projekt kroz svoje multi module uključuje i komponentu ,,Prevencija huliganizma</w:t>
      </w:r>
      <w:r w:rsidR="00F0488B" w:rsidRPr="00CA3CC9">
        <w:rPr>
          <w:rFonts w:eastAsiaTheme="minorHAnsi"/>
          <w:sz w:val="24"/>
          <w:szCs w:val="24"/>
        </w:rPr>
        <w:t>“</w:t>
      </w:r>
      <w:r w:rsidRPr="00CA3CC9">
        <w:rPr>
          <w:rFonts w:eastAsiaTheme="minorHAnsi"/>
          <w:sz w:val="24"/>
          <w:szCs w:val="24"/>
        </w:rPr>
        <w:t xml:space="preserve"> koji je namijenjen učenicima prvih razreda srednjih škola, a njime se mlade potiče na razvijanje zdravih stilova života koji isključuju nasilje i kojima se </w:t>
      </w:r>
      <w:r w:rsidR="00931E12" w:rsidRPr="00CA3CC9">
        <w:rPr>
          <w:rFonts w:eastAsiaTheme="minorHAnsi"/>
          <w:sz w:val="24"/>
          <w:szCs w:val="24"/>
        </w:rPr>
        <w:t>potiče</w:t>
      </w:r>
      <w:r w:rsidRPr="00CA3CC9">
        <w:rPr>
          <w:rFonts w:eastAsiaTheme="minorHAnsi"/>
          <w:sz w:val="24"/>
          <w:szCs w:val="24"/>
        </w:rPr>
        <w:t xml:space="preserve"> </w:t>
      </w:r>
      <w:r w:rsidRPr="00CA3CC9">
        <w:rPr>
          <w:rFonts w:eastAsiaTheme="minorHAnsi"/>
          <w:i/>
          <w:iCs/>
          <w:sz w:val="24"/>
          <w:szCs w:val="24"/>
        </w:rPr>
        <w:t>fair</w:t>
      </w:r>
      <w:r w:rsidR="00931E12" w:rsidRPr="00CA3CC9">
        <w:rPr>
          <w:rFonts w:eastAsiaTheme="minorHAnsi"/>
          <w:i/>
          <w:iCs/>
          <w:sz w:val="24"/>
          <w:szCs w:val="24"/>
        </w:rPr>
        <w:t>-</w:t>
      </w:r>
      <w:r w:rsidRPr="00CA3CC9">
        <w:rPr>
          <w:rFonts w:eastAsiaTheme="minorHAnsi"/>
          <w:i/>
          <w:iCs/>
          <w:sz w:val="24"/>
          <w:szCs w:val="24"/>
        </w:rPr>
        <w:t>play</w:t>
      </w:r>
      <w:r w:rsidRPr="00CA3CC9">
        <w:rPr>
          <w:rFonts w:eastAsiaTheme="minorHAnsi"/>
          <w:sz w:val="24"/>
          <w:szCs w:val="24"/>
        </w:rPr>
        <w:t xml:space="preserve"> sportsku kulturu navijanja.</w:t>
      </w:r>
    </w:p>
    <w:p w14:paraId="31C5B92F" w14:textId="77777777" w:rsidR="00DB6706" w:rsidRPr="00CA3CC9" w:rsidRDefault="00DB6706" w:rsidP="00E1515B">
      <w:pPr>
        <w:pStyle w:val="BodyText"/>
        <w:tabs>
          <w:tab w:val="left" w:pos="9356"/>
        </w:tabs>
        <w:spacing w:before="1" w:line="276" w:lineRule="auto"/>
        <w:rPr>
          <w:rFonts w:eastAsiaTheme="minorHAnsi"/>
          <w:sz w:val="24"/>
          <w:szCs w:val="24"/>
        </w:rPr>
      </w:pPr>
    </w:p>
    <w:p w14:paraId="095E1439" w14:textId="59912878" w:rsidR="00DB6706" w:rsidRPr="00CA3CC9" w:rsidRDefault="00DB6706" w:rsidP="00E1515B">
      <w:pPr>
        <w:pStyle w:val="BodyText"/>
        <w:tabs>
          <w:tab w:val="left" w:pos="9356"/>
        </w:tabs>
        <w:spacing w:line="276" w:lineRule="auto"/>
        <w:jc w:val="both"/>
        <w:rPr>
          <w:rFonts w:eastAsiaTheme="minorHAnsi"/>
          <w:sz w:val="24"/>
          <w:szCs w:val="24"/>
        </w:rPr>
      </w:pPr>
      <w:r w:rsidRPr="00CA3CC9">
        <w:rPr>
          <w:rFonts w:eastAsiaTheme="minorHAnsi"/>
          <w:sz w:val="24"/>
          <w:szCs w:val="24"/>
        </w:rPr>
        <w:t>U sklopu projekta izrađen je paket preventivno-edukativnih alata koji se sastoji od 2 videospota ,,B</w:t>
      </w:r>
      <w:r w:rsidR="00F0488B" w:rsidRPr="00CA3CC9">
        <w:rPr>
          <w:rFonts w:eastAsiaTheme="minorHAnsi"/>
          <w:sz w:val="24"/>
          <w:szCs w:val="24"/>
        </w:rPr>
        <w:t>u</w:t>
      </w:r>
      <w:r w:rsidRPr="00CA3CC9">
        <w:rPr>
          <w:rFonts w:eastAsiaTheme="minorHAnsi"/>
          <w:sz w:val="24"/>
          <w:szCs w:val="24"/>
        </w:rPr>
        <w:t xml:space="preserve">di tolerantan", u kojima </w:t>
      </w:r>
      <w:r w:rsidRPr="00CA3CC9">
        <w:rPr>
          <w:rFonts w:eastAsiaTheme="minorHAnsi"/>
          <w:i/>
          <w:iCs/>
          <w:sz w:val="24"/>
          <w:szCs w:val="24"/>
        </w:rPr>
        <w:t>influenceri</w:t>
      </w:r>
      <w:r w:rsidRPr="00CA3CC9">
        <w:rPr>
          <w:rFonts w:eastAsiaTheme="minorHAnsi"/>
          <w:sz w:val="24"/>
          <w:szCs w:val="24"/>
        </w:rPr>
        <w:t xml:space="preserve"> učenicima osnovnih i srednjih škola prenose edukativne poruke o važnosti tolerancije, međusobnog uvažavanja, kulture različitosti i dijaloga te sprječavanja govora mržnje. Paket uključuje i test kojim učenici ali i njihovi roditelji mogu provjeriti koliko su tolerantni. Navedeni spotovi su uz odobrenje i potporu Ministarstva znanosti i obrazovanja te Agencije za odgoj i obrazovanje prikazani u osnovnim i srednjim školama na području cijele Republike Hrvatske te je na taj način unatoč pandemiji COVID-19 provedena edukacija velikog broja učenika.</w:t>
      </w:r>
    </w:p>
    <w:p w14:paraId="793A8181" w14:textId="2DCE6D1F" w:rsidR="00DB6706" w:rsidRPr="00CA3CC9" w:rsidRDefault="00DB6706" w:rsidP="00E1515B">
      <w:pPr>
        <w:pStyle w:val="BodyText"/>
        <w:tabs>
          <w:tab w:val="left" w:pos="9356"/>
        </w:tabs>
        <w:spacing w:before="164" w:line="276" w:lineRule="auto"/>
        <w:jc w:val="both"/>
        <w:rPr>
          <w:rFonts w:eastAsiaTheme="minorHAnsi"/>
          <w:sz w:val="24"/>
          <w:szCs w:val="24"/>
        </w:rPr>
      </w:pPr>
      <w:r w:rsidRPr="00CA3CC9">
        <w:rPr>
          <w:rFonts w:eastAsiaTheme="minorHAnsi"/>
          <w:sz w:val="24"/>
          <w:szCs w:val="24"/>
        </w:rPr>
        <w:t>,,Zajedno vi</w:t>
      </w:r>
      <w:r w:rsidR="00F0488B" w:rsidRPr="00CA3CC9">
        <w:rPr>
          <w:rFonts w:eastAsiaTheme="minorHAnsi"/>
          <w:sz w:val="24"/>
          <w:szCs w:val="24"/>
        </w:rPr>
        <w:t>š</w:t>
      </w:r>
      <w:r w:rsidRPr="00CA3CC9">
        <w:rPr>
          <w:rFonts w:eastAsiaTheme="minorHAnsi"/>
          <w:sz w:val="24"/>
          <w:szCs w:val="24"/>
        </w:rPr>
        <w:t xml:space="preserve">e možemo" - preventivni </w:t>
      </w:r>
      <w:r w:rsidR="003F5947" w:rsidRPr="00CA3CC9">
        <w:rPr>
          <w:rFonts w:eastAsiaTheme="minorHAnsi"/>
          <w:sz w:val="24"/>
          <w:szCs w:val="24"/>
        </w:rPr>
        <w:t xml:space="preserve">je </w:t>
      </w:r>
      <w:r w:rsidRPr="00CA3CC9">
        <w:rPr>
          <w:rFonts w:eastAsiaTheme="minorHAnsi"/>
          <w:sz w:val="24"/>
          <w:szCs w:val="24"/>
        </w:rPr>
        <w:t xml:space="preserve">program ciljano usmjeren na prevenciju zlouporabe sredstava ovisnosti, posebice zlouporabe droga, prevenciju vandalizma, vršnjačkog nasilja i svih ostalih oblika rizičnog ponašanja djece. Namijenjen je učenicima 4., 5. i 6. razreda </w:t>
      </w:r>
      <w:r w:rsidRPr="00CA3CC9">
        <w:rPr>
          <w:rFonts w:eastAsiaTheme="minorHAnsi"/>
          <w:sz w:val="24"/>
          <w:szCs w:val="24"/>
        </w:rPr>
        <w:lastRenderedPageBreak/>
        <w:t>osnovnih škola uključujući i roditelje djece. Program provodi policija kroz suradnju s odgojno</w:t>
      </w:r>
      <w:r w:rsidR="00DD1881" w:rsidRPr="00CA3CC9">
        <w:rPr>
          <w:rFonts w:eastAsiaTheme="minorHAnsi"/>
          <w:sz w:val="24"/>
          <w:szCs w:val="24"/>
        </w:rPr>
        <w:t xml:space="preserve"> </w:t>
      </w:r>
      <w:r w:rsidRPr="00CA3CC9">
        <w:rPr>
          <w:rFonts w:eastAsiaTheme="minorHAnsi"/>
          <w:sz w:val="24"/>
          <w:szCs w:val="24"/>
        </w:rPr>
        <w:t>obrazovnim ustanovama te ostalim društveno odgovorim subjektima.</w:t>
      </w:r>
    </w:p>
    <w:p w14:paraId="548737E9" w14:textId="7361F676" w:rsidR="00DB6706" w:rsidRPr="00CA3CC9" w:rsidRDefault="00DB6706" w:rsidP="00E1515B">
      <w:pPr>
        <w:pStyle w:val="BodyText"/>
        <w:tabs>
          <w:tab w:val="left" w:pos="9356"/>
        </w:tabs>
        <w:spacing w:before="166" w:line="276" w:lineRule="auto"/>
        <w:jc w:val="both"/>
        <w:rPr>
          <w:rFonts w:eastAsiaTheme="minorHAnsi"/>
          <w:sz w:val="24"/>
          <w:szCs w:val="24"/>
        </w:rPr>
      </w:pPr>
      <w:r w:rsidRPr="00CA3CC9">
        <w:rPr>
          <w:rFonts w:eastAsiaTheme="minorHAnsi"/>
          <w:sz w:val="24"/>
          <w:szCs w:val="24"/>
        </w:rPr>
        <w:t xml:space="preserve">Povodom održavanja Sportskih igara mladih u vremenskom </w:t>
      </w:r>
      <w:r w:rsidR="003716CA" w:rsidRPr="00CA3CC9">
        <w:rPr>
          <w:rFonts w:eastAsiaTheme="minorHAnsi"/>
          <w:sz w:val="24"/>
          <w:szCs w:val="24"/>
        </w:rPr>
        <w:t>razdoblju</w:t>
      </w:r>
      <w:r w:rsidRPr="00CA3CC9">
        <w:rPr>
          <w:rFonts w:eastAsiaTheme="minorHAnsi"/>
          <w:sz w:val="24"/>
          <w:szCs w:val="24"/>
        </w:rPr>
        <w:t xml:space="preserve"> od 2019. do 2021. godine Ministarstvo unutarnjih poslova je zajedno s Organizacijskim odborom Sportskih igara mladih i u suradnji s partnerima provelo preventivne aktivnosti te animacijska događanja ciljano usmjerena na promicanje zdravih stilova života u duhu sporta, kao i promicanje pozitivne kulture navijanja koja isključuje svaki oblik huliganizma, nasilja, diskriminacije i govora mržnje te poziva na </w:t>
      </w:r>
      <w:r w:rsidRPr="00CA3CC9">
        <w:rPr>
          <w:rFonts w:eastAsiaTheme="minorHAnsi"/>
          <w:i/>
          <w:iCs/>
          <w:sz w:val="24"/>
          <w:szCs w:val="24"/>
        </w:rPr>
        <w:t>fair</w:t>
      </w:r>
      <w:r w:rsidR="00083D6B" w:rsidRPr="00CA3CC9">
        <w:rPr>
          <w:rFonts w:eastAsiaTheme="minorHAnsi"/>
          <w:i/>
          <w:iCs/>
          <w:sz w:val="24"/>
          <w:szCs w:val="24"/>
        </w:rPr>
        <w:t>-</w:t>
      </w:r>
      <w:r w:rsidRPr="00CA3CC9">
        <w:rPr>
          <w:rFonts w:eastAsiaTheme="minorHAnsi"/>
          <w:i/>
          <w:iCs/>
          <w:sz w:val="24"/>
          <w:szCs w:val="24"/>
        </w:rPr>
        <w:t>play</w:t>
      </w:r>
      <w:r w:rsidRPr="00CA3CC9">
        <w:rPr>
          <w:rFonts w:eastAsiaTheme="minorHAnsi"/>
          <w:sz w:val="24"/>
          <w:szCs w:val="24"/>
        </w:rPr>
        <w:t xml:space="preserve"> igru, toleranciju i korektno navijanje. Pripremljenim paketom preventivnih aktivnosti poticalo se usvajanje zdravih navika te ujedno razvoj uvjeta za sigurno odrastanj</w:t>
      </w:r>
      <w:r w:rsidR="003716CA" w:rsidRPr="00CA3CC9">
        <w:rPr>
          <w:rFonts w:eastAsiaTheme="minorHAnsi"/>
          <w:sz w:val="24"/>
          <w:szCs w:val="24"/>
        </w:rPr>
        <w:t>e</w:t>
      </w:r>
      <w:r w:rsidRPr="00CA3CC9">
        <w:rPr>
          <w:rFonts w:eastAsiaTheme="minorHAnsi"/>
          <w:sz w:val="24"/>
          <w:szCs w:val="24"/>
        </w:rPr>
        <w:t xml:space="preserve"> djece i mladih (život bez droge, alkohola, kocke i dr.), kao i otklanjanje potencijalnih rizičnih čimbenika.</w:t>
      </w:r>
    </w:p>
    <w:p w14:paraId="6278BDD5" w14:textId="7877D4B1" w:rsidR="00DB6706" w:rsidRPr="00CA3CC9" w:rsidRDefault="00DB6706" w:rsidP="00E1515B">
      <w:pPr>
        <w:pStyle w:val="BodyText"/>
        <w:tabs>
          <w:tab w:val="left" w:pos="9356"/>
        </w:tabs>
        <w:spacing w:before="170" w:line="276" w:lineRule="auto"/>
        <w:jc w:val="both"/>
        <w:rPr>
          <w:rFonts w:eastAsiaTheme="minorHAnsi"/>
          <w:sz w:val="24"/>
          <w:szCs w:val="24"/>
        </w:rPr>
      </w:pPr>
      <w:r w:rsidRPr="00CA3CC9">
        <w:rPr>
          <w:rFonts w:eastAsiaTheme="minorHAnsi"/>
          <w:sz w:val="24"/>
          <w:szCs w:val="24"/>
        </w:rPr>
        <w:t xml:space="preserve">Dodatno, Ministarstvo unutarnjih poslova je u suradnji s partnerima održalo preventivni projekt pod nazivom ,,Budi navijač, a ne razbijač". Cilj projekta je educirati mlade kako izgraditi društvenu klimu temeljenu na toleranciji, prihvaćanju različitosti, kulturi dijaloga, poštivanju drugih kao i </w:t>
      </w:r>
      <w:r w:rsidRPr="00CA3CC9">
        <w:rPr>
          <w:rFonts w:eastAsiaTheme="minorHAnsi"/>
          <w:i/>
          <w:iCs/>
          <w:sz w:val="24"/>
          <w:szCs w:val="24"/>
        </w:rPr>
        <w:t>fair</w:t>
      </w:r>
      <w:r w:rsidR="00083D6B" w:rsidRPr="00CA3CC9">
        <w:rPr>
          <w:rFonts w:eastAsiaTheme="minorHAnsi"/>
          <w:i/>
          <w:iCs/>
          <w:sz w:val="24"/>
          <w:szCs w:val="24"/>
        </w:rPr>
        <w:t>-</w:t>
      </w:r>
      <w:r w:rsidRPr="00CA3CC9">
        <w:rPr>
          <w:rFonts w:eastAsiaTheme="minorHAnsi"/>
          <w:i/>
          <w:iCs/>
          <w:sz w:val="24"/>
          <w:szCs w:val="24"/>
        </w:rPr>
        <w:t>play</w:t>
      </w:r>
      <w:r w:rsidRPr="00CA3CC9">
        <w:rPr>
          <w:rFonts w:eastAsiaTheme="minorHAnsi"/>
          <w:sz w:val="24"/>
          <w:szCs w:val="24"/>
        </w:rPr>
        <w:t xml:space="preserve"> navijanj</w:t>
      </w:r>
      <w:r w:rsidR="003716CA" w:rsidRPr="00CA3CC9">
        <w:rPr>
          <w:rFonts w:eastAsiaTheme="minorHAnsi"/>
          <w:sz w:val="24"/>
          <w:szCs w:val="24"/>
        </w:rPr>
        <w:t>u</w:t>
      </w:r>
      <w:r w:rsidRPr="00CA3CC9">
        <w:rPr>
          <w:rFonts w:eastAsiaTheme="minorHAnsi"/>
          <w:sz w:val="24"/>
          <w:szCs w:val="24"/>
        </w:rPr>
        <w:t xml:space="preserve"> na sportskim natjecanjima.</w:t>
      </w:r>
    </w:p>
    <w:p w14:paraId="4D178C90" w14:textId="4ACF8760" w:rsidR="00DB6706" w:rsidRPr="00CA3CC9" w:rsidRDefault="00DB6706" w:rsidP="00E1515B">
      <w:pPr>
        <w:pStyle w:val="BodyText"/>
        <w:tabs>
          <w:tab w:val="left" w:pos="9356"/>
        </w:tabs>
        <w:spacing w:before="163" w:line="276" w:lineRule="auto"/>
        <w:jc w:val="both"/>
        <w:rPr>
          <w:rFonts w:eastAsiaTheme="minorHAnsi"/>
          <w:sz w:val="24"/>
          <w:szCs w:val="24"/>
        </w:rPr>
      </w:pPr>
      <w:r w:rsidRPr="00CA3CC9">
        <w:rPr>
          <w:rFonts w:eastAsiaTheme="minorHAnsi"/>
          <w:sz w:val="24"/>
          <w:szCs w:val="24"/>
        </w:rPr>
        <w:t>Nadalje, s ciljem uspostavljanja i održavanja povoljnog stanja sigurnosti, posebice u odnosu na vršnjačko nasilje, vandalizam i huliganizam, rizično i društveno neprihvatljivo ponašanje mladih, zlouporabu droga i ostalih sredstava ovisnosti, s posebnim naglaskom na dijalog i poštivanje kulturoloških sličnosti i različitosti kroz kulturu tolerancije, nenasilja i nediskriminacije te poticanje mladih na stvaranje pozitivnih stavova koji su u skladu s pozitivnim vrijednostima društva u kojem žive, podizanja svijesti na potrebu prijavljivanja nasilja u obitelji i nasilja nad ženama, M</w:t>
      </w:r>
      <w:r w:rsidR="00083D6B" w:rsidRPr="00CA3CC9">
        <w:rPr>
          <w:rFonts w:eastAsiaTheme="minorHAnsi"/>
          <w:sz w:val="24"/>
          <w:szCs w:val="24"/>
        </w:rPr>
        <w:t>inistarstvo unutarnjih poslova</w:t>
      </w:r>
      <w:r w:rsidRPr="00CA3CC9">
        <w:rPr>
          <w:rFonts w:eastAsiaTheme="minorHAnsi"/>
          <w:sz w:val="24"/>
          <w:szCs w:val="24"/>
        </w:rPr>
        <w:t xml:space="preserve"> je u suradnji s nadležnim policijskim upravama osmislilo i provodilo Programe preventivnih i proaktivnih aktivnosti:</w:t>
      </w:r>
    </w:p>
    <w:p w14:paraId="1B7857A4" w14:textId="77777777" w:rsidR="00DB6706" w:rsidRPr="00CA3CC9" w:rsidRDefault="00DB6706" w:rsidP="00E1515B">
      <w:pPr>
        <w:pStyle w:val="ListParagraph"/>
        <w:widowControl w:val="0"/>
        <w:numPr>
          <w:ilvl w:val="0"/>
          <w:numId w:val="15"/>
        </w:numPr>
        <w:tabs>
          <w:tab w:val="left" w:pos="950"/>
          <w:tab w:val="left" w:pos="9356"/>
        </w:tabs>
        <w:autoSpaceDE w:val="0"/>
        <w:autoSpaceDN w:val="0"/>
        <w:spacing w:before="166" w:after="0" w:line="276" w:lineRule="auto"/>
        <w:contextualSpacing w:val="0"/>
        <w:rPr>
          <w:rFonts w:cs="Times New Roman"/>
          <w:szCs w:val="24"/>
        </w:rPr>
      </w:pPr>
      <w:r w:rsidRPr="00CA3CC9">
        <w:rPr>
          <w:rFonts w:cs="Times New Roman"/>
          <w:szCs w:val="24"/>
        </w:rPr>
        <w:t>Program preventivnih i proaktivnih aktivnosti policije i partnera usmjerenih na poboljšanje stanja sigurnosti na području grada Vukovara i Vukovarsko-srijemske županije;</w:t>
      </w:r>
    </w:p>
    <w:p w14:paraId="72C6F48F" w14:textId="77777777" w:rsidR="00DB6706" w:rsidRPr="00CA3CC9" w:rsidRDefault="00DB6706" w:rsidP="00E1515B">
      <w:pPr>
        <w:pStyle w:val="ListParagraph"/>
        <w:widowControl w:val="0"/>
        <w:numPr>
          <w:ilvl w:val="0"/>
          <w:numId w:val="15"/>
        </w:numPr>
        <w:tabs>
          <w:tab w:val="left" w:pos="949"/>
          <w:tab w:val="left" w:pos="9356"/>
        </w:tabs>
        <w:autoSpaceDE w:val="0"/>
        <w:autoSpaceDN w:val="0"/>
        <w:spacing w:before="8" w:after="0" w:line="276" w:lineRule="auto"/>
        <w:contextualSpacing w:val="0"/>
        <w:rPr>
          <w:rFonts w:cs="Times New Roman"/>
          <w:szCs w:val="24"/>
        </w:rPr>
      </w:pPr>
      <w:r w:rsidRPr="00CA3CC9">
        <w:rPr>
          <w:rFonts w:cs="Times New Roman"/>
          <w:szCs w:val="24"/>
        </w:rPr>
        <w:t>Program preventivnih i proaktivnih aktivnosti policije usmjerenih na poboljšanje stanja sigurnosti na području Međimurske županije;</w:t>
      </w:r>
    </w:p>
    <w:p w14:paraId="55A104D0" w14:textId="77777777" w:rsidR="00DB6706" w:rsidRPr="00CA3CC9" w:rsidRDefault="00DB6706" w:rsidP="00E1515B">
      <w:pPr>
        <w:pStyle w:val="ListParagraph"/>
        <w:widowControl w:val="0"/>
        <w:numPr>
          <w:ilvl w:val="0"/>
          <w:numId w:val="15"/>
        </w:numPr>
        <w:tabs>
          <w:tab w:val="left" w:pos="951"/>
          <w:tab w:val="left" w:pos="9356"/>
        </w:tabs>
        <w:autoSpaceDE w:val="0"/>
        <w:autoSpaceDN w:val="0"/>
        <w:spacing w:before="7" w:after="0" w:line="276" w:lineRule="auto"/>
        <w:contextualSpacing w:val="0"/>
        <w:rPr>
          <w:rFonts w:cs="Times New Roman"/>
          <w:szCs w:val="24"/>
        </w:rPr>
      </w:pPr>
      <w:r w:rsidRPr="00CA3CC9">
        <w:rPr>
          <w:rFonts w:cs="Times New Roman"/>
          <w:szCs w:val="24"/>
        </w:rPr>
        <w:t>Plan preventivnih i proaktivnih aktivnosti policije usmjerenih na smanjenje negativne percepcije stanja sigurnosti u gradu Splitu.</w:t>
      </w:r>
    </w:p>
    <w:p w14:paraId="1D428AF0" w14:textId="77777777" w:rsidR="00DB6706" w:rsidRPr="00CA3CC9" w:rsidRDefault="00DB6706" w:rsidP="00F30B50">
      <w:pPr>
        <w:pStyle w:val="ListParagraph"/>
        <w:widowControl w:val="0"/>
        <w:tabs>
          <w:tab w:val="left" w:pos="951"/>
          <w:tab w:val="left" w:pos="9356"/>
        </w:tabs>
        <w:autoSpaceDE w:val="0"/>
        <w:autoSpaceDN w:val="0"/>
        <w:spacing w:before="7" w:after="0" w:line="276" w:lineRule="auto"/>
        <w:ind w:left="254"/>
        <w:contextualSpacing w:val="0"/>
        <w:rPr>
          <w:rFonts w:cs="Times New Roman"/>
          <w:szCs w:val="24"/>
        </w:rPr>
      </w:pPr>
    </w:p>
    <w:p w14:paraId="1CD8D7D4" w14:textId="65B8866C" w:rsidR="00DB6706" w:rsidRPr="00CA3CC9" w:rsidRDefault="00DB6706" w:rsidP="00E1515B">
      <w:pPr>
        <w:spacing w:after="0" w:line="276" w:lineRule="auto"/>
        <w:jc w:val="both"/>
        <w:rPr>
          <w:rFonts w:cs="Times New Roman"/>
          <w:szCs w:val="24"/>
        </w:rPr>
      </w:pPr>
      <w:r w:rsidRPr="00CA3CC9">
        <w:rPr>
          <w:rFonts w:cs="Times New Roman"/>
          <w:szCs w:val="24"/>
        </w:rPr>
        <w:t>Nastavno na navedeno, tijekom 2021. godine Ministarstvo unutarnjih poslova je temeljem Programa preventivnih i proaktivnih aktivnosti policije i partnera usmjerenih na poboljšanje stanja sigu</w:t>
      </w:r>
      <w:r w:rsidR="004C7C82" w:rsidRPr="00CA3CC9">
        <w:rPr>
          <w:rFonts w:cs="Times New Roman"/>
          <w:szCs w:val="24"/>
        </w:rPr>
        <w:t>rn</w:t>
      </w:r>
      <w:r w:rsidRPr="00CA3CC9">
        <w:rPr>
          <w:rFonts w:cs="Times New Roman"/>
          <w:szCs w:val="24"/>
        </w:rPr>
        <w:t>osti na području grada Vukovara i Vukovarsko-srijemske županije, uz podršku Ministarstva znanosti i obrazovanja, kao i Vijeća za prevenciju, u sklopu multimodula</w:t>
      </w:r>
      <w:r w:rsidR="004C7C82" w:rsidRPr="00CA3CC9">
        <w:rPr>
          <w:rFonts w:cs="Times New Roman"/>
          <w:szCs w:val="24"/>
        </w:rPr>
        <w:t>rn</w:t>
      </w:r>
      <w:r w:rsidRPr="00CA3CC9">
        <w:rPr>
          <w:rFonts w:cs="Times New Roman"/>
          <w:szCs w:val="24"/>
        </w:rPr>
        <w:t>og preventivnog projekta ,,Zajedno protiv govora mržnje</w:t>
      </w:r>
      <w:r w:rsidR="003716CA" w:rsidRPr="00CA3CC9">
        <w:rPr>
          <w:rFonts w:cs="Times New Roman"/>
          <w:szCs w:val="24"/>
        </w:rPr>
        <w:t>“</w:t>
      </w:r>
      <w:r w:rsidRPr="00CA3CC9">
        <w:rPr>
          <w:rFonts w:cs="Times New Roman"/>
          <w:szCs w:val="24"/>
        </w:rPr>
        <w:t xml:space="preserve"> održalo niz preventivnih aktivnosti u kojima su aktivno sudjelovali učenici viših razreda Srednje tehničke škole ,,Nikola Tesla</w:t>
      </w:r>
      <w:r w:rsidR="003716CA" w:rsidRPr="00CA3CC9">
        <w:rPr>
          <w:rFonts w:cs="Times New Roman"/>
          <w:szCs w:val="24"/>
        </w:rPr>
        <w:t>“</w:t>
      </w:r>
      <w:r w:rsidRPr="00CA3CC9">
        <w:rPr>
          <w:rFonts w:cs="Times New Roman"/>
          <w:szCs w:val="24"/>
        </w:rPr>
        <w:t>. Navedene aktivnosti su održane s ciljem promicanja pozitivnih stilova života, nenasilja, međusobne tolerancije i nediskriminacije te sprječavanja svih oblika govora mržnje na sportskim natjecanjima.</w:t>
      </w:r>
    </w:p>
    <w:p w14:paraId="45DCB429" w14:textId="77777777" w:rsidR="00DB6706" w:rsidRPr="00CA3CC9" w:rsidRDefault="00DB6706" w:rsidP="00E1515B">
      <w:pPr>
        <w:spacing w:after="0" w:line="276" w:lineRule="auto"/>
        <w:jc w:val="both"/>
        <w:rPr>
          <w:rFonts w:cs="Times New Roman"/>
          <w:szCs w:val="24"/>
        </w:rPr>
      </w:pPr>
    </w:p>
    <w:p w14:paraId="3EF8620F" w14:textId="27DCBE24" w:rsidR="00DB6706" w:rsidRPr="00CA3CC9" w:rsidRDefault="00DB6706" w:rsidP="00E1515B">
      <w:pPr>
        <w:spacing w:after="0" w:line="276" w:lineRule="auto"/>
        <w:jc w:val="both"/>
        <w:rPr>
          <w:rFonts w:cs="Times New Roman"/>
          <w:b/>
          <w:bCs/>
          <w:szCs w:val="24"/>
        </w:rPr>
      </w:pPr>
      <w:bookmarkStart w:id="43" w:name="_Hlk140740689"/>
      <w:r w:rsidRPr="00CA3CC9">
        <w:rPr>
          <w:rFonts w:cs="Times New Roman"/>
          <w:b/>
          <w:bCs/>
          <w:szCs w:val="24"/>
        </w:rPr>
        <w:lastRenderedPageBreak/>
        <w:t>b) Koje mjere je poduzela država kako bi olakšala sudjelovanje djeteta u širokom rasponu donošenja odluka i aktivnosti povezanih s obrazovanjem (uključujući u kontekstu posebnih okruženja za učenje djece)? (Opće pitanje, Zaključci 2019.)</w:t>
      </w:r>
    </w:p>
    <w:bookmarkEnd w:id="43"/>
    <w:p w14:paraId="23152272" w14:textId="77777777" w:rsidR="002424E3" w:rsidRPr="00CA3CC9" w:rsidRDefault="002424E3" w:rsidP="00E1515B">
      <w:pPr>
        <w:spacing w:line="276" w:lineRule="auto"/>
        <w:jc w:val="both"/>
        <w:rPr>
          <w:rFonts w:cs="Times New Roman"/>
          <w:szCs w:val="24"/>
        </w:rPr>
      </w:pPr>
    </w:p>
    <w:p w14:paraId="1615CBEB" w14:textId="799C90FE" w:rsidR="004C7C82" w:rsidRPr="00CA3CC9" w:rsidRDefault="004C7C82" w:rsidP="00E1515B">
      <w:pPr>
        <w:spacing w:line="276" w:lineRule="auto"/>
        <w:jc w:val="both"/>
        <w:rPr>
          <w:rFonts w:cs="Times New Roman"/>
          <w:szCs w:val="24"/>
        </w:rPr>
      </w:pPr>
      <w:r w:rsidRPr="00CA3CC9">
        <w:rPr>
          <w:rFonts w:cs="Times New Roman"/>
          <w:szCs w:val="24"/>
        </w:rPr>
        <w:t xml:space="preserve">U obrazovnom se pogledu dječji razvoj sagledava kroz </w:t>
      </w:r>
      <w:r w:rsidR="00AF6FD1" w:rsidRPr="00CA3CC9">
        <w:rPr>
          <w:rFonts w:cs="Times New Roman"/>
          <w:szCs w:val="24"/>
        </w:rPr>
        <w:t>cjelovit</w:t>
      </w:r>
      <w:r w:rsidRPr="00CA3CC9">
        <w:rPr>
          <w:rFonts w:cs="Times New Roman"/>
          <w:szCs w:val="24"/>
        </w:rPr>
        <w:t xml:space="preserve"> pristup, a ne samo akademska postignuća, uzimajući u obzir individualnost i identitet svakog djeteta, kako bi djeca postala odgovorni građani društva. U </w:t>
      </w:r>
      <w:r w:rsidR="00AF6FD1" w:rsidRPr="00CA3CC9">
        <w:rPr>
          <w:rFonts w:cs="Times New Roman"/>
          <w:szCs w:val="24"/>
        </w:rPr>
        <w:t>publikaciji</w:t>
      </w:r>
      <w:r w:rsidRPr="00CA3CC9">
        <w:rPr>
          <w:rFonts w:cs="Times New Roman"/>
          <w:szCs w:val="24"/>
        </w:rPr>
        <w:t xml:space="preserve"> „Participacija djece u školi“ prikazano je istraživanje na temu participacije djece u sustavu odgoja i obrazovanja, te je sudjelovalo 2</w:t>
      </w:r>
      <w:r w:rsidR="00CA2CBC" w:rsidRPr="00CA3CC9">
        <w:rPr>
          <w:rFonts w:cs="Times New Roman"/>
          <w:szCs w:val="24"/>
        </w:rPr>
        <w:t>.</w:t>
      </w:r>
      <w:r w:rsidRPr="00CA3CC9">
        <w:rPr>
          <w:rFonts w:cs="Times New Roman"/>
          <w:szCs w:val="24"/>
        </w:rPr>
        <w:t>720 učenika i učenica, tijekom kojeg je zaključeno kako je pojam participacija relativno nerazumljiv i nepoznat djeci osnovnoškolske dobi, dok se srednjoškolcima, kako se ističe u zaključcima istraživanja, pojam participacije čini jednako bitan kao i ocjene, te participacija predstavlja pravo i odgovornost. Zaključuje se kako bi djecu na veće sudjelovanje u školi trebali potaknuti bolji odnosi s odraslima, odnosno s nastavnicima i profesorima. U procesu unaprjeđivanja zdravstvenog sustava prilagođenog djeci, ističe se javna politika osiguranja kvalitetne zdravstvene skrbi djece, njihovog uključivanja u proces donošenja odluka, zaštite od zaraznih i nezaraznih bolesti te radu na prevenciji i edukaciji. U okviru sustava socijalne skrbi, štiti se pravo i mogućnosti participacije djece vezan</w:t>
      </w:r>
      <w:r w:rsidR="004D6AE4" w:rsidRPr="00CA3CC9">
        <w:rPr>
          <w:rFonts w:cs="Times New Roman"/>
          <w:szCs w:val="24"/>
        </w:rPr>
        <w:t>o</w:t>
      </w:r>
      <w:r w:rsidRPr="00CA3CC9">
        <w:rPr>
          <w:rFonts w:cs="Times New Roman"/>
          <w:szCs w:val="24"/>
        </w:rPr>
        <w:t xml:space="preserve"> za postupanje C</w:t>
      </w:r>
      <w:r w:rsidR="004D6AE4" w:rsidRPr="00CA3CC9">
        <w:rPr>
          <w:rFonts w:cs="Times New Roman"/>
          <w:szCs w:val="24"/>
        </w:rPr>
        <w:t>entara za socijalnu skrb,</w:t>
      </w:r>
      <w:r w:rsidRPr="00CA3CC9">
        <w:rPr>
          <w:rFonts w:cs="Times New Roman"/>
          <w:szCs w:val="24"/>
        </w:rPr>
        <w:t xml:space="preserve"> ali i drugih ustanova, kao što je primjerice participacija djeteta u donošenju odluke o odabiru oblika smještaja u situacijama izdvajanja djeteta iz obitelji, oko pripreme za izlazak iz skrbi i sl.  </w:t>
      </w:r>
    </w:p>
    <w:p w14:paraId="5D3CC0A0" w14:textId="4E7DC32E" w:rsidR="004C7C82" w:rsidRPr="00CA3CC9" w:rsidRDefault="004C7C82" w:rsidP="00E1515B">
      <w:pPr>
        <w:spacing w:line="276" w:lineRule="auto"/>
        <w:jc w:val="both"/>
        <w:rPr>
          <w:rFonts w:cs="Times New Roman"/>
          <w:szCs w:val="24"/>
        </w:rPr>
      </w:pPr>
      <w:r w:rsidRPr="00CA3CC9">
        <w:rPr>
          <w:rFonts w:cs="Times New Roman"/>
          <w:szCs w:val="24"/>
        </w:rPr>
        <w:t xml:space="preserve">U sustavu odgoja i obrazovanja osnovana su vijeća učenika, čije je djelovanje uređeno Zakonom o odgoju i obrazovanju u osnovnoj i srednjoj školi („Narodne novine“, </w:t>
      </w:r>
      <w:r w:rsidR="00643EB2" w:rsidRPr="00CA3CC9">
        <w:rPr>
          <w:rFonts w:cs="Times New Roman"/>
          <w:szCs w:val="24"/>
        </w:rPr>
        <w:t>broj</w:t>
      </w:r>
      <w:r w:rsidRPr="00CA3CC9">
        <w:rPr>
          <w:rFonts w:cs="Times New Roman"/>
          <w:szCs w:val="24"/>
        </w:rPr>
        <w:t xml:space="preserve"> 87/08, 86/09, 92/10, 105/10, 90/11</w:t>
      </w:r>
      <w:r w:rsidR="00C462CB" w:rsidRPr="00CA3CC9">
        <w:rPr>
          <w:rFonts w:cs="Times New Roman"/>
          <w:szCs w:val="24"/>
        </w:rPr>
        <w:t>,</w:t>
      </w:r>
      <w:r w:rsidRPr="00CA3CC9">
        <w:rPr>
          <w:rFonts w:cs="Times New Roman"/>
          <w:szCs w:val="24"/>
        </w:rPr>
        <w:t xml:space="preserve"> 5/12, 16/12, 86/12, 126/12, 94/13, 152/14, 07/17, 68/18, 98/19 i 64/20). Jedinice područne</w:t>
      </w:r>
      <w:r w:rsidR="003716CA" w:rsidRPr="00CA3CC9">
        <w:rPr>
          <w:rFonts w:cs="Times New Roman"/>
          <w:szCs w:val="24"/>
        </w:rPr>
        <w:t xml:space="preserve"> (regionalne)</w:t>
      </w:r>
      <w:r w:rsidRPr="00CA3CC9">
        <w:rPr>
          <w:rFonts w:cs="Times New Roman"/>
          <w:szCs w:val="24"/>
        </w:rPr>
        <w:t xml:space="preserve"> samouprave osnivaju vijeća učenika, a na nacionalnoj razini djeluje Nacionalno vijeće učenika kojeg osniva ministarstvo nadležno </w:t>
      </w:r>
      <w:r w:rsidR="003716CA" w:rsidRPr="00CA3CC9">
        <w:rPr>
          <w:rFonts w:cs="Times New Roman"/>
          <w:szCs w:val="24"/>
        </w:rPr>
        <w:t xml:space="preserve">za </w:t>
      </w:r>
      <w:r w:rsidRPr="00CA3CC9">
        <w:rPr>
          <w:rFonts w:cs="Times New Roman"/>
          <w:szCs w:val="24"/>
        </w:rPr>
        <w:t>znanost i obrazovanje.</w:t>
      </w:r>
    </w:p>
    <w:p w14:paraId="59D6B922" w14:textId="77777777" w:rsidR="00DB6706" w:rsidRPr="00CA3CC9" w:rsidRDefault="00DB6706" w:rsidP="00E1515B">
      <w:pPr>
        <w:spacing w:after="0" w:line="276" w:lineRule="auto"/>
        <w:jc w:val="both"/>
        <w:rPr>
          <w:rFonts w:cs="Times New Roman"/>
          <w:b/>
          <w:bCs/>
          <w:color w:val="FF0000"/>
          <w:szCs w:val="24"/>
        </w:rPr>
      </w:pPr>
    </w:p>
    <w:p w14:paraId="1D892578" w14:textId="432F7CFE" w:rsidR="00DB6706" w:rsidRPr="00CA3CC9" w:rsidRDefault="00DB6706" w:rsidP="00E1515B">
      <w:pPr>
        <w:spacing w:after="0" w:line="276" w:lineRule="auto"/>
        <w:jc w:val="both"/>
        <w:rPr>
          <w:rFonts w:cs="Times New Roman"/>
          <w:b/>
          <w:bCs/>
          <w:szCs w:val="24"/>
        </w:rPr>
      </w:pPr>
      <w:r w:rsidRPr="00CA3CC9">
        <w:rPr>
          <w:rFonts w:cs="Times New Roman"/>
          <w:b/>
          <w:bCs/>
          <w:szCs w:val="24"/>
        </w:rPr>
        <w:t>c) Koje su mjere poduzete za rješavanje učinaka pandemije C</w:t>
      </w:r>
      <w:r w:rsidR="00D54697" w:rsidRPr="00CA3CC9">
        <w:rPr>
          <w:rFonts w:cs="Times New Roman"/>
          <w:b/>
          <w:bCs/>
          <w:szCs w:val="24"/>
        </w:rPr>
        <w:t>OVID</w:t>
      </w:r>
      <w:r w:rsidRPr="00CA3CC9">
        <w:rPr>
          <w:rFonts w:cs="Times New Roman"/>
          <w:b/>
          <w:bCs/>
          <w:szCs w:val="24"/>
        </w:rPr>
        <w:t>-19 na obrazovanje djece (uključujući posebno djecu s invaliditetom, djecu Roma i putnika, djecu sa zdravstvenim problemima i drugu ranjivu djecu)?</w:t>
      </w:r>
    </w:p>
    <w:p w14:paraId="316F3773" w14:textId="77777777" w:rsidR="00DB6706" w:rsidRPr="00CA3CC9" w:rsidRDefault="00DB6706" w:rsidP="00E1515B">
      <w:pPr>
        <w:spacing w:after="0" w:line="276" w:lineRule="auto"/>
        <w:jc w:val="both"/>
        <w:rPr>
          <w:rFonts w:cs="Times New Roman"/>
          <w:b/>
          <w:bCs/>
          <w:szCs w:val="24"/>
        </w:rPr>
      </w:pPr>
    </w:p>
    <w:p w14:paraId="6A3EAB36" w14:textId="1F7B37A9" w:rsidR="00DB6706" w:rsidRPr="00CA3CC9" w:rsidRDefault="00DB6706" w:rsidP="00E1515B">
      <w:pPr>
        <w:spacing w:after="0" w:line="276" w:lineRule="auto"/>
        <w:jc w:val="both"/>
        <w:rPr>
          <w:rFonts w:cs="Times New Roman"/>
          <w:bCs/>
          <w:szCs w:val="24"/>
        </w:rPr>
      </w:pPr>
      <w:r w:rsidRPr="00CA3CC9">
        <w:rPr>
          <w:rFonts w:cs="Times New Roman"/>
          <w:bCs/>
          <w:szCs w:val="24"/>
        </w:rPr>
        <w:t xml:space="preserve">Ured za ljudska prava i prava nacionalnih manjina ne raspolaže objektivnim sveobuhvatnim podacima o učincima pandemije COVID-19 na obrazovanje djece pripadnika romske nacionalne manjine. Stoga je 2023. godine u okviru ESF+ projekta planirana provedba znanstvenog istraživanja koje bi trebalo dati odgovor na </w:t>
      </w:r>
      <w:r w:rsidR="00BB1946" w:rsidRPr="00CA3CC9">
        <w:rPr>
          <w:rFonts w:cs="Times New Roman"/>
          <w:bCs/>
          <w:szCs w:val="24"/>
        </w:rPr>
        <w:t xml:space="preserve">ovo </w:t>
      </w:r>
      <w:r w:rsidRPr="00CA3CC9">
        <w:rPr>
          <w:rFonts w:cs="Times New Roman"/>
          <w:bCs/>
          <w:szCs w:val="24"/>
        </w:rPr>
        <w:t>pitanje</w:t>
      </w:r>
      <w:r w:rsidR="00BB1946" w:rsidRPr="00CA3CC9">
        <w:rPr>
          <w:rFonts w:cs="Times New Roman"/>
          <w:bCs/>
          <w:szCs w:val="24"/>
        </w:rPr>
        <w:t xml:space="preserve">, </w:t>
      </w:r>
      <w:r w:rsidRPr="00CA3CC9">
        <w:rPr>
          <w:rFonts w:cs="Times New Roman"/>
          <w:bCs/>
          <w:szCs w:val="24"/>
        </w:rPr>
        <w:t xml:space="preserve"> kao i </w:t>
      </w:r>
      <w:r w:rsidR="00BB1946" w:rsidRPr="00CA3CC9">
        <w:rPr>
          <w:rFonts w:cs="Times New Roman"/>
          <w:bCs/>
          <w:szCs w:val="24"/>
        </w:rPr>
        <w:t xml:space="preserve">prijedloge djelovanja temeljem znanstvene podloge. </w:t>
      </w:r>
    </w:p>
    <w:p w14:paraId="013B3686" w14:textId="77777777" w:rsidR="00DB6706" w:rsidRPr="00CA3CC9" w:rsidRDefault="00DB6706" w:rsidP="00E1515B">
      <w:pPr>
        <w:spacing w:after="0" w:line="276" w:lineRule="auto"/>
        <w:jc w:val="both"/>
        <w:rPr>
          <w:rFonts w:cs="Times New Roman"/>
          <w:bCs/>
          <w:szCs w:val="24"/>
        </w:rPr>
      </w:pPr>
    </w:p>
    <w:p w14:paraId="57A7687A" w14:textId="051D9D65" w:rsidR="00DB6706" w:rsidRPr="00CA3CC9" w:rsidRDefault="00DB6706" w:rsidP="00E1515B">
      <w:pPr>
        <w:spacing w:after="0" w:line="276" w:lineRule="auto"/>
        <w:jc w:val="both"/>
        <w:rPr>
          <w:rFonts w:cs="Times New Roman"/>
          <w:szCs w:val="24"/>
        </w:rPr>
      </w:pPr>
      <w:r w:rsidRPr="00CA3CC9">
        <w:rPr>
          <w:rFonts w:cs="Times New Roman"/>
          <w:szCs w:val="24"/>
        </w:rPr>
        <w:t>Tijekom 2021.</w:t>
      </w:r>
      <w:r w:rsidR="00AC2C71" w:rsidRPr="00CA3CC9">
        <w:rPr>
          <w:rFonts w:cs="Times New Roman"/>
          <w:szCs w:val="24"/>
        </w:rPr>
        <w:t xml:space="preserve"> godine</w:t>
      </w:r>
      <w:r w:rsidRPr="00CA3CC9">
        <w:rPr>
          <w:rFonts w:cs="Times New Roman"/>
          <w:szCs w:val="24"/>
        </w:rPr>
        <w:t xml:space="preserve"> Ured za ljudska prava i prava nacionalnih manjina opremio je pet postojećih igraonica, društvenih domova ili prostora namijenjenih za druženje djece u romskim naseljima opremom potrebnom za praćenje nastave na daljinu (televizori i tableti sa slušalicama) te pedagoškim i didaktičkim materijalima koji su omogućili provedbu</w:t>
      </w:r>
      <w:r w:rsidR="004F442C" w:rsidRPr="00CA3CC9">
        <w:rPr>
          <w:rFonts w:cs="Times New Roman"/>
          <w:szCs w:val="24"/>
        </w:rPr>
        <w:t xml:space="preserve"> </w:t>
      </w:r>
      <w:r w:rsidR="004F442C" w:rsidRPr="00CA3CC9">
        <w:rPr>
          <w:rFonts w:cs="Times New Roman"/>
          <w:szCs w:val="24"/>
        </w:rPr>
        <w:lastRenderedPageBreak/>
        <w:t xml:space="preserve">predškolskih </w:t>
      </w:r>
      <w:r w:rsidRPr="00CA3CC9">
        <w:rPr>
          <w:rFonts w:cs="Times New Roman"/>
          <w:szCs w:val="24"/>
        </w:rPr>
        <w:t>aktivnosti u okolnostima kada djeca ne mogu pohađati predškolske ustanove izvan naselja (Kuršanec, Nedelišće, Slavonski Brod, Beli Manastir</w:t>
      </w:r>
      <w:r w:rsidR="0076533F" w:rsidRPr="00CA3CC9">
        <w:rPr>
          <w:rFonts w:cs="Times New Roman"/>
          <w:szCs w:val="24"/>
        </w:rPr>
        <w:t xml:space="preserve"> i </w:t>
      </w:r>
      <w:r w:rsidRPr="00CA3CC9">
        <w:rPr>
          <w:rFonts w:cs="Times New Roman"/>
          <w:szCs w:val="24"/>
        </w:rPr>
        <w:t>Jagodnjak).</w:t>
      </w:r>
    </w:p>
    <w:p w14:paraId="4C5FFA32" w14:textId="77777777" w:rsidR="00DB6706" w:rsidRPr="00CA3CC9" w:rsidRDefault="00DB6706" w:rsidP="00E1515B">
      <w:pPr>
        <w:spacing w:after="0" w:line="276" w:lineRule="auto"/>
        <w:jc w:val="both"/>
        <w:rPr>
          <w:rFonts w:cs="Times New Roman"/>
          <w:bCs/>
          <w:szCs w:val="24"/>
        </w:rPr>
      </w:pPr>
    </w:p>
    <w:p w14:paraId="190E285B" w14:textId="77777777" w:rsidR="00DB6706" w:rsidRPr="00CA3CC9" w:rsidRDefault="00DB6706" w:rsidP="00E1515B">
      <w:pPr>
        <w:spacing w:after="0" w:line="276" w:lineRule="auto"/>
        <w:jc w:val="both"/>
        <w:rPr>
          <w:rFonts w:cs="Times New Roman"/>
          <w:szCs w:val="24"/>
        </w:rPr>
      </w:pPr>
      <w:r w:rsidRPr="00CA3CC9">
        <w:rPr>
          <w:rFonts w:cs="Times New Roman"/>
          <w:szCs w:val="24"/>
        </w:rPr>
        <w:t xml:space="preserve">Kako bi se načelno smanjio utjecaj pandemije na pripadnike romske nacionalne manjine, u okviru projekta PRO HEALTH FOR ROMA koji se od studenog 2019. godine provodi u Međimurskoj županiji razvijena je dobra praksa informiranja, savjetovanja i pružanja podrške u ostvarivanju prava i usluga zdravstvene zaštite. Romski suradnici zaposleni na projektu su u suradnji s Hrvatskim zavodom za javno zdravstvo Međimurske županije, Međimurskom županijom i Gradskim društvom Crvenog križa Čakovec, sudjelovali u prijevodu edukativnih letaka o održavanju higijene i smanjivanju širenja virusa, kao i ostalih bitnih informacija, na romski jezik. Kroz projekt je nabavljeno i vozilo za mobilni ured i obilazak romskih naselja te provedbu edukativno-informativnih aktivnosti. Od stupanja na snagu prvih epidemioloških mjera propisanih u svrhu sprječavanja i suzbijanja epidemije, predstavnici Hrvatskog zavoda za javno zdravstvo Međimurske županije u redovitom su kontaktu s predstavnicima romskih zajednica. U suradnji s liječnicima obiteljske medicine pripremljen je pisani materijal o postupanju u slučaju pojave zdravstvenih problema te kontaktima zdravstvenih službi kojima se mogu obratiti. Isti je preveden na bajaški rumunjski jezik i podijeljen u svim naseljima. Romskoj su zajednici prilagođeni i distribuirani i drugi materijali vezani uz pravilno pranje ruku kao i upute za provođenje samoizolacije. Svim stanovnicima Međimurske županije na raspolaganje je stavljena linija za pružanje psihosocijalne podrške, u okviru Djelatnosti za zaštitu mentalnog zdravlja. Također, telefonsku liniju za pružanje psihosocijalne podrške osiguralo je Gradsko društvo Crvenog križa Čakovec. </w:t>
      </w:r>
    </w:p>
    <w:p w14:paraId="4F2EFCE1" w14:textId="77777777" w:rsidR="00DB6706" w:rsidRPr="00CA3CC9" w:rsidRDefault="00DB6706" w:rsidP="00E1515B">
      <w:pPr>
        <w:spacing w:after="0" w:line="276" w:lineRule="auto"/>
        <w:jc w:val="both"/>
        <w:rPr>
          <w:rFonts w:cs="Times New Roman"/>
          <w:szCs w:val="24"/>
        </w:rPr>
      </w:pPr>
    </w:p>
    <w:p w14:paraId="58A82B10" w14:textId="54ABD5B6" w:rsidR="00DB6706" w:rsidRPr="00CA3CC9" w:rsidRDefault="00DB6706" w:rsidP="00E1515B">
      <w:pPr>
        <w:spacing w:after="0" w:line="276" w:lineRule="auto"/>
        <w:jc w:val="both"/>
        <w:rPr>
          <w:rFonts w:cs="Times New Roman"/>
          <w:szCs w:val="24"/>
        </w:rPr>
      </w:pPr>
      <w:r w:rsidRPr="00CA3CC9">
        <w:rPr>
          <w:rFonts w:cs="Times New Roman"/>
          <w:szCs w:val="24"/>
        </w:rPr>
        <w:t xml:space="preserve">Napomena: za više informacija iz područja ostvarivanja prava romske nacionalne manjine, molimo konzultirati mrežne stranice Ureda za ljudska prava i prava nacionalnih manjina: </w:t>
      </w:r>
      <w:hyperlink r:id="rId34" w:history="1">
        <w:r w:rsidRPr="00CA3CC9">
          <w:rPr>
            <w:rStyle w:val="Hyperlink"/>
            <w:rFonts w:cs="Times New Roman"/>
            <w:szCs w:val="24"/>
          </w:rPr>
          <w:t>https://ljudskaprava.gov.hr/ostvarivanje-prava-romske-nacionalne-manjine/584</w:t>
        </w:r>
      </w:hyperlink>
    </w:p>
    <w:p w14:paraId="4688F129" w14:textId="5F32787D" w:rsidR="00DB6706" w:rsidRPr="00CA3CC9" w:rsidRDefault="001967EC" w:rsidP="00E1515B">
      <w:pPr>
        <w:spacing w:after="0" w:line="276" w:lineRule="auto"/>
        <w:jc w:val="both"/>
        <w:rPr>
          <w:rFonts w:cs="Times New Roman"/>
          <w:szCs w:val="24"/>
        </w:rPr>
      </w:pPr>
      <w:hyperlink r:id="rId35" w:history="1">
        <w:r w:rsidR="00DB6706" w:rsidRPr="00CA3CC9">
          <w:rPr>
            <w:rStyle w:val="Hyperlink"/>
            <w:rFonts w:cs="Times New Roman"/>
            <w:szCs w:val="24"/>
          </w:rPr>
          <w:t>https://ljudskaprava.gov.hr/izrada-nacionalnog-plana-za-ukljucivanje-roma-2021-2027/973</w:t>
        </w:r>
      </w:hyperlink>
    </w:p>
    <w:p w14:paraId="0B35D3FE" w14:textId="77777777" w:rsidR="00DB6706" w:rsidRPr="00CA3CC9" w:rsidRDefault="00DB6706" w:rsidP="00E1515B">
      <w:pPr>
        <w:spacing w:after="0" w:line="276" w:lineRule="auto"/>
        <w:jc w:val="both"/>
        <w:rPr>
          <w:rFonts w:cs="Times New Roman"/>
          <w:szCs w:val="24"/>
        </w:rPr>
      </w:pPr>
    </w:p>
    <w:p w14:paraId="2B126EF2" w14:textId="296102CE" w:rsidR="00DB6706" w:rsidRPr="00CA3CC9" w:rsidRDefault="00DB6706" w:rsidP="00E1515B">
      <w:pPr>
        <w:spacing w:after="0" w:line="276" w:lineRule="auto"/>
        <w:jc w:val="both"/>
        <w:rPr>
          <w:rFonts w:cs="Times New Roman"/>
          <w:szCs w:val="24"/>
        </w:rPr>
      </w:pPr>
      <w:r w:rsidRPr="00CA3CC9">
        <w:rPr>
          <w:rFonts w:cs="Times New Roman"/>
          <w:szCs w:val="24"/>
        </w:rPr>
        <w:t>Za više informacija iz područja integracije osoba kojima je odobrena međunarodna zaštita, molimo konzultirati sljedeće mrežne poveznice:</w:t>
      </w:r>
    </w:p>
    <w:p w14:paraId="7D37122D" w14:textId="56B58579" w:rsidR="00DB6706" w:rsidRPr="00CA3CC9" w:rsidRDefault="001967EC" w:rsidP="00E1515B">
      <w:pPr>
        <w:spacing w:after="0" w:line="276" w:lineRule="auto"/>
        <w:jc w:val="both"/>
        <w:rPr>
          <w:rFonts w:cs="Times New Roman"/>
          <w:szCs w:val="24"/>
        </w:rPr>
      </w:pPr>
      <w:hyperlink r:id="rId36" w:history="1">
        <w:r w:rsidR="00A67964" w:rsidRPr="00CA3CC9">
          <w:rPr>
            <w:rStyle w:val="Hyperlink"/>
            <w:rFonts w:cs="Times New Roman"/>
            <w:szCs w:val="24"/>
          </w:rPr>
          <w:t>https://ljudskaprava.gov.hr/projekti/fond-za-azil-migracije-i-integraciju-amif/include-medjuresorna-suradnja-u-osnazivanju-drzavljana-trecih-zemalja/938</w:t>
        </w:r>
      </w:hyperlink>
    </w:p>
    <w:p w14:paraId="44C14780" w14:textId="77777777" w:rsidR="00DB6706" w:rsidRPr="00CA3CC9" w:rsidRDefault="001967EC" w:rsidP="00E1515B">
      <w:pPr>
        <w:spacing w:after="0" w:line="276" w:lineRule="auto"/>
        <w:jc w:val="both"/>
        <w:rPr>
          <w:rStyle w:val="Hyperlink"/>
          <w:rFonts w:cs="Times New Roman"/>
          <w:szCs w:val="24"/>
        </w:rPr>
      </w:pPr>
      <w:hyperlink r:id="rId37" w:history="1">
        <w:r w:rsidR="00DB6706" w:rsidRPr="00CA3CC9">
          <w:rPr>
            <w:rStyle w:val="Hyperlink"/>
            <w:rFonts w:cs="Times New Roman"/>
            <w:szCs w:val="24"/>
          </w:rPr>
          <w:t>https://ljudskaprava.gov.hr/projekti/fond-za-azil-migracije-i-integraciju-amif/podrska-integraciji-drzavljana-trecih-zemalja-kojima-je-potrebna-medjunarodna-zastita/939</w:t>
        </w:r>
      </w:hyperlink>
    </w:p>
    <w:p w14:paraId="63BAF985" w14:textId="77777777" w:rsidR="00CA0FC4" w:rsidRPr="00CA3CC9" w:rsidRDefault="00CA0FC4" w:rsidP="00E1515B">
      <w:pPr>
        <w:spacing w:after="0" w:line="276" w:lineRule="auto"/>
        <w:jc w:val="both"/>
        <w:rPr>
          <w:rStyle w:val="Hyperlink"/>
          <w:rFonts w:cs="Times New Roman"/>
          <w:szCs w:val="24"/>
        </w:rPr>
      </w:pPr>
    </w:p>
    <w:p w14:paraId="3CF1CDD9" w14:textId="5DB32A5D" w:rsidR="00DB6706" w:rsidRPr="00CA3CC9" w:rsidRDefault="00DB6706" w:rsidP="00E1515B">
      <w:pPr>
        <w:spacing w:line="276" w:lineRule="auto"/>
        <w:jc w:val="both"/>
        <w:rPr>
          <w:rFonts w:cs="Times New Roman"/>
          <w:szCs w:val="24"/>
        </w:rPr>
      </w:pPr>
      <w:r w:rsidRPr="00CA3CC9">
        <w:rPr>
          <w:rFonts w:cs="Times New Roman"/>
          <w:szCs w:val="24"/>
        </w:rPr>
        <w:t xml:space="preserve">Nadalje, poduzete mjere za rješavanje učeničke pandemije COVID-19 na obrazovanje djece (uključujući posebno djecu s invaliditetom, djecu Rome i putnike, djecu sa zdravstvenim problemima i drugu ranjivu djecu): </w:t>
      </w:r>
    </w:p>
    <w:p w14:paraId="2372DA38" w14:textId="27F1D22E" w:rsidR="00DB6706" w:rsidRPr="00CA3CC9" w:rsidRDefault="00F93838" w:rsidP="00E1515B">
      <w:pPr>
        <w:spacing w:line="276" w:lineRule="auto"/>
        <w:jc w:val="both"/>
        <w:rPr>
          <w:rFonts w:cs="Times New Roman"/>
          <w:szCs w:val="24"/>
        </w:rPr>
      </w:pPr>
      <w:r w:rsidRPr="00CA3CC9">
        <w:rPr>
          <w:rFonts w:cs="Times New Roman"/>
          <w:szCs w:val="24"/>
        </w:rPr>
        <w:t>HZJZ</w:t>
      </w:r>
      <w:r w:rsidR="00DB6706" w:rsidRPr="00CA3CC9">
        <w:rPr>
          <w:rFonts w:cs="Times New Roman"/>
          <w:szCs w:val="24"/>
        </w:rPr>
        <w:t xml:space="preserve"> je zajedno s Ministarstvom znanosti i obrazovanj</w:t>
      </w:r>
      <w:r w:rsidR="00A44F94" w:rsidRPr="00CA3CC9">
        <w:rPr>
          <w:rFonts w:cs="Times New Roman"/>
          <w:szCs w:val="24"/>
        </w:rPr>
        <w:t>a</w:t>
      </w:r>
      <w:r w:rsidR="00DB6706" w:rsidRPr="00CA3CC9">
        <w:rPr>
          <w:rFonts w:cs="Times New Roman"/>
          <w:szCs w:val="24"/>
        </w:rPr>
        <w:t xml:space="preserve"> od početaka pandemije objavljivao preporuke i upute za odgojno-obrazovne ustanove prilagođene aktualnoj epidemiološkoj situaciji. Cilj je omogućiti boravak u učionicama odnosno u vrtićima i održavanje svih odgojnih, obrazovnih, rehabilitacijskih, zdravstvenih, sportskih, prehrambenih i drugih aktivnosti za djecu koliko je god moguće uzimajući u obzira aktualnu epidemiološku situaciju. </w:t>
      </w:r>
    </w:p>
    <w:p w14:paraId="082A6EC3" w14:textId="7015DCAD" w:rsidR="00DB6706" w:rsidRPr="00CA3CC9" w:rsidRDefault="00DB6706" w:rsidP="00E1515B">
      <w:pPr>
        <w:spacing w:line="276" w:lineRule="auto"/>
        <w:jc w:val="both"/>
        <w:rPr>
          <w:rFonts w:cs="Times New Roman"/>
          <w:szCs w:val="24"/>
        </w:rPr>
      </w:pPr>
      <w:r w:rsidRPr="00CA3CC9">
        <w:rPr>
          <w:rFonts w:cs="Times New Roman"/>
          <w:szCs w:val="24"/>
        </w:rPr>
        <w:lastRenderedPageBreak/>
        <w:t>Od početka pandemije do 31.12.2021. godine objavljene su sljedeće upute za suzbijanje pandemije u odgojno-obrazovnim ustanovama s ciljem održavanj</w:t>
      </w:r>
      <w:r w:rsidR="00B66C3C" w:rsidRPr="00CA3CC9">
        <w:rPr>
          <w:rFonts w:cs="Times New Roman"/>
          <w:szCs w:val="24"/>
        </w:rPr>
        <w:t>a</w:t>
      </w:r>
      <w:r w:rsidRPr="00CA3CC9">
        <w:rPr>
          <w:rFonts w:cs="Times New Roman"/>
          <w:szCs w:val="24"/>
        </w:rPr>
        <w:t xml:space="preserve"> nastave i boravka djece u odgojno-obrazovnim ustanovama u što većoj mjeri uz najveću moguću razinu sigurnost</w:t>
      </w:r>
      <w:r w:rsidR="00B66C3C" w:rsidRPr="00CA3CC9">
        <w:rPr>
          <w:rFonts w:cs="Times New Roman"/>
          <w:szCs w:val="24"/>
        </w:rPr>
        <w:t>i</w:t>
      </w:r>
      <w:r w:rsidRPr="00CA3CC9">
        <w:rPr>
          <w:rFonts w:cs="Times New Roman"/>
          <w:szCs w:val="24"/>
        </w:rPr>
        <w:t xml:space="preserve">, uz konstantnu prilagodbu aktualnoj epidemiološkoj situaciji: </w:t>
      </w:r>
    </w:p>
    <w:p w14:paraId="5EE7EF34" w14:textId="77777777" w:rsidR="00DB6706" w:rsidRPr="00CA3CC9" w:rsidRDefault="001967EC" w:rsidP="00E1515B">
      <w:pPr>
        <w:numPr>
          <w:ilvl w:val="0"/>
          <w:numId w:val="8"/>
        </w:numPr>
        <w:spacing w:line="276" w:lineRule="auto"/>
        <w:jc w:val="both"/>
        <w:rPr>
          <w:rFonts w:cs="Times New Roman"/>
          <w:szCs w:val="24"/>
        </w:rPr>
      </w:pPr>
      <w:hyperlink r:id="rId38" w:tgtFrame="_blank" w:history="1">
        <w:r w:rsidR="00DB6706" w:rsidRPr="00CA3CC9">
          <w:rPr>
            <w:rStyle w:val="Hyperlink"/>
            <w:rFonts w:cs="Times New Roman"/>
            <w:szCs w:val="24"/>
          </w:rPr>
          <w:t>Upute za sprječavanje i suzbijanje epidemije bolesti COVID-19 vezano uz rad predškolskih ustanova, osnovnih i srednjih škola u školskoj godini 2021./2022.</w:t>
        </w:r>
      </w:hyperlink>
      <w:r w:rsidR="00DB6706" w:rsidRPr="00CA3CC9">
        <w:rPr>
          <w:rFonts w:cs="Times New Roman"/>
          <w:szCs w:val="24"/>
        </w:rPr>
        <w:t> (15/11/2021)</w:t>
      </w:r>
    </w:p>
    <w:p w14:paraId="02D078DC" w14:textId="77777777" w:rsidR="00DB6706" w:rsidRPr="00CA3CC9" w:rsidRDefault="001967EC" w:rsidP="00E1515B">
      <w:pPr>
        <w:numPr>
          <w:ilvl w:val="0"/>
          <w:numId w:val="8"/>
        </w:numPr>
        <w:spacing w:line="276" w:lineRule="auto"/>
        <w:jc w:val="both"/>
        <w:rPr>
          <w:rFonts w:cs="Times New Roman"/>
          <w:szCs w:val="24"/>
        </w:rPr>
      </w:pPr>
      <w:hyperlink r:id="rId39" w:tgtFrame="_blank" w:history="1">
        <w:r w:rsidR="00DB6706" w:rsidRPr="00CA3CC9">
          <w:rPr>
            <w:rStyle w:val="Hyperlink"/>
            <w:rFonts w:cs="Times New Roman"/>
            <w:szCs w:val="24"/>
          </w:rPr>
          <w:t>Upute za sprječavanje i suzbijanje epidemije bolesti COVID-19 vezano uz rad predškolskih ustanova, osnovnih i srednjih škola u školskoj godini 2021./2022.</w:t>
        </w:r>
      </w:hyperlink>
      <w:r w:rsidR="00DB6706" w:rsidRPr="00CA3CC9">
        <w:rPr>
          <w:rFonts w:cs="Times New Roman"/>
          <w:szCs w:val="24"/>
        </w:rPr>
        <w:t> (5/11/2021)</w:t>
      </w:r>
    </w:p>
    <w:p w14:paraId="12B930AB" w14:textId="77777777" w:rsidR="00DB6706" w:rsidRPr="00CA3CC9" w:rsidRDefault="001967EC" w:rsidP="00E1515B">
      <w:pPr>
        <w:numPr>
          <w:ilvl w:val="0"/>
          <w:numId w:val="8"/>
        </w:numPr>
        <w:spacing w:line="276" w:lineRule="auto"/>
        <w:jc w:val="both"/>
        <w:rPr>
          <w:rFonts w:cs="Times New Roman"/>
          <w:szCs w:val="24"/>
        </w:rPr>
      </w:pPr>
      <w:hyperlink r:id="rId40" w:tgtFrame="_blank" w:history="1">
        <w:r w:rsidR="00DB6706" w:rsidRPr="00CA3CC9">
          <w:rPr>
            <w:rStyle w:val="Hyperlink"/>
            <w:rFonts w:cs="Times New Roman"/>
            <w:szCs w:val="24"/>
          </w:rPr>
          <w:t>Preporuke za održavanje nastave na visokim učilištima u razdoblju pandemije bolesti COVID-19 uz primjenu protuepidemijskih mjera za akademsku godinu 2021./2022.</w:t>
        </w:r>
      </w:hyperlink>
      <w:r w:rsidR="00DB6706" w:rsidRPr="00CA3CC9">
        <w:rPr>
          <w:rFonts w:cs="Times New Roman"/>
          <w:szCs w:val="24"/>
        </w:rPr>
        <w:t> (7/10/2021)</w:t>
      </w:r>
    </w:p>
    <w:p w14:paraId="658CD20F" w14:textId="77777777" w:rsidR="00DB6706" w:rsidRPr="00CA3CC9" w:rsidRDefault="001967EC" w:rsidP="00E1515B">
      <w:pPr>
        <w:numPr>
          <w:ilvl w:val="0"/>
          <w:numId w:val="8"/>
        </w:numPr>
        <w:spacing w:line="276" w:lineRule="auto"/>
        <w:jc w:val="both"/>
        <w:rPr>
          <w:rFonts w:cs="Times New Roman"/>
          <w:szCs w:val="24"/>
        </w:rPr>
      </w:pPr>
      <w:hyperlink r:id="rId41" w:tgtFrame="_blank" w:history="1">
        <w:r w:rsidR="00DB6706" w:rsidRPr="00CA3CC9">
          <w:rPr>
            <w:rStyle w:val="Hyperlink"/>
            <w:rFonts w:cs="Times New Roman"/>
            <w:szCs w:val="24"/>
          </w:rPr>
          <w:t>Postupak kod jednog učenika oboljelog od COVID-19 koji je bio na nastavi u vrijeme zaraznosti</w:t>
        </w:r>
      </w:hyperlink>
      <w:r w:rsidR="00DB6706" w:rsidRPr="00CA3CC9">
        <w:rPr>
          <w:rFonts w:cs="Times New Roman"/>
          <w:szCs w:val="24"/>
        </w:rPr>
        <w:t> (25/09/2021)</w:t>
      </w:r>
    </w:p>
    <w:p w14:paraId="6663744C" w14:textId="77777777" w:rsidR="00DB6706" w:rsidRPr="00CA3CC9" w:rsidRDefault="001967EC" w:rsidP="00E1515B">
      <w:pPr>
        <w:numPr>
          <w:ilvl w:val="0"/>
          <w:numId w:val="8"/>
        </w:numPr>
        <w:spacing w:line="276" w:lineRule="auto"/>
        <w:jc w:val="both"/>
        <w:rPr>
          <w:rFonts w:cs="Times New Roman"/>
          <w:szCs w:val="24"/>
        </w:rPr>
      </w:pPr>
      <w:hyperlink r:id="rId42" w:tgtFrame="_blank" w:history="1">
        <w:r w:rsidR="00DB6706" w:rsidRPr="00CA3CC9">
          <w:rPr>
            <w:rStyle w:val="Hyperlink"/>
            <w:rFonts w:cs="Times New Roman"/>
            <w:szCs w:val="24"/>
          </w:rPr>
          <w:t>Upute za sprječavanje i suzbijanje epidemije COVID-19 u učeničkim domovima s obzirom na epidemiju COVID-19 u školskoj godini 2021.-2022.</w:t>
        </w:r>
      </w:hyperlink>
      <w:r w:rsidR="00DB6706" w:rsidRPr="00CA3CC9">
        <w:rPr>
          <w:rFonts w:cs="Times New Roman"/>
          <w:szCs w:val="24"/>
        </w:rPr>
        <w:t> (23/09/2021)</w:t>
      </w:r>
    </w:p>
    <w:p w14:paraId="10716233" w14:textId="77777777" w:rsidR="00DB6706" w:rsidRPr="00CA3CC9" w:rsidRDefault="001967EC" w:rsidP="00E1515B">
      <w:pPr>
        <w:numPr>
          <w:ilvl w:val="0"/>
          <w:numId w:val="8"/>
        </w:numPr>
        <w:spacing w:line="276" w:lineRule="auto"/>
        <w:jc w:val="both"/>
        <w:rPr>
          <w:rFonts w:cs="Times New Roman"/>
          <w:szCs w:val="24"/>
        </w:rPr>
      </w:pPr>
      <w:hyperlink r:id="rId43" w:tgtFrame="_blank" w:history="1">
        <w:r w:rsidR="00DB6706" w:rsidRPr="00CA3CC9">
          <w:rPr>
            <w:rStyle w:val="Hyperlink"/>
            <w:rFonts w:cs="Times New Roman"/>
            <w:szCs w:val="24"/>
          </w:rPr>
          <w:t>Postupanje s bliskim kontaktima u odgojno-obrazovnim ustanovama – Mjera zdravstvenog nadzora u samoizolaciji</w:t>
        </w:r>
      </w:hyperlink>
      <w:r w:rsidR="00DB6706" w:rsidRPr="00CA3CC9">
        <w:rPr>
          <w:rFonts w:cs="Times New Roman"/>
          <w:szCs w:val="24"/>
        </w:rPr>
        <w:t> (07/09/2021)</w:t>
      </w:r>
    </w:p>
    <w:p w14:paraId="68D10927" w14:textId="77777777" w:rsidR="00DB6706" w:rsidRPr="00CA3CC9" w:rsidRDefault="001967EC" w:rsidP="00E1515B">
      <w:pPr>
        <w:numPr>
          <w:ilvl w:val="0"/>
          <w:numId w:val="8"/>
        </w:numPr>
        <w:spacing w:line="276" w:lineRule="auto"/>
        <w:jc w:val="both"/>
        <w:rPr>
          <w:rFonts w:cs="Times New Roman"/>
          <w:szCs w:val="24"/>
        </w:rPr>
      </w:pPr>
      <w:hyperlink r:id="rId44" w:tgtFrame="_blank" w:history="1">
        <w:r w:rsidR="00DB6706" w:rsidRPr="00CA3CC9">
          <w:rPr>
            <w:rStyle w:val="Hyperlink"/>
            <w:rFonts w:cs="Times New Roman"/>
            <w:szCs w:val="24"/>
          </w:rPr>
          <w:t>Preporuke za održavanje nastave na visokim učilištima u razdoblju pandemije bolesti COVID-19 uz primjenu protuepidemijskih mjera za akademsku godinu 2021.-2022.</w:t>
        </w:r>
      </w:hyperlink>
      <w:r w:rsidR="00DB6706" w:rsidRPr="00CA3CC9">
        <w:rPr>
          <w:rFonts w:cs="Times New Roman"/>
          <w:szCs w:val="24"/>
        </w:rPr>
        <w:t> (02/09/2021)</w:t>
      </w:r>
    </w:p>
    <w:p w14:paraId="36591A13" w14:textId="77777777" w:rsidR="00DB6706" w:rsidRPr="00CA3CC9" w:rsidRDefault="001967EC" w:rsidP="00E1515B">
      <w:pPr>
        <w:numPr>
          <w:ilvl w:val="0"/>
          <w:numId w:val="8"/>
        </w:numPr>
        <w:spacing w:line="276" w:lineRule="auto"/>
        <w:jc w:val="both"/>
        <w:rPr>
          <w:rFonts w:cs="Times New Roman"/>
          <w:szCs w:val="24"/>
        </w:rPr>
      </w:pPr>
      <w:hyperlink r:id="rId45" w:tgtFrame="_blank" w:history="1">
        <w:r w:rsidR="00DB6706" w:rsidRPr="00CA3CC9">
          <w:rPr>
            <w:rStyle w:val="Hyperlink"/>
            <w:rFonts w:cs="Times New Roman"/>
            <w:szCs w:val="24"/>
          </w:rPr>
          <w:t>Upute za sprječavanje i suzbijanje epidemije bolesti COVID-19 vezano uz rad predškolskih ustanova, osnovnih i srednjih škola u školskoj godini 2021.-2022.</w:t>
        </w:r>
      </w:hyperlink>
      <w:r w:rsidR="00DB6706" w:rsidRPr="00CA3CC9">
        <w:rPr>
          <w:rFonts w:cs="Times New Roman"/>
          <w:szCs w:val="24"/>
        </w:rPr>
        <w:t> (26/08/2021)</w:t>
      </w:r>
    </w:p>
    <w:p w14:paraId="134A1CE0" w14:textId="77777777" w:rsidR="00DB6706" w:rsidRPr="00CA3CC9" w:rsidRDefault="001967EC" w:rsidP="00E1515B">
      <w:pPr>
        <w:numPr>
          <w:ilvl w:val="0"/>
          <w:numId w:val="8"/>
        </w:numPr>
        <w:spacing w:line="276" w:lineRule="auto"/>
        <w:jc w:val="both"/>
        <w:rPr>
          <w:rFonts w:cs="Times New Roman"/>
          <w:szCs w:val="24"/>
        </w:rPr>
      </w:pPr>
      <w:hyperlink r:id="rId46" w:tgtFrame="_blank" w:history="1">
        <w:r w:rsidR="00DB6706" w:rsidRPr="00CA3CC9">
          <w:rPr>
            <w:rStyle w:val="Hyperlink"/>
            <w:rFonts w:cs="Times New Roman"/>
            <w:szCs w:val="24"/>
          </w:rPr>
          <w:t>Upute za sprječavanje i suzbijanje epidemije COVID-19 vezano za rad predškolskih ustanova, osnovnih i srednjih škola u školskoj godini 2020./2021.</w:t>
        </w:r>
      </w:hyperlink>
      <w:r w:rsidR="00DB6706" w:rsidRPr="00CA3CC9">
        <w:rPr>
          <w:rFonts w:cs="Times New Roman"/>
          <w:szCs w:val="24"/>
        </w:rPr>
        <w:t> (18/06/2021)</w:t>
      </w:r>
    </w:p>
    <w:p w14:paraId="1D428C47" w14:textId="77777777" w:rsidR="00DB6706" w:rsidRPr="00CA3CC9" w:rsidRDefault="001967EC" w:rsidP="00E1515B">
      <w:pPr>
        <w:numPr>
          <w:ilvl w:val="0"/>
          <w:numId w:val="8"/>
        </w:numPr>
        <w:spacing w:line="276" w:lineRule="auto"/>
        <w:jc w:val="both"/>
        <w:rPr>
          <w:rFonts w:cs="Times New Roman"/>
          <w:szCs w:val="24"/>
        </w:rPr>
      </w:pPr>
      <w:hyperlink r:id="rId47" w:tgtFrame="_blank" w:history="1">
        <w:r w:rsidR="00DB6706" w:rsidRPr="00CA3CC9">
          <w:rPr>
            <w:rStyle w:val="Hyperlink"/>
            <w:rFonts w:cs="Times New Roman"/>
            <w:szCs w:val="24"/>
          </w:rPr>
          <w:t>Mogućnosti izvođenja izvanučioničke nastave vezano uz pandemiju COVID-19</w:t>
        </w:r>
      </w:hyperlink>
      <w:r w:rsidR="00DB6706" w:rsidRPr="00CA3CC9">
        <w:rPr>
          <w:rFonts w:cs="Times New Roman"/>
          <w:szCs w:val="24"/>
        </w:rPr>
        <w:t> (02/06/2021)</w:t>
      </w:r>
    </w:p>
    <w:p w14:paraId="1D0C3D89" w14:textId="77777777" w:rsidR="00DB6706" w:rsidRPr="00CA3CC9" w:rsidRDefault="001967EC" w:rsidP="00E1515B">
      <w:pPr>
        <w:numPr>
          <w:ilvl w:val="0"/>
          <w:numId w:val="8"/>
        </w:numPr>
        <w:spacing w:line="276" w:lineRule="auto"/>
        <w:jc w:val="both"/>
        <w:rPr>
          <w:rFonts w:cs="Times New Roman"/>
          <w:szCs w:val="24"/>
        </w:rPr>
      </w:pPr>
      <w:hyperlink r:id="rId48" w:tgtFrame="_blank" w:history="1">
        <w:r w:rsidR="00DB6706" w:rsidRPr="00CA3CC9">
          <w:rPr>
            <w:rStyle w:val="Hyperlink"/>
            <w:rFonts w:cs="Times New Roman"/>
            <w:szCs w:val="24"/>
          </w:rPr>
          <w:t>Preporuke za održavanje nastave na visokim učilištima u razdoblju pandemije bolesti COVID-19 uz primjenu protuepidemijskih mjera</w:t>
        </w:r>
      </w:hyperlink>
      <w:r w:rsidR="00DB6706" w:rsidRPr="00CA3CC9">
        <w:rPr>
          <w:rFonts w:cs="Times New Roman"/>
          <w:szCs w:val="24"/>
        </w:rPr>
        <w:t> (28/05/2021)</w:t>
      </w:r>
    </w:p>
    <w:p w14:paraId="79A17E04" w14:textId="77777777" w:rsidR="00DB6706" w:rsidRPr="00CA3CC9" w:rsidRDefault="001967EC" w:rsidP="00E1515B">
      <w:pPr>
        <w:numPr>
          <w:ilvl w:val="0"/>
          <w:numId w:val="8"/>
        </w:numPr>
        <w:spacing w:line="276" w:lineRule="auto"/>
        <w:jc w:val="both"/>
        <w:rPr>
          <w:rFonts w:cs="Times New Roman"/>
          <w:szCs w:val="24"/>
        </w:rPr>
      </w:pPr>
      <w:hyperlink r:id="rId49" w:tgtFrame="_blank" w:history="1">
        <w:r w:rsidR="00DB6706" w:rsidRPr="00CA3CC9">
          <w:rPr>
            <w:rStyle w:val="Hyperlink"/>
            <w:rFonts w:cs="Times New Roman"/>
            <w:szCs w:val="24"/>
          </w:rPr>
          <w:t>Upute za provedbu državne mature tijekom epidemije koronavirusa (COVID-19)</w:t>
        </w:r>
      </w:hyperlink>
      <w:r w:rsidR="00DB6706" w:rsidRPr="00CA3CC9">
        <w:rPr>
          <w:rFonts w:cs="Times New Roman"/>
          <w:szCs w:val="24"/>
        </w:rPr>
        <w:t> (03/05/2021)</w:t>
      </w:r>
    </w:p>
    <w:p w14:paraId="436C6A12" w14:textId="77777777" w:rsidR="00DB6706" w:rsidRPr="00CA3CC9" w:rsidRDefault="001967EC" w:rsidP="00E1515B">
      <w:pPr>
        <w:numPr>
          <w:ilvl w:val="0"/>
          <w:numId w:val="8"/>
        </w:numPr>
        <w:spacing w:line="276" w:lineRule="auto"/>
        <w:jc w:val="both"/>
        <w:rPr>
          <w:rFonts w:cs="Times New Roman"/>
          <w:szCs w:val="24"/>
        </w:rPr>
      </w:pPr>
      <w:hyperlink r:id="rId50" w:tgtFrame="_blank" w:history="1">
        <w:r w:rsidR="00DB6706" w:rsidRPr="00CA3CC9">
          <w:rPr>
            <w:rStyle w:val="Hyperlink"/>
            <w:rFonts w:cs="Times New Roman"/>
            <w:szCs w:val="24"/>
          </w:rPr>
          <w:t>Posebni uvjeti za učenike s izrečenom mjerom samoizolacije tijekom polaganja ispita državne mature</w:t>
        </w:r>
      </w:hyperlink>
      <w:r w:rsidR="00DB6706" w:rsidRPr="00CA3CC9">
        <w:rPr>
          <w:rFonts w:cs="Times New Roman"/>
          <w:szCs w:val="24"/>
        </w:rPr>
        <w:t> (03/05/2021)</w:t>
      </w:r>
    </w:p>
    <w:p w14:paraId="312E0FE1" w14:textId="77777777" w:rsidR="00DB6706" w:rsidRPr="00CA3CC9" w:rsidRDefault="001967EC" w:rsidP="00E1515B">
      <w:pPr>
        <w:numPr>
          <w:ilvl w:val="0"/>
          <w:numId w:val="8"/>
        </w:numPr>
        <w:spacing w:line="276" w:lineRule="auto"/>
        <w:jc w:val="both"/>
        <w:rPr>
          <w:rFonts w:cs="Times New Roman"/>
          <w:szCs w:val="24"/>
        </w:rPr>
      </w:pPr>
      <w:hyperlink r:id="rId51" w:tgtFrame="_blank" w:history="1">
        <w:r w:rsidR="00DB6706" w:rsidRPr="00CA3CC9">
          <w:rPr>
            <w:rStyle w:val="Hyperlink"/>
            <w:rFonts w:cs="Times New Roman"/>
            <w:szCs w:val="24"/>
          </w:rPr>
          <w:t>Preporuke za rad škola stranih jezika i drugih sličnih oblika edukacije tijekom epidemije koronavirusa (COVID-19)</w:t>
        </w:r>
      </w:hyperlink>
      <w:r w:rsidR="00DB6706" w:rsidRPr="00CA3CC9">
        <w:rPr>
          <w:rFonts w:cs="Times New Roman"/>
          <w:szCs w:val="24"/>
        </w:rPr>
        <w:t> (15/02/2021)</w:t>
      </w:r>
    </w:p>
    <w:p w14:paraId="4F23EE53" w14:textId="77777777" w:rsidR="00DB6706" w:rsidRPr="00CA3CC9" w:rsidRDefault="001967EC" w:rsidP="00E1515B">
      <w:pPr>
        <w:numPr>
          <w:ilvl w:val="0"/>
          <w:numId w:val="8"/>
        </w:numPr>
        <w:spacing w:line="276" w:lineRule="auto"/>
        <w:jc w:val="both"/>
        <w:rPr>
          <w:rFonts w:cs="Times New Roman"/>
          <w:szCs w:val="24"/>
        </w:rPr>
      </w:pPr>
      <w:hyperlink r:id="rId52" w:tgtFrame="_blank" w:history="1">
        <w:r w:rsidR="00DB6706" w:rsidRPr="00CA3CC9">
          <w:rPr>
            <w:rStyle w:val="Hyperlink"/>
            <w:rFonts w:cs="Times New Roman"/>
            <w:szCs w:val="24"/>
          </w:rPr>
          <w:t>Preporuke za proizvođače maski od tekstila namijenjenih za škole – Verzija 2.</w:t>
        </w:r>
      </w:hyperlink>
      <w:r w:rsidR="00DB6706" w:rsidRPr="00CA3CC9">
        <w:rPr>
          <w:rFonts w:cs="Times New Roman"/>
          <w:szCs w:val="24"/>
        </w:rPr>
        <w:t> (09/12/2020)</w:t>
      </w:r>
    </w:p>
    <w:p w14:paraId="307AB9D9" w14:textId="3066F098" w:rsidR="00DB6706" w:rsidRPr="00CA3CC9" w:rsidRDefault="001967EC" w:rsidP="00E1515B">
      <w:pPr>
        <w:numPr>
          <w:ilvl w:val="0"/>
          <w:numId w:val="8"/>
        </w:numPr>
        <w:spacing w:line="276" w:lineRule="auto"/>
        <w:jc w:val="both"/>
        <w:rPr>
          <w:rFonts w:cs="Times New Roman"/>
          <w:szCs w:val="24"/>
        </w:rPr>
      </w:pPr>
      <w:hyperlink r:id="rId53" w:tgtFrame="_blank" w:history="1">
        <w:r w:rsidR="00DB6706" w:rsidRPr="00CA3CC9">
          <w:rPr>
            <w:rStyle w:val="Hyperlink"/>
            <w:rFonts w:cs="Times New Roman"/>
            <w:szCs w:val="24"/>
          </w:rPr>
          <w:t>Preporuke za održavanje nastave na visokim učilištima u razdoblju pandemije bolesti COVID-19 uz primjenu protuepidemijskih mjera</w:t>
        </w:r>
      </w:hyperlink>
      <w:r w:rsidR="00DB6706" w:rsidRPr="00CA3CC9">
        <w:rPr>
          <w:rFonts w:cs="Times New Roman"/>
          <w:szCs w:val="24"/>
        </w:rPr>
        <w:t xml:space="preserve"> (PDF, 52.9 KB) </w:t>
      </w:r>
      <w:r w:rsidR="00A67964" w:rsidRPr="00CA3CC9">
        <w:rPr>
          <w:rFonts w:cs="Times New Roman"/>
          <w:szCs w:val="24"/>
        </w:rPr>
        <w:t>-</w:t>
      </w:r>
      <w:r w:rsidR="00DB6706" w:rsidRPr="00CA3CC9">
        <w:rPr>
          <w:rFonts w:cs="Times New Roman"/>
          <w:szCs w:val="24"/>
        </w:rPr>
        <w:t xml:space="preserve"> nadopuna preporuka od 31. kolovoza 2020 (27/11/2020)</w:t>
      </w:r>
    </w:p>
    <w:p w14:paraId="6F388F8C" w14:textId="4E931905" w:rsidR="00DB6706" w:rsidRPr="00CA3CC9" w:rsidRDefault="001967EC" w:rsidP="00E1515B">
      <w:pPr>
        <w:numPr>
          <w:ilvl w:val="0"/>
          <w:numId w:val="8"/>
        </w:numPr>
        <w:spacing w:line="276" w:lineRule="auto"/>
        <w:jc w:val="both"/>
        <w:rPr>
          <w:rFonts w:cs="Times New Roman"/>
          <w:szCs w:val="24"/>
        </w:rPr>
      </w:pPr>
      <w:hyperlink r:id="rId54" w:tgtFrame="_blank" w:history="1">
        <w:r w:rsidR="00DB6706" w:rsidRPr="00CA3CC9">
          <w:rPr>
            <w:rStyle w:val="Hyperlink"/>
            <w:rFonts w:cs="Times New Roman"/>
            <w:szCs w:val="24"/>
          </w:rPr>
          <w:t>Upute za rad studentskih domova s obzirom na epidemiju COVID-19 u školskoj godini 2020./2021.</w:t>
        </w:r>
      </w:hyperlink>
      <w:r w:rsidR="00DB6706" w:rsidRPr="00CA3CC9">
        <w:rPr>
          <w:rFonts w:cs="Times New Roman"/>
          <w:szCs w:val="24"/>
        </w:rPr>
        <w:t> </w:t>
      </w:r>
      <w:r w:rsidR="00A67964" w:rsidRPr="00CA3CC9">
        <w:rPr>
          <w:rFonts w:cs="Times New Roman"/>
          <w:szCs w:val="24"/>
        </w:rPr>
        <w:t>-</w:t>
      </w:r>
      <w:r w:rsidR="00DB6706" w:rsidRPr="00CA3CC9">
        <w:rPr>
          <w:rFonts w:cs="Times New Roman"/>
          <w:szCs w:val="24"/>
        </w:rPr>
        <w:t xml:space="preserve"> nadopunjeno (30/10/2020)</w:t>
      </w:r>
    </w:p>
    <w:p w14:paraId="67E7E644" w14:textId="77777777" w:rsidR="00DB6706" w:rsidRPr="00CA3CC9" w:rsidRDefault="001967EC" w:rsidP="00E1515B">
      <w:pPr>
        <w:numPr>
          <w:ilvl w:val="0"/>
          <w:numId w:val="8"/>
        </w:numPr>
        <w:spacing w:line="276" w:lineRule="auto"/>
        <w:jc w:val="both"/>
        <w:rPr>
          <w:rFonts w:cs="Times New Roman"/>
          <w:szCs w:val="24"/>
        </w:rPr>
      </w:pPr>
      <w:hyperlink r:id="rId55" w:tgtFrame="_blank" w:history="1">
        <w:r w:rsidR="00DB6706" w:rsidRPr="00CA3CC9">
          <w:rPr>
            <w:rStyle w:val="Hyperlink"/>
            <w:rFonts w:cs="Times New Roman"/>
            <w:szCs w:val="24"/>
          </w:rPr>
          <w:t>Uvjeti korištenja školskih sportskih dvorana od strane vanjskih korisnika</w:t>
        </w:r>
      </w:hyperlink>
      <w:r w:rsidR="00DB6706" w:rsidRPr="00CA3CC9">
        <w:rPr>
          <w:rFonts w:cs="Times New Roman"/>
          <w:szCs w:val="24"/>
        </w:rPr>
        <w:t> (22/09/2020)</w:t>
      </w:r>
    </w:p>
    <w:p w14:paraId="4679BB02" w14:textId="77777777" w:rsidR="00DB6706" w:rsidRPr="00CA3CC9" w:rsidRDefault="001967EC" w:rsidP="00E1515B">
      <w:pPr>
        <w:numPr>
          <w:ilvl w:val="0"/>
          <w:numId w:val="8"/>
        </w:numPr>
        <w:spacing w:line="276" w:lineRule="auto"/>
        <w:jc w:val="both"/>
        <w:rPr>
          <w:rFonts w:cs="Times New Roman"/>
          <w:szCs w:val="24"/>
        </w:rPr>
      </w:pPr>
      <w:hyperlink r:id="rId56" w:tgtFrame="_blank" w:history="1">
        <w:r w:rsidR="00DB6706" w:rsidRPr="00CA3CC9">
          <w:rPr>
            <w:rStyle w:val="Hyperlink"/>
            <w:rFonts w:cs="Times New Roman"/>
            <w:szCs w:val="24"/>
          </w:rPr>
          <w:t>Upute za rad studentskih domova s obzirom na epidemiju COVID-19 u školskoj godini 2020./2021.</w:t>
        </w:r>
      </w:hyperlink>
      <w:r w:rsidR="00DB6706" w:rsidRPr="00CA3CC9">
        <w:rPr>
          <w:rFonts w:cs="Times New Roman"/>
          <w:szCs w:val="24"/>
        </w:rPr>
        <w:t> (24/09/2020)</w:t>
      </w:r>
    </w:p>
    <w:p w14:paraId="470822AE" w14:textId="77777777" w:rsidR="00DB6706" w:rsidRPr="00CA3CC9" w:rsidRDefault="001967EC" w:rsidP="00E1515B">
      <w:pPr>
        <w:numPr>
          <w:ilvl w:val="0"/>
          <w:numId w:val="8"/>
        </w:numPr>
        <w:spacing w:line="276" w:lineRule="auto"/>
        <w:jc w:val="both"/>
        <w:rPr>
          <w:rFonts w:cs="Times New Roman"/>
          <w:szCs w:val="24"/>
        </w:rPr>
      </w:pPr>
      <w:hyperlink r:id="rId57" w:tgtFrame="_blank" w:history="1">
        <w:r w:rsidR="00DB6706" w:rsidRPr="00CA3CC9">
          <w:rPr>
            <w:rStyle w:val="Hyperlink"/>
            <w:rFonts w:cs="Times New Roman"/>
            <w:szCs w:val="24"/>
          </w:rPr>
          <w:t>Upute za sprječavanje i suzbijanje epidemije COVID-19 u učeničkim domovima s obzirom na epidemiju COVID-19 u školskoj godini 2020./2021.</w:t>
        </w:r>
      </w:hyperlink>
      <w:r w:rsidR="00DB6706" w:rsidRPr="00CA3CC9">
        <w:rPr>
          <w:rFonts w:cs="Times New Roman"/>
          <w:szCs w:val="24"/>
        </w:rPr>
        <w:t> (24/09/2020)</w:t>
      </w:r>
    </w:p>
    <w:p w14:paraId="1E2736B8" w14:textId="67AE9E75" w:rsidR="00DB6706" w:rsidRPr="00CA3CC9" w:rsidRDefault="001967EC" w:rsidP="00E1515B">
      <w:pPr>
        <w:numPr>
          <w:ilvl w:val="0"/>
          <w:numId w:val="8"/>
        </w:numPr>
        <w:spacing w:line="276" w:lineRule="auto"/>
        <w:jc w:val="both"/>
        <w:rPr>
          <w:rFonts w:cs="Times New Roman"/>
          <w:szCs w:val="24"/>
        </w:rPr>
      </w:pPr>
      <w:hyperlink r:id="rId58" w:tgtFrame="_blank" w:history="1">
        <w:r w:rsidR="00DB6706" w:rsidRPr="00CA3CC9">
          <w:rPr>
            <w:rStyle w:val="Hyperlink"/>
            <w:rFonts w:cs="Times New Roman"/>
            <w:szCs w:val="24"/>
          </w:rPr>
          <w:t>Viziri ne mogu zamijeniti maske osim kada je prisutan učenik/osoba oštećenog sluha</w:t>
        </w:r>
      </w:hyperlink>
      <w:r w:rsidR="00DB6706" w:rsidRPr="00CA3CC9">
        <w:rPr>
          <w:rFonts w:cs="Times New Roman"/>
          <w:szCs w:val="24"/>
        </w:rPr>
        <w:t xml:space="preserve"> – Rad predškolskih ustanova, osnovnih i srednjih škola u školskoj godini 2020./2021. </w:t>
      </w:r>
      <w:r w:rsidR="00A67964" w:rsidRPr="00CA3CC9">
        <w:rPr>
          <w:rFonts w:cs="Times New Roman"/>
          <w:szCs w:val="24"/>
        </w:rPr>
        <w:t>-</w:t>
      </w:r>
      <w:r w:rsidR="00DB6706" w:rsidRPr="00CA3CC9">
        <w:rPr>
          <w:rFonts w:cs="Times New Roman"/>
          <w:szCs w:val="24"/>
        </w:rPr>
        <w:t xml:space="preserve"> dodatna pojašnjenja (12/09/2020)</w:t>
      </w:r>
    </w:p>
    <w:p w14:paraId="616AEB96" w14:textId="2F668780" w:rsidR="00DB6706" w:rsidRPr="00CA3CC9" w:rsidRDefault="001967EC" w:rsidP="00E1515B">
      <w:pPr>
        <w:numPr>
          <w:ilvl w:val="0"/>
          <w:numId w:val="8"/>
        </w:numPr>
        <w:spacing w:line="276" w:lineRule="auto"/>
        <w:jc w:val="both"/>
        <w:rPr>
          <w:rFonts w:cs="Times New Roman"/>
          <w:szCs w:val="24"/>
        </w:rPr>
      </w:pPr>
      <w:hyperlink r:id="rId59" w:tgtFrame="_blank" w:history="1">
        <w:r w:rsidR="00DB6706" w:rsidRPr="00CA3CC9">
          <w:rPr>
            <w:rStyle w:val="Hyperlink"/>
            <w:rFonts w:cs="Times New Roman"/>
            <w:szCs w:val="24"/>
          </w:rPr>
          <w:t>Organizacija odmora i prehrane – </w:t>
        </w:r>
        <w:r w:rsidR="00DB6706" w:rsidRPr="00CA3CC9">
          <w:rPr>
            <w:rStyle w:val="Hyperlink"/>
            <w:rFonts w:cs="Times New Roman"/>
            <w:i/>
            <w:iCs/>
            <w:szCs w:val="24"/>
          </w:rPr>
          <w:t>Rad predškolskih ustanova, osnovnih i srednjih škola u školskoj godini 2020./2021.</w:t>
        </w:r>
      </w:hyperlink>
      <w:r w:rsidR="00DB6706" w:rsidRPr="00CA3CC9">
        <w:rPr>
          <w:rFonts w:cs="Times New Roman"/>
          <w:szCs w:val="24"/>
        </w:rPr>
        <w:t> </w:t>
      </w:r>
      <w:r w:rsidR="00A67964" w:rsidRPr="00CA3CC9">
        <w:rPr>
          <w:rFonts w:cs="Times New Roman"/>
          <w:szCs w:val="24"/>
        </w:rPr>
        <w:t>-</w:t>
      </w:r>
      <w:r w:rsidR="00DB6706" w:rsidRPr="00CA3CC9">
        <w:rPr>
          <w:rFonts w:cs="Times New Roman"/>
          <w:szCs w:val="24"/>
        </w:rPr>
        <w:t xml:space="preserve"> dodatna pojašnjenja (07/09/2020)</w:t>
      </w:r>
    </w:p>
    <w:p w14:paraId="5DDCC2EA" w14:textId="77777777" w:rsidR="00DB6706" w:rsidRPr="00CA3CC9" w:rsidRDefault="001967EC" w:rsidP="00E1515B">
      <w:pPr>
        <w:numPr>
          <w:ilvl w:val="0"/>
          <w:numId w:val="8"/>
        </w:numPr>
        <w:spacing w:line="276" w:lineRule="auto"/>
        <w:jc w:val="both"/>
        <w:rPr>
          <w:rFonts w:cs="Times New Roman"/>
          <w:szCs w:val="24"/>
        </w:rPr>
      </w:pPr>
      <w:hyperlink r:id="rId60" w:tgtFrame="_blank" w:history="1">
        <w:r w:rsidR="00DB6706" w:rsidRPr="00CA3CC9">
          <w:rPr>
            <w:rStyle w:val="Hyperlink"/>
            <w:rFonts w:cs="Times New Roman"/>
            <w:szCs w:val="24"/>
          </w:rPr>
          <w:t>Preporuke za održavanje nastave na visokim učilištima u razdoblju pandemije bolesti COVID-19 uz primjenu protuepidemijskih mjera</w:t>
        </w:r>
      </w:hyperlink>
      <w:r w:rsidR="00DB6706" w:rsidRPr="00CA3CC9">
        <w:rPr>
          <w:rFonts w:cs="Times New Roman"/>
          <w:szCs w:val="24"/>
        </w:rPr>
        <w:t> (02/09/2020)</w:t>
      </w:r>
    </w:p>
    <w:p w14:paraId="792E7AA6" w14:textId="77777777" w:rsidR="00DB6706" w:rsidRPr="00CA3CC9" w:rsidRDefault="001967EC" w:rsidP="00E1515B">
      <w:pPr>
        <w:numPr>
          <w:ilvl w:val="0"/>
          <w:numId w:val="8"/>
        </w:numPr>
        <w:spacing w:line="276" w:lineRule="auto"/>
        <w:jc w:val="both"/>
        <w:rPr>
          <w:rFonts w:cs="Times New Roman"/>
          <w:szCs w:val="24"/>
        </w:rPr>
      </w:pPr>
      <w:hyperlink r:id="rId61" w:tgtFrame="_blank" w:history="1">
        <w:r w:rsidR="00DB6706" w:rsidRPr="00CA3CC9">
          <w:rPr>
            <w:rStyle w:val="Hyperlink"/>
            <w:rFonts w:cs="Times New Roman"/>
            <w:szCs w:val="24"/>
          </w:rPr>
          <w:t>Izabrana zdravstveno-organizacijska pitanja vezana uz rad predškolskih ustanova, osnovnih i srednjih škola u školskoj godini 2020./2021.</w:t>
        </w:r>
      </w:hyperlink>
      <w:r w:rsidR="00DB6706" w:rsidRPr="00CA3CC9">
        <w:rPr>
          <w:rFonts w:cs="Times New Roman"/>
          <w:szCs w:val="24"/>
        </w:rPr>
        <w:t> (02/09/2020)</w:t>
      </w:r>
    </w:p>
    <w:p w14:paraId="072424E0" w14:textId="77777777" w:rsidR="00DB6706" w:rsidRPr="00CA3CC9" w:rsidRDefault="001967EC" w:rsidP="00E1515B">
      <w:pPr>
        <w:numPr>
          <w:ilvl w:val="0"/>
          <w:numId w:val="8"/>
        </w:numPr>
        <w:spacing w:line="276" w:lineRule="auto"/>
        <w:jc w:val="both"/>
        <w:rPr>
          <w:rFonts w:cs="Times New Roman"/>
          <w:szCs w:val="24"/>
        </w:rPr>
      </w:pPr>
      <w:hyperlink r:id="rId62" w:tgtFrame="_blank" w:history="1">
        <w:r w:rsidR="00DB6706" w:rsidRPr="00CA3CC9">
          <w:rPr>
            <w:rStyle w:val="Hyperlink"/>
            <w:rFonts w:cs="Times New Roman"/>
            <w:szCs w:val="24"/>
          </w:rPr>
          <w:t>Preporuke za rad umjetničkih škola tijekom epidemije koronavirusa (COVID-19)</w:t>
        </w:r>
      </w:hyperlink>
      <w:r w:rsidR="00DB6706" w:rsidRPr="00CA3CC9">
        <w:rPr>
          <w:rFonts w:cs="Times New Roman"/>
          <w:szCs w:val="24"/>
        </w:rPr>
        <w:t> (29/08/2020)</w:t>
      </w:r>
    </w:p>
    <w:p w14:paraId="10A74E84" w14:textId="77777777" w:rsidR="00DB6706" w:rsidRPr="00CA3CC9" w:rsidRDefault="001967EC" w:rsidP="00E1515B">
      <w:pPr>
        <w:numPr>
          <w:ilvl w:val="0"/>
          <w:numId w:val="8"/>
        </w:numPr>
        <w:spacing w:line="276" w:lineRule="auto"/>
        <w:jc w:val="both"/>
        <w:rPr>
          <w:rFonts w:cs="Times New Roman"/>
          <w:szCs w:val="24"/>
        </w:rPr>
      </w:pPr>
      <w:hyperlink r:id="rId63" w:tgtFrame="_blank" w:history="1">
        <w:r w:rsidR="00DB6706" w:rsidRPr="00CA3CC9">
          <w:rPr>
            <w:rStyle w:val="Hyperlink"/>
            <w:rFonts w:cs="Times New Roman"/>
            <w:szCs w:val="24"/>
          </w:rPr>
          <w:t>Upute za sprječavanje i suzbijanje epidemije COVID-19 u učeničkim domovima s obzirom na epidemiju COVID-19 u školskoj godini 2020./2021.</w:t>
        </w:r>
      </w:hyperlink>
      <w:r w:rsidR="00DB6706" w:rsidRPr="00CA3CC9">
        <w:rPr>
          <w:rFonts w:cs="Times New Roman"/>
          <w:szCs w:val="24"/>
        </w:rPr>
        <w:t> (27/08/2020)</w:t>
      </w:r>
    </w:p>
    <w:p w14:paraId="7D7BC6B6" w14:textId="77777777" w:rsidR="00DB6706" w:rsidRPr="00CA3CC9" w:rsidRDefault="001967EC" w:rsidP="00E1515B">
      <w:pPr>
        <w:numPr>
          <w:ilvl w:val="0"/>
          <w:numId w:val="8"/>
        </w:numPr>
        <w:spacing w:line="276" w:lineRule="auto"/>
        <w:jc w:val="both"/>
        <w:rPr>
          <w:rFonts w:cs="Times New Roman"/>
          <w:szCs w:val="24"/>
        </w:rPr>
      </w:pPr>
      <w:hyperlink r:id="rId64" w:tgtFrame="_blank" w:history="1">
        <w:r w:rsidR="00DB6706" w:rsidRPr="00CA3CC9">
          <w:rPr>
            <w:rStyle w:val="Hyperlink"/>
            <w:rFonts w:cs="Times New Roman"/>
            <w:szCs w:val="24"/>
          </w:rPr>
          <w:t>Preporuke za rad plesnih škola tijekom epidemije koronavirusa (COVID-19)</w:t>
        </w:r>
      </w:hyperlink>
      <w:r w:rsidR="00DB6706" w:rsidRPr="00CA3CC9">
        <w:rPr>
          <w:rFonts w:cs="Times New Roman"/>
          <w:szCs w:val="24"/>
        </w:rPr>
        <w:t> (27/08/2020)</w:t>
      </w:r>
    </w:p>
    <w:p w14:paraId="10832D21" w14:textId="77777777" w:rsidR="00DB6706" w:rsidRPr="00CA3CC9" w:rsidRDefault="001967EC" w:rsidP="00E1515B">
      <w:pPr>
        <w:numPr>
          <w:ilvl w:val="0"/>
          <w:numId w:val="8"/>
        </w:numPr>
        <w:spacing w:line="276" w:lineRule="auto"/>
        <w:jc w:val="both"/>
        <w:rPr>
          <w:rFonts w:cs="Times New Roman"/>
          <w:szCs w:val="24"/>
        </w:rPr>
      </w:pPr>
      <w:hyperlink r:id="rId65" w:tgtFrame="_blank" w:history="1">
        <w:r w:rsidR="00DB6706" w:rsidRPr="00CA3CC9">
          <w:rPr>
            <w:rStyle w:val="Hyperlink"/>
            <w:rFonts w:cs="Times New Roman"/>
            <w:szCs w:val="24"/>
          </w:rPr>
          <w:t>Upute za sprječavanje i suzbijanje epidemije COVID-19 vezano za rad predškolskih ustanova, osnovnih i srednjih škola u školskoj godini 2020./2021.</w:t>
        </w:r>
      </w:hyperlink>
      <w:r w:rsidR="00DB6706" w:rsidRPr="00CA3CC9">
        <w:rPr>
          <w:rFonts w:cs="Times New Roman"/>
          <w:szCs w:val="24"/>
        </w:rPr>
        <w:t> (24/08/2020)</w:t>
      </w:r>
    </w:p>
    <w:p w14:paraId="13670BF4" w14:textId="77777777" w:rsidR="00DB6706" w:rsidRPr="00CA3CC9" w:rsidRDefault="001967EC" w:rsidP="00E1515B">
      <w:pPr>
        <w:numPr>
          <w:ilvl w:val="0"/>
          <w:numId w:val="8"/>
        </w:numPr>
        <w:spacing w:line="276" w:lineRule="auto"/>
        <w:jc w:val="both"/>
        <w:rPr>
          <w:rFonts w:cs="Times New Roman"/>
          <w:szCs w:val="24"/>
        </w:rPr>
      </w:pPr>
      <w:hyperlink r:id="rId66" w:tgtFrame="_blank" w:history="1">
        <w:r w:rsidR="00DB6706" w:rsidRPr="00CA3CC9">
          <w:rPr>
            <w:rStyle w:val="Hyperlink"/>
            <w:rFonts w:cs="Times New Roman"/>
            <w:szCs w:val="24"/>
          </w:rPr>
          <w:t>Mogućnosti izvođenja izvanučioničke nastave vezano uz pandemiju COVID-19</w:t>
        </w:r>
      </w:hyperlink>
      <w:r w:rsidR="00DB6706" w:rsidRPr="00CA3CC9">
        <w:rPr>
          <w:rFonts w:cs="Times New Roman"/>
          <w:szCs w:val="24"/>
        </w:rPr>
        <w:t> (21/08/2020)</w:t>
      </w:r>
    </w:p>
    <w:p w14:paraId="7342559F" w14:textId="77777777" w:rsidR="00DB6706" w:rsidRPr="00CA3CC9" w:rsidRDefault="001967EC" w:rsidP="00E1515B">
      <w:pPr>
        <w:numPr>
          <w:ilvl w:val="0"/>
          <w:numId w:val="8"/>
        </w:numPr>
        <w:spacing w:line="276" w:lineRule="auto"/>
        <w:jc w:val="both"/>
        <w:rPr>
          <w:rFonts w:cs="Times New Roman"/>
          <w:szCs w:val="24"/>
        </w:rPr>
      </w:pPr>
      <w:hyperlink r:id="rId67" w:tgtFrame="_blank" w:history="1">
        <w:r w:rsidR="00DB6706" w:rsidRPr="00CA3CC9">
          <w:rPr>
            <w:rStyle w:val="Hyperlink"/>
            <w:rFonts w:cs="Times New Roman"/>
            <w:szCs w:val="24"/>
          </w:rPr>
          <w:t>Upute za provedbu državne mature tijekom epidemije koronavirusa (COVID-19) jesenski rok – kolovoz i rujan 2020. godine</w:t>
        </w:r>
      </w:hyperlink>
      <w:r w:rsidR="00DB6706" w:rsidRPr="00CA3CC9">
        <w:rPr>
          <w:rFonts w:cs="Times New Roman"/>
          <w:szCs w:val="24"/>
        </w:rPr>
        <w:t> (12/08/2020)</w:t>
      </w:r>
    </w:p>
    <w:p w14:paraId="52DBA7A0" w14:textId="77777777" w:rsidR="00DB6706" w:rsidRPr="00CA3CC9" w:rsidRDefault="001967EC" w:rsidP="00E1515B">
      <w:pPr>
        <w:numPr>
          <w:ilvl w:val="0"/>
          <w:numId w:val="8"/>
        </w:numPr>
        <w:spacing w:line="276" w:lineRule="auto"/>
        <w:jc w:val="both"/>
        <w:rPr>
          <w:rFonts w:cs="Times New Roman"/>
          <w:szCs w:val="24"/>
        </w:rPr>
      </w:pPr>
      <w:hyperlink r:id="rId68" w:tgtFrame="_blank" w:history="1">
        <w:r w:rsidR="00DB6706" w:rsidRPr="00CA3CC9">
          <w:rPr>
            <w:rStyle w:val="Hyperlink"/>
            <w:rFonts w:cs="Times New Roman"/>
            <w:szCs w:val="24"/>
          </w:rPr>
          <w:t>Upute za sprječavanje i suzbijanje epidemije COVID-19 vezano za rad škola radi  ispravljanja negativnih ocjena i “produžne” nastave</w:t>
        </w:r>
      </w:hyperlink>
      <w:r w:rsidR="00DB6706" w:rsidRPr="00CA3CC9">
        <w:rPr>
          <w:rFonts w:cs="Times New Roman"/>
          <w:szCs w:val="24"/>
        </w:rPr>
        <w:t> (10/06/2020)</w:t>
      </w:r>
    </w:p>
    <w:p w14:paraId="4FBA907F" w14:textId="77777777" w:rsidR="00DB6706" w:rsidRPr="00CA3CC9" w:rsidRDefault="001967EC" w:rsidP="00E1515B">
      <w:pPr>
        <w:numPr>
          <w:ilvl w:val="0"/>
          <w:numId w:val="8"/>
        </w:numPr>
        <w:spacing w:line="276" w:lineRule="auto"/>
        <w:jc w:val="both"/>
        <w:rPr>
          <w:rFonts w:cs="Times New Roman"/>
          <w:szCs w:val="24"/>
        </w:rPr>
      </w:pPr>
      <w:hyperlink r:id="rId69" w:tgtFrame="_blank" w:history="1">
        <w:r w:rsidR="00DB6706" w:rsidRPr="00CA3CC9">
          <w:rPr>
            <w:rStyle w:val="Hyperlink"/>
            <w:rFonts w:cs="Times New Roman"/>
            <w:szCs w:val="24"/>
          </w:rPr>
          <w:t>Izmjena i dopuna uputa te dodatne preporuke za dječje vrtiće i škole</w:t>
        </w:r>
      </w:hyperlink>
      <w:r w:rsidR="00DB6706" w:rsidRPr="00CA3CC9">
        <w:rPr>
          <w:rFonts w:cs="Times New Roman"/>
          <w:szCs w:val="24"/>
        </w:rPr>
        <w:t> (05/06/2020)</w:t>
      </w:r>
    </w:p>
    <w:p w14:paraId="43463D24" w14:textId="77777777" w:rsidR="00DB6706" w:rsidRPr="00CA3CC9" w:rsidRDefault="001967EC" w:rsidP="00E1515B">
      <w:pPr>
        <w:numPr>
          <w:ilvl w:val="0"/>
          <w:numId w:val="8"/>
        </w:numPr>
        <w:spacing w:line="276" w:lineRule="auto"/>
        <w:jc w:val="both"/>
        <w:rPr>
          <w:rFonts w:cs="Times New Roman"/>
          <w:szCs w:val="24"/>
        </w:rPr>
      </w:pPr>
      <w:hyperlink r:id="rId70" w:tgtFrame="_blank" w:history="1">
        <w:r w:rsidR="00DB6706" w:rsidRPr="00CA3CC9">
          <w:rPr>
            <w:rStyle w:val="Hyperlink"/>
            <w:rFonts w:cs="Times New Roman"/>
            <w:szCs w:val="24"/>
          </w:rPr>
          <w:t>Upute za sprječavanje i suzbijanje epidemije COVID-19 vezano za rad predškolskih ustanova i razrednu nastavu od 1. do 4. razreda te posebne razredne odjele i rad s djecom s teškoćama koja imaju pomoćnika u nastavi – dodatno pojašnjenje</w:t>
        </w:r>
      </w:hyperlink>
      <w:r w:rsidR="00DB6706" w:rsidRPr="00CA3CC9">
        <w:rPr>
          <w:rFonts w:cs="Times New Roman"/>
          <w:szCs w:val="24"/>
        </w:rPr>
        <w:t> (29/05/2020)</w:t>
      </w:r>
    </w:p>
    <w:p w14:paraId="78A46238" w14:textId="77777777" w:rsidR="00DB6706" w:rsidRPr="00CA3CC9" w:rsidRDefault="001967EC" w:rsidP="00E1515B">
      <w:pPr>
        <w:numPr>
          <w:ilvl w:val="0"/>
          <w:numId w:val="8"/>
        </w:numPr>
        <w:spacing w:line="276" w:lineRule="auto"/>
        <w:jc w:val="both"/>
        <w:rPr>
          <w:rFonts w:cs="Times New Roman"/>
          <w:szCs w:val="24"/>
        </w:rPr>
      </w:pPr>
      <w:hyperlink r:id="rId71" w:tgtFrame="_blank" w:history="1">
        <w:r w:rsidR="00DB6706" w:rsidRPr="00CA3CC9">
          <w:rPr>
            <w:rStyle w:val="Hyperlink"/>
            <w:rFonts w:cs="Times New Roman"/>
            <w:szCs w:val="24"/>
          </w:rPr>
          <w:t>Upute za provedbu državne mature tijekom epidemije koronavirusa (COVID-19) ljetni rok – lipanj 2020. godine</w:t>
        </w:r>
      </w:hyperlink>
      <w:r w:rsidR="00DB6706" w:rsidRPr="00CA3CC9">
        <w:rPr>
          <w:rFonts w:cs="Times New Roman"/>
          <w:szCs w:val="24"/>
        </w:rPr>
        <w:t> (27/05/2020)</w:t>
      </w:r>
    </w:p>
    <w:p w14:paraId="5558FDDF" w14:textId="77777777" w:rsidR="00DB6706" w:rsidRPr="00CA3CC9" w:rsidRDefault="001967EC" w:rsidP="00E1515B">
      <w:pPr>
        <w:numPr>
          <w:ilvl w:val="0"/>
          <w:numId w:val="8"/>
        </w:numPr>
        <w:spacing w:line="276" w:lineRule="auto"/>
        <w:jc w:val="both"/>
        <w:rPr>
          <w:rFonts w:cs="Times New Roman"/>
          <w:szCs w:val="24"/>
        </w:rPr>
      </w:pPr>
      <w:hyperlink r:id="rId72" w:tgtFrame="_blank" w:history="1">
        <w:r w:rsidR="00DB6706" w:rsidRPr="00CA3CC9">
          <w:rPr>
            <w:rStyle w:val="Hyperlink"/>
            <w:rFonts w:cs="Times New Roman"/>
            <w:szCs w:val="24"/>
          </w:rPr>
          <w:t>Upute za provedbu praktičnih vježbi, dopunske nastave, popravnih i razlikovnih ispita u srednjim školama te obrana završnog rada u srednjim strukovnim školama svibanj/lipanj 2020.  – </w:t>
        </w:r>
        <w:r w:rsidR="00DB6706" w:rsidRPr="00CA3CC9">
          <w:rPr>
            <w:rStyle w:val="Hyperlink"/>
            <w:rFonts w:cs="Times New Roman"/>
            <w:i/>
            <w:iCs/>
            <w:szCs w:val="24"/>
          </w:rPr>
          <w:t>Izmjene</w:t>
        </w:r>
      </w:hyperlink>
      <w:r w:rsidR="00DB6706" w:rsidRPr="00CA3CC9">
        <w:rPr>
          <w:rFonts w:cs="Times New Roman"/>
          <w:szCs w:val="24"/>
        </w:rPr>
        <w:t> (26/05/2020)</w:t>
      </w:r>
    </w:p>
    <w:p w14:paraId="521033D8" w14:textId="77777777" w:rsidR="00DB6706" w:rsidRPr="00CA3CC9" w:rsidRDefault="001967EC" w:rsidP="00E1515B">
      <w:pPr>
        <w:numPr>
          <w:ilvl w:val="0"/>
          <w:numId w:val="8"/>
        </w:numPr>
        <w:spacing w:line="276" w:lineRule="auto"/>
        <w:jc w:val="both"/>
        <w:rPr>
          <w:rFonts w:cs="Times New Roman"/>
          <w:szCs w:val="24"/>
        </w:rPr>
      </w:pPr>
      <w:hyperlink r:id="rId73" w:tgtFrame="_blank" w:history="1">
        <w:r w:rsidR="00DB6706" w:rsidRPr="00CA3CC9">
          <w:rPr>
            <w:rStyle w:val="Hyperlink"/>
            <w:rFonts w:cs="Times New Roman"/>
            <w:szCs w:val="24"/>
          </w:rPr>
          <w:t>Savjeti za roditelje – vezano uz rad vrtića i škola od 25. 05. 2020.</w:t>
        </w:r>
      </w:hyperlink>
      <w:r w:rsidR="00DB6706" w:rsidRPr="00CA3CC9">
        <w:rPr>
          <w:rFonts w:cs="Times New Roman"/>
          <w:szCs w:val="24"/>
        </w:rPr>
        <w:t> (22/05/2020)</w:t>
      </w:r>
    </w:p>
    <w:p w14:paraId="52A1CB85" w14:textId="77777777" w:rsidR="00DB6706" w:rsidRPr="00CA3CC9" w:rsidRDefault="001967EC" w:rsidP="00E1515B">
      <w:pPr>
        <w:numPr>
          <w:ilvl w:val="0"/>
          <w:numId w:val="8"/>
        </w:numPr>
        <w:spacing w:line="276" w:lineRule="auto"/>
        <w:jc w:val="both"/>
        <w:rPr>
          <w:rFonts w:cs="Times New Roman"/>
          <w:szCs w:val="24"/>
        </w:rPr>
      </w:pPr>
      <w:hyperlink r:id="rId74" w:tgtFrame="_blank" w:history="1">
        <w:r w:rsidR="00DB6706" w:rsidRPr="00CA3CC9">
          <w:rPr>
            <w:rStyle w:val="Hyperlink"/>
            <w:rFonts w:cs="Times New Roman"/>
            <w:szCs w:val="24"/>
          </w:rPr>
          <w:t>Dodatne preporuke za uprave vrtića i škola</w:t>
        </w:r>
      </w:hyperlink>
      <w:r w:rsidR="00DB6706" w:rsidRPr="00CA3CC9">
        <w:rPr>
          <w:rFonts w:cs="Times New Roman"/>
          <w:szCs w:val="24"/>
        </w:rPr>
        <w:t> (22/05/2020)</w:t>
      </w:r>
    </w:p>
    <w:p w14:paraId="2409964B" w14:textId="77777777" w:rsidR="00DB6706" w:rsidRPr="00CA3CC9" w:rsidRDefault="001967EC" w:rsidP="00E1515B">
      <w:pPr>
        <w:numPr>
          <w:ilvl w:val="0"/>
          <w:numId w:val="8"/>
        </w:numPr>
        <w:spacing w:line="276" w:lineRule="auto"/>
        <w:jc w:val="both"/>
        <w:rPr>
          <w:rFonts w:cs="Times New Roman"/>
          <w:szCs w:val="24"/>
        </w:rPr>
      </w:pPr>
      <w:hyperlink r:id="rId75" w:tgtFrame="_blank" w:history="1">
        <w:r w:rsidR="00DB6706" w:rsidRPr="00CA3CC9">
          <w:rPr>
            <w:rStyle w:val="Hyperlink"/>
            <w:rFonts w:cs="Times New Roman"/>
            <w:szCs w:val="24"/>
          </w:rPr>
          <w:t>Preporuke za preddiplomsku, diplomsku i poslijediplomsku nastavu  na visokim učilištima (sveučilišta, veleučilišta i visoke škole) s obzirom na epidemiju COVID-19</w:t>
        </w:r>
      </w:hyperlink>
      <w:r w:rsidR="00DB6706" w:rsidRPr="00CA3CC9">
        <w:rPr>
          <w:rFonts w:cs="Times New Roman"/>
          <w:szCs w:val="24"/>
        </w:rPr>
        <w:t> (20/05/2020)</w:t>
      </w:r>
    </w:p>
    <w:p w14:paraId="1ED78115" w14:textId="77777777" w:rsidR="00DB6706" w:rsidRPr="00CA3CC9" w:rsidRDefault="001967EC" w:rsidP="00E1515B">
      <w:pPr>
        <w:numPr>
          <w:ilvl w:val="0"/>
          <w:numId w:val="8"/>
        </w:numPr>
        <w:spacing w:line="276" w:lineRule="auto"/>
        <w:jc w:val="both"/>
        <w:rPr>
          <w:rFonts w:cs="Times New Roman"/>
          <w:szCs w:val="24"/>
        </w:rPr>
      </w:pPr>
      <w:hyperlink r:id="rId76" w:tgtFrame="_blank" w:history="1">
        <w:r w:rsidR="00DB6706" w:rsidRPr="00CA3CC9">
          <w:rPr>
            <w:rStyle w:val="Hyperlink"/>
            <w:rFonts w:cs="Times New Roman"/>
            <w:szCs w:val="24"/>
          </w:rPr>
          <w:t>Upute za sprječavanje i suzbijanje epidemije COVID-19 vezano za rad predškolskih ustanova i razrednu nastavu od 1. do 4. razreda te posebne razredne odjele i rad s djecom s teškoćama koja imaju pomoćnika u nastavi</w:t>
        </w:r>
      </w:hyperlink>
      <w:r w:rsidR="00DB6706" w:rsidRPr="00CA3CC9">
        <w:rPr>
          <w:rFonts w:cs="Times New Roman"/>
          <w:szCs w:val="24"/>
        </w:rPr>
        <w:t> (20/05/2020)</w:t>
      </w:r>
    </w:p>
    <w:p w14:paraId="4C7FC132" w14:textId="77777777" w:rsidR="00DB6706" w:rsidRPr="00CA3CC9" w:rsidRDefault="001967EC" w:rsidP="00E1515B">
      <w:pPr>
        <w:numPr>
          <w:ilvl w:val="0"/>
          <w:numId w:val="8"/>
        </w:numPr>
        <w:spacing w:line="276" w:lineRule="auto"/>
        <w:jc w:val="both"/>
        <w:rPr>
          <w:rFonts w:cs="Times New Roman"/>
          <w:szCs w:val="24"/>
        </w:rPr>
      </w:pPr>
      <w:hyperlink r:id="rId77" w:tgtFrame="_blank" w:history="1">
        <w:r w:rsidR="00DB6706" w:rsidRPr="00CA3CC9">
          <w:rPr>
            <w:rStyle w:val="Hyperlink"/>
            <w:rFonts w:cs="Times New Roman"/>
            <w:szCs w:val="24"/>
          </w:rPr>
          <w:t>Preporuke za rad glazbenih škola tijekom epidemije koronavirusa (COVID-19)</w:t>
        </w:r>
      </w:hyperlink>
      <w:r w:rsidR="00DB6706" w:rsidRPr="00CA3CC9">
        <w:rPr>
          <w:rFonts w:cs="Times New Roman"/>
          <w:szCs w:val="24"/>
        </w:rPr>
        <w:t> (19/05/2020)</w:t>
      </w:r>
    </w:p>
    <w:p w14:paraId="5C236857" w14:textId="77777777" w:rsidR="00DB6706" w:rsidRPr="00CA3CC9" w:rsidRDefault="001967EC" w:rsidP="00E1515B">
      <w:pPr>
        <w:numPr>
          <w:ilvl w:val="0"/>
          <w:numId w:val="8"/>
        </w:numPr>
        <w:spacing w:line="276" w:lineRule="auto"/>
        <w:jc w:val="both"/>
        <w:rPr>
          <w:rFonts w:cs="Times New Roman"/>
          <w:szCs w:val="24"/>
        </w:rPr>
      </w:pPr>
      <w:hyperlink r:id="rId78" w:tgtFrame="_blank" w:history="1">
        <w:r w:rsidR="00DB6706" w:rsidRPr="00CA3CC9">
          <w:rPr>
            <w:rStyle w:val="Hyperlink"/>
            <w:rFonts w:cs="Times New Roman"/>
            <w:szCs w:val="24"/>
          </w:rPr>
          <w:t>Preporuke za rad škola stranih jezika i drugih sličnih oblika edukacije tijekom epidemije koronavirusa (COVID-19)</w:t>
        </w:r>
      </w:hyperlink>
      <w:r w:rsidR="00DB6706" w:rsidRPr="00CA3CC9">
        <w:rPr>
          <w:rFonts w:cs="Times New Roman"/>
          <w:szCs w:val="24"/>
        </w:rPr>
        <w:t> (20/05/2020)</w:t>
      </w:r>
    </w:p>
    <w:p w14:paraId="5566AEE4" w14:textId="77777777" w:rsidR="00DB6706" w:rsidRPr="00CA3CC9" w:rsidRDefault="001967EC" w:rsidP="00E1515B">
      <w:pPr>
        <w:numPr>
          <w:ilvl w:val="0"/>
          <w:numId w:val="8"/>
        </w:numPr>
        <w:spacing w:line="276" w:lineRule="auto"/>
        <w:jc w:val="both"/>
        <w:rPr>
          <w:rFonts w:cs="Times New Roman"/>
          <w:szCs w:val="24"/>
        </w:rPr>
      </w:pPr>
      <w:hyperlink r:id="rId79" w:tgtFrame="_blank" w:history="1">
        <w:r w:rsidR="00DB6706" w:rsidRPr="00CA3CC9">
          <w:rPr>
            <w:rStyle w:val="Hyperlink"/>
            <w:rFonts w:cs="Times New Roman"/>
            <w:szCs w:val="24"/>
          </w:rPr>
          <w:t>Upute za sprječavanje i suzbijanje epidemije COVID-19 u učeničkim domovima za vrijeme trajanja strukovnih ispita i državne mature s obzirom na epidemiju COVID-19</w:t>
        </w:r>
      </w:hyperlink>
      <w:r w:rsidR="00DB6706" w:rsidRPr="00CA3CC9">
        <w:rPr>
          <w:rFonts w:cs="Times New Roman"/>
          <w:szCs w:val="24"/>
        </w:rPr>
        <w:t> (18/05/2020)</w:t>
      </w:r>
    </w:p>
    <w:p w14:paraId="5F504023" w14:textId="77777777" w:rsidR="00DB6706" w:rsidRPr="00CA3CC9" w:rsidRDefault="001967EC" w:rsidP="00E1515B">
      <w:pPr>
        <w:numPr>
          <w:ilvl w:val="0"/>
          <w:numId w:val="8"/>
        </w:numPr>
        <w:spacing w:line="276" w:lineRule="auto"/>
        <w:jc w:val="both"/>
        <w:rPr>
          <w:rFonts w:cs="Times New Roman"/>
          <w:szCs w:val="24"/>
        </w:rPr>
      </w:pPr>
      <w:hyperlink r:id="rId80" w:tgtFrame="_blank" w:history="1">
        <w:r w:rsidR="00DB6706" w:rsidRPr="00CA3CC9">
          <w:rPr>
            <w:rStyle w:val="Hyperlink"/>
            <w:rFonts w:cs="Times New Roman"/>
            <w:szCs w:val="24"/>
          </w:rPr>
          <w:t>Upute za provedbu praktičnih vježbi, dopunske nastave, popravnih i razlikovnih ispita u srednjim školama te obrana završnog rada u srednjim strukovnim školama svibanj/lipanj 2020.</w:t>
        </w:r>
      </w:hyperlink>
      <w:r w:rsidR="00DB6706" w:rsidRPr="00CA3CC9">
        <w:rPr>
          <w:rFonts w:cs="Times New Roman"/>
          <w:szCs w:val="24"/>
        </w:rPr>
        <w:t> (13/05/2020)</w:t>
      </w:r>
    </w:p>
    <w:p w14:paraId="24B95A5B" w14:textId="1548362A" w:rsidR="00DB6706" w:rsidRPr="00CA3CC9" w:rsidRDefault="00DB6706" w:rsidP="008253C8">
      <w:pPr>
        <w:spacing w:line="276" w:lineRule="auto"/>
        <w:jc w:val="both"/>
        <w:rPr>
          <w:rFonts w:cs="Times New Roman"/>
          <w:szCs w:val="24"/>
        </w:rPr>
      </w:pPr>
      <w:r w:rsidRPr="00CA3CC9">
        <w:rPr>
          <w:rFonts w:cs="Times New Roman"/>
          <w:szCs w:val="24"/>
        </w:rPr>
        <w:t>U uputama za odgojno obrazovne ustanove (</w:t>
      </w:r>
      <w:hyperlink r:id="rId81" w:tgtFrame="_blank" w:history="1">
        <w:r w:rsidRPr="00CA3CC9">
          <w:rPr>
            <w:rStyle w:val="Hyperlink"/>
            <w:rFonts w:cs="Times New Roman"/>
            <w:szCs w:val="24"/>
          </w:rPr>
          <w:t>Upute za sprječavanje i suzbijanje epidemije bolesti COVID-19 vezano uz rad predškolskih ustanova, osnovnih i srednjih škola u školskoj godini 2021.</w:t>
        </w:r>
        <w:r w:rsidR="00036E49" w:rsidRPr="00CA3CC9">
          <w:rPr>
            <w:rStyle w:val="Hyperlink"/>
            <w:rFonts w:cs="Times New Roman"/>
            <w:szCs w:val="24"/>
          </w:rPr>
          <w:t xml:space="preserve"> </w:t>
        </w:r>
        <w:r w:rsidRPr="00CA3CC9">
          <w:rPr>
            <w:rStyle w:val="Hyperlink"/>
            <w:rFonts w:cs="Times New Roman"/>
            <w:szCs w:val="24"/>
          </w:rPr>
          <w:t>-</w:t>
        </w:r>
        <w:r w:rsidR="00036E49" w:rsidRPr="00CA3CC9">
          <w:rPr>
            <w:rStyle w:val="Hyperlink"/>
            <w:rFonts w:cs="Times New Roman"/>
            <w:szCs w:val="24"/>
          </w:rPr>
          <w:t xml:space="preserve"> </w:t>
        </w:r>
        <w:r w:rsidRPr="00CA3CC9">
          <w:rPr>
            <w:rStyle w:val="Hyperlink"/>
            <w:rFonts w:cs="Times New Roman"/>
            <w:szCs w:val="24"/>
          </w:rPr>
          <w:t>2022.</w:t>
        </w:r>
      </w:hyperlink>
      <w:r w:rsidRPr="00CA3CC9">
        <w:rPr>
          <w:rFonts w:cs="Times New Roman"/>
          <w:szCs w:val="24"/>
        </w:rPr>
        <w:t xml:space="preserve"> (26/08/2021) posebno poglavlje se odnosi na djecu s teškoćama u razvoju i ono glasi: </w:t>
      </w:r>
    </w:p>
    <w:p w14:paraId="05617738" w14:textId="77777777" w:rsidR="004C6849" w:rsidRDefault="004C6849" w:rsidP="00E1515B">
      <w:pPr>
        <w:spacing w:line="276" w:lineRule="auto"/>
        <w:jc w:val="both"/>
        <w:rPr>
          <w:rFonts w:cs="Times New Roman"/>
          <w:szCs w:val="24"/>
          <w:u w:val="single"/>
        </w:rPr>
      </w:pPr>
    </w:p>
    <w:p w14:paraId="09EBFC1D" w14:textId="77777777" w:rsidR="004C6849" w:rsidRDefault="004C6849" w:rsidP="00E1515B">
      <w:pPr>
        <w:spacing w:line="276" w:lineRule="auto"/>
        <w:jc w:val="both"/>
        <w:rPr>
          <w:rFonts w:cs="Times New Roman"/>
          <w:szCs w:val="24"/>
          <w:u w:val="single"/>
        </w:rPr>
      </w:pPr>
    </w:p>
    <w:p w14:paraId="75CC0E27" w14:textId="07274E1A" w:rsidR="00DB6706" w:rsidRPr="00CA3CC9" w:rsidRDefault="00DB6706" w:rsidP="00E1515B">
      <w:pPr>
        <w:spacing w:line="276" w:lineRule="auto"/>
        <w:jc w:val="both"/>
        <w:rPr>
          <w:rFonts w:cs="Times New Roman"/>
          <w:szCs w:val="24"/>
          <w:u w:val="single"/>
        </w:rPr>
      </w:pPr>
      <w:r w:rsidRPr="00CA3CC9">
        <w:rPr>
          <w:rFonts w:cs="Times New Roman"/>
          <w:szCs w:val="24"/>
          <w:u w:val="single"/>
        </w:rPr>
        <w:t>Djeca i mladi s teškoćama u razvoju</w:t>
      </w:r>
    </w:p>
    <w:p w14:paraId="3047D7BE" w14:textId="093FCD29" w:rsidR="00DB6706" w:rsidRPr="00CA3CC9" w:rsidRDefault="00DB6706" w:rsidP="00E1515B">
      <w:pPr>
        <w:spacing w:line="276" w:lineRule="auto"/>
        <w:jc w:val="both"/>
        <w:rPr>
          <w:rFonts w:cs="Times New Roman"/>
          <w:szCs w:val="24"/>
        </w:rPr>
      </w:pPr>
      <w:r w:rsidRPr="00CA3CC9">
        <w:rPr>
          <w:rFonts w:cs="Times New Roman"/>
          <w:szCs w:val="24"/>
        </w:rPr>
        <w:lastRenderedPageBreak/>
        <w:t>Za djecu i mlade u primjerenom programu odgoja i obrazovanja nastavljaju se svi odgojno-obrazovni, rehabilitacijski i terapijski programi, uz poticanje cijepljenja djece u dobi od 12 i više godina koja imaju povećani rizik od zaraze i težih posljedica od koronavirusa te svih osoba koje za njih skrbe, i uz pridržavanje ovih uputa</w:t>
      </w:r>
      <w:r w:rsidR="00A44F94" w:rsidRPr="00CA3CC9">
        <w:rPr>
          <w:rFonts w:cs="Times New Roman"/>
          <w:szCs w:val="24"/>
        </w:rPr>
        <w:t>:</w:t>
      </w:r>
    </w:p>
    <w:p w14:paraId="4F2C6B50" w14:textId="77777777" w:rsidR="00DB6706" w:rsidRPr="00CA3CC9" w:rsidRDefault="00DB6706" w:rsidP="00E1515B">
      <w:pPr>
        <w:spacing w:line="276" w:lineRule="auto"/>
        <w:jc w:val="both"/>
        <w:rPr>
          <w:rFonts w:cs="Times New Roman"/>
          <w:szCs w:val="24"/>
        </w:rPr>
      </w:pPr>
      <w:r w:rsidRPr="00CA3CC9">
        <w:rPr>
          <w:rFonts w:cs="Times New Roman"/>
          <w:szCs w:val="24"/>
        </w:rPr>
        <w:t>Za djecu/učenike/korisnike koji koriste usluge smještaja te ostale usluge iz sustava socijalne skrbi u predškolskoj i školskoj ustanovi primjenjuju se sljedeće upute:</w:t>
      </w:r>
    </w:p>
    <w:p w14:paraId="761DCD5A" w14:textId="7D5A5BA1" w:rsidR="00DB6706" w:rsidRPr="00CA3CC9" w:rsidRDefault="00DB6706" w:rsidP="00F65F99">
      <w:pPr>
        <w:pStyle w:val="ListParagraph"/>
        <w:numPr>
          <w:ilvl w:val="0"/>
          <w:numId w:val="15"/>
        </w:numPr>
        <w:spacing w:line="276" w:lineRule="auto"/>
        <w:jc w:val="both"/>
        <w:rPr>
          <w:rFonts w:cs="Times New Roman"/>
          <w:szCs w:val="24"/>
        </w:rPr>
      </w:pPr>
      <w:r w:rsidRPr="00CA3CC9">
        <w:rPr>
          <w:rFonts w:cs="Times New Roman"/>
          <w:szCs w:val="24"/>
        </w:rPr>
        <w:t xml:space="preserve">Upute za sprječavanje i suzbijanje epidemije </w:t>
      </w:r>
      <w:r w:rsidR="00D54697" w:rsidRPr="00CA3CC9">
        <w:rPr>
          <w:rFonts w:cs="Times New Roman"/>
          <w:szCs w:val="24"/>
        </w:rPr>
        <w:t>COVID</w:t>
      </w:r>
      <w:r w:rsidRPr="00CA3CC9">
        <w:rPr>
          <w:rFonts w:cs="Times New Roman"/>
          <w:szCs w:val="24"/>
        </w:rPr>
        <w:t xml:space="preserve">-19 za pružatelje </w:t>
      </w:r>
      <w:r w:rsidR="008253C8" w:rsidRPr="00CA3CC9">
        <w:rPr>
          <w:rFonts w:cs="Times New Roman"/>
          <w:szCs w:val="24"/>
        </w:rPr>
        <w:t>izvan-institucijskih</w:t>
      </w:r>
      <w:r w:rsidRPr="00CA3CC9">
        <w:rPr>
          <w:rFonts w:cs="Times New Roman"/>
          <w:szCs w:val="24"/>
        </w:rPr>
        <w:t xml:space="preserve"> socijalnih usluga u sustavu socijalne skrbi (26/07/2021)</w:t>
      </w:r>
    </w:p>
    <w:p w14:paraId="705BE81C" w14:textId="286AC518" w:rsidR="00DB6706" w:rsidRPr="00CA3CC9" w:rsidRDefault="00DB6706" w:rsidP="00F65F99">
      <w:pPr>
        <w:pStyle w:val="ListParagraph"/>
        <w:numPr>
          <w:ilvl w:val="0"/>
          <w:numId w:val="15"/>
        </w:numPr>
        <w:spacing w:line="276" w:lineRule="auto"/>
        <w:jc w:val="both"/>
        <w:rPr>
          <w:rFonts w:cs="Times New Roman"/>
          <w:szCs w:val="24"/>
        </w:rPr>
      </w:pPr>
      <w:r w:rsidRPr="00CA3CC9">
        <w:rPr>
          <w:rFonts w:cs="Times New Roman"/>
          <w:szCs w:val="24"/>
        </w:rPr>
        <w:t xml:space="preserve">Upute za sprječavanje i suzbijanje epidemije </w:t>
      </w:r>
      <w:r w:rsidR="00D54697" w:rsidRPr="00CA3CC9">
        <w:rPr>
          <w:rFonts w:cs="Times New Roman"/>
          <w:szCs w:val="24"/>
        </w:rPr>
        <w:t>COVID</w:t>
      </w:r>
      <w:r w:rsidRPr="00CA3CC9">
        <w:rPr>
          <w:rFonts w:cs="Times New Roman"/>
          <w:szCs w:val="24"/>
        </w:rPr>
        <w:t>-19 za pružatelje usluge smještaja djece bez odgovarajuće roditeljske skrbi, s problemima u ponašanju, teškoćama u razvoju, žrtvama nasilja u obitelji ili trgovanja ljudima i bez pratnje te odraslih osoba</w:t>
      </w:r>
      <w:r w:rsidR="00CA0FC4" w:rsidRPr="00CA3CC9">
        <w:rPr>
          <w:rFonts w:cs="Times New Roman"/>
          <w:szCs w:val="24"/>
        </w:rPr>
        <w:t xml:space="preserve"> -</w:t>
      </w:r>
      <w:r w:rsidRPr="00CA3CC9">
        <w:rPr>
          <w:rFonts w:cs="Times New Roman"/>
          <w:szCs w:val="24"/>
        </w:rPr>
        <w:t xml:space="preserve"> trudnica ili roditelja s djetetom do godine dana života, beskućnika, žrtava nasilja u obitelji ili trgovanja ljudi i ovisnika u sustavu socijalne skrbi (26/07/2021).</w:t>
      </w:r>
    </w:p>
    <w:p w14:paraId="10E4621A" w14:textId="77777777" w:rsidR="00DB6706" w:rsidRPr="00CA3CC9" w:rsidRDefault="00DB6706" w:rsidP="00E1515B">
      <w:pPr>
        <w:spacing w:line="276" w:lineRule="auto"/>
        <w:jc w:val="both"/>
        <w:rPr>
          <w:rFonts w:cs="Times New Roman"/>
          <w:szCs w:val="24"/>
        </w:rPr>
      </w:pPr>
      <w:r w:rsidRPr="00CA3CC9">
        <w:rPr>
          <w:rFonts w:cs="Times New Roman"/>
          <w:szCs w:val="24"/>
        </w:rPr>
        <w:t>Preporučuje se da se odvoje djeca koja su na smještaju od djece koja dnevno ili povremeno dolaze u ustanove. Preporučuje se, ako je moguće, da se za djecu koja dnevno ili povremeno dolaze u ustanove osnuju barem donekle nepromijenjene skupine.</w:t>
      </w:r>
    </w:p>
    <w:p w14:paraId="24943086" w14:textId="18131854" w:rsidR="00DB6706" w:rsidRPr="00CA3CC9" w:rsidRDefault="00DB6706" w:rsidP="00E1515B">
      <w:pPr>
        <w:spacing w:line="276" w:lineRule="auto"/>
        <w:jc w:val="both"/>
        <w:rPr>
          <w:rFonts w:cs="Times New Roman"/>
          <w:szCs w:val="24"/>
          <w:u w:val="single"/>
        </w:rPr>
      </w:pPr>
      <w:r w:rsidRPr="00CA3CC9">
        <w:rPr>
          <w:rFonts w:cs="Times New Roman"/>
          <w:szCs w:val="24"/>
          <w:u w:val="single"/>
        </w:rPr>
        <w:t>Potpora za djecu/učenike s teškoćama u razvoju</w:t>
      </w:r>
    </w:p>
    <w:p w14:paraId="64165D8B" w14:textId="132A4CF0" w:rsidR="00DB6706" w:rsidRPr="00CA3CC9" w:rsidRDefault="00DB6706" w:rsidP="00E1515B">
      <w:pPr>
        <w:spacing w:line="276" w:lineRule="auto"/>
        <w:jc w:val="both"/>
        <w:rPr>
          <w:rFonts w:cs="Times New Roman"/>
          <w:szCs w:val="24"/>
        </w:rPr>
      </w:pPr>
      <w:r w:rsidRPr="00CA3CC9">
        <w:rPr>
          <w:rFonts w:cs="Times New Roman"/>
          <w:szCs w:val="24"/>
        </w:rPr>
        <w:t>Treći odg</w:t>
      </w:r>
      <w:r w:rsidR="00A67964" w:rsidRPr="00CA3CC9">
        <w:rPr>
          <w:rFonts w:cs="Times New Roman"/>
          <w:szCs w:val="24"/>
        </w:rPr>
        <w:t>aja</w:t>
      </w:r>
      <w:r w:rsidRPr="00CA3CC9">
        <w:rPr>
          <w:rFonts w:cs="Times New Roman"/>
          <w:szCs w:val="24"/>
        </w:rPr>
        <w:t>telj u predškolskoj ustanovi, pomoćni djelatnik za njegu i skrb djeteta rane i predškolske dobi, pomoćnik u nastavi, stručni komunikacijski posrednik ubrajaju se u ukupan broj osoba u odgojno-obrazovnoj skupini/razrednom odjelu. U odnosu na drugu djecu/učenike i odrasle osobe u ustanovi, dužne su:</w:t>
      </w:r>
    </w:p>
    <w:p w14:paraId="490F87AB" w14:textId="69D46C73" w:rsidR="00DB6706" w:rsidRPr="00CA3CC9" w:rsidRDefault="00DB6706" w:rsidP="00E1515B">
      <w:pPr>
        <w:spacing w:after="0" w:line="276" w:lineRule="auto"/>
        <w:ind w:firstLine="708"/>
        <w:rPr>
          <w:rFonts w:cs="Times New Roman"/>
          <w:szCs w:val="24"/>
        </w:rPr>
      </w:pPr>
      <w:r w:rsidRPr="00CA3CC9">
        <w:rPr>
          <w:rFonts w:cs="Times New Roman"/>
          <w:szCs w:val="24"/>
        </w:rPr>
        <w:t>- pridržavati se svih pravila fizičke udaljenosti</w:t>
      </w:r>
      <w:r w:rsidR="0030303C">
        <w:rPr>
          <w:rFonts w:cs="Times New Roman"/>
          <w:szCs w:val="24"/>
        </w:rPr>
        <w:t>,</w:t>
      </w:r>
      <w:r w:rsidRPr="00CA3CC9">
        <w:rPr>
          <w:rFonts w:cs="Times New Roman"/>
          <w:szCs w:val="24"/>
        </w:rPr>
        <w:t xml:space="preserve"> </w:t>
      </w:r>
    </w:p>
    <w:p w14:paraId="73D493B8" w14:textId="628AAECE" w:rsidR="00DB6706" w:rsidRPr="00CA3CC9" w:rsidRDefault="00DB6706" w:rsidP="00E1515B">
      <w:pPr>
        <w:spacing w:after="0" w:line="276" w:lineRule="auto"/>
        <w:ind w:firstLine="708"/>
        <w:rPr>
          <w:rFonts w:cs="Times New Roman"/>
          <w:szCs w:val="24"/>
        </w:rPr>
      </w:pPr>
      <w:r w:rsidRPr="00CA3CC9">
        <w:rPr>
          <w:rFonts w:cs="Times New Roman"/>
          <w:szCs w:val="24"/>
        </w:rPr>
        <w:t>- dosljedno provoditi pojačanu osobnu higijenu</w:t>
      </w:r>
      <w:r w:rsidR="0030303C">
        <w:rPr>
          <w:rFonts w:cs="Times New Roman"/>
          <w:szCs w:val="24"/>
        </w:rPr>
        <w:t>,</w:t>
      </w:r>
      <w:r w:rsidRPr="00CA3CC9">
        <w:rPr>
          <w:rFonts w:cs="Times New Roman"/>
          <w:szCs w:val="24"/>
        </w:rPr>
        <w:t xml:space="preserve"> </w:t>
      </w:r>
    </w:p>
    <w:p w14:paraId="69EA0624" w14:textId="77777777" w:rsidR="00E1515B" w:rsidRPr="00CA3CC9" w:rsidRDefault="00DB6706" w:rsidP="00E1515B">
      <w:pPr>
        <w:spacing w:after="0" w:line="276" w:lineRule="auto"/>
        <w:ind w:firstLine="708"/>
        <w:rPr>
          <w:rFonts w:cs="Times New Roman"/>
          <w:szCs w:val="24"/>
        </w:rPr>
      </w:pPr>
      <w:r w:rsidRPr="00CA3CC9">
        <w:rPr>
          <w:rFonts w:cs="Times New Roman"/>
          <w:szCs w:val="24"/>
        </w:rPr>
        <w:t>- poticati na pojačanu higijenu i fizički razmak sve djece/učenika.</w:t>
      </w:r>
    </w:p>
    <w:p w14:paraId="3D33E990" w14:textId="3B3E8E68" w:rsidR="00DB6706" w:rsidRPr="00CA3CC9" w:rsidRDefault="00DB6706" w:rsidP="00E1515B">
      <w:pPr>
        <w:spacing w:after="0" w:line="276" w:lineRule="auto"/>
        <w:ind w:firstLine="708"/>
        <w:rPr>
          <w:rFonts w:cs="Times New Roman"/>
          <w:szCs w:val="24"/>
        </w:rPr>
      </w:pPr>
      <w:r w:rsidRPr="00CA3CC9">
        <w:rPr>
          <w:rFonts w:cs="Times New Roman"/>
          <w:szCs w:val="24"/>
        </w:rPr>
        <w:t xml:space="preserve"> </w:t>
      </w:r>
    </w:p>
    <w:p w14:paraId="0B940C90" w14:textId="31F93DE6" w:rsidR="00DB6706" w:rsidRPr="00CA3CC9" w:rsidRDefault="00DB6706" w:rsidP="00E1515B">
      <w:pPr>
        <w:spacing w:line="276" w:lineRule="auto"/>
        <w:jc w:val="both"/>
        <w:rPr>
          <w:rFonts w:cs="Times New Roman"/>
          <w:szCs w:val="24"/>
        </w:rPr>
      </w:pPr>
      <w:r w:rsidRPr="00CA3CC9">
        <w:rPr>
          <w:rFonts w:cs="Times New Roman"/>
          <w:szCs w:val="24"/>
        </w:rPr>
        <w:t>Navedene osobe ne mogu održavati distancu između djeteta/učenika s obzirom na prirodu posla te su dužni nositi masku dok stručni komunikacijski posrednik nosi vizir, a posebno se potiče njihovo cijepljenje. Prilikom pomaganja djetetu/učeniku pri održavanju osobne higijene koriste se jednokratne rukavice. Za učenike s teškoćama u razvoju u posebnim razrednim odjelima i/ili odgojno-obrazovnim skupinama nastava se održava u školi. Za učenike s teškoćama u razvoju koji imaju osigurane pomoćnike u nastavi ili stručne komunikacijske posrednike nastava se održava u školi. Odgojno-obrazovni rad za učenike s teškoćama u razvoju koji su uključeni u posebne programe po modelu djelomične integracije sukladno rješenju o primjerenom programu obrazovanja, održava se dijelom u redovitom razrednom odjelu, a dijelom u posebnom, uz pridržavanje propisanih epidemioloških mjera.</w:t>
      </w:r>
    </w:p>
    <w:p w14:paraId="49B29C38" w14:textId="1B75F3A1" w:rsidR="00DB6706" w:rsidRPr="00CA3CC9" w:rsidRDefault="00CA3CC9" w:rsidP="00E1515B">
      <w:pPr>
        <w:spacing w:after="0" w:line="276" w:lineRule="auto"/>
        <w:jc w:val="both"/>
        <w:rPr>
          <w:rFonts w:cs="Times New Roman"/>
          <w:szCs w:val="24"/>
        </w:rPr>
      </w:pPr>
      <w:r w:rsidRPr="00CA3CC9">
        <w:rPr>
          <w:rFonts w:cs="Times New Roman"/>
          <w:szCs w:val="24"/>
        </w:rPr>
        <w:t>HZJZ</w:t>
      </w:r>
      <w:r w:rsidR="00D16294" w:rsidRPr="00CA3CC9">
        <w:rPr>
          <w:rFonts w:cs="Times New Roman"/>
          <w:szCs w:val="24"/>
        </w:rPr>
        <w:t xml:space="preserve"> </w:t>
      </w:r>
      <w:r w:rsidR="00DB6706" w:rsidRPr="00CA3CC9">
        <w:rPr>
          <w:rFonts w:cs="Times New Roman"/>
          <w:szCs w:val="24"/>
        </w:rPr>
        <w:t xml:space="preserve">zajedno s  Ministarstvom rada, mirovinskog sustava, obitelji i socijalne politike i Nastavanim zavodom za javno zdravstvo dr. Andrija Štampar, tijekom cijele pandemije objavljuje posebne upute za pružatelje usluge smještaja za djecu s ciljem što intenzivnijeg održavanja svih edukacijskih, rehabilitacijskih i zdravstvenih programa i usluga, usluga </w:t>
      </w:r>
      <w:r w:rsidR="00DB6706" w:rsidRPr="00CA3CC9">
        <w:rPr>
          <w:rFonts w:cs="Times New Roman"/>
          <w:szCs w:val="24"/>
        </w:rPr>
        <w:lastRenderedPageBreak/>
        <w:t>smještaja i boravka uz  što manje ograničenja. Od početka pandemije do 31.12.2021. godine objavljene su sljedeće upute:</w:t>
      </w:r>
    </w:p>
    <w:p w14:paraId="641FFB1D" w14:textId="77777777" w:rsidR="00DB6706" w:rsidRPr="00CA3CC9" w:rsidRDefault="00DB6706" w:rsidP="00E1515B">
      <w:pPr>
        <w:spacing w:after="0" w:line="276" w:lineRule="auto"/>
        <w:jc w:val="both"/>
        <w:rPr>
          <w:rFonts w:cs="Times New Roman"/>
          <w:szCs w:val="24"/>
        </w:rPr>
      </w:pPr>
    </w:p>
    <w:p w14:paraId="39F18185" w14:textId="77777777" w:rsidR="00DB6706" w:rsidRPr="00CA3CC9" w:rsidRDefault="001967EC" w:rsidP="00E1515B">
      <w:pPr>
        <w:numPr>
          <w:ilvl w:val="0"/>
          <w:numId w:val="9"/>
        </w:numPr>
        <w:spacing w:line="276" w:lineRule="auto"/>
        <w:jc w:val="both"/>
        <w:rPr>
          <w:rFonts w:cs="Times New Roman"/>
          <w:szCs w:val="24"/>
        </w:rPr>
      </w:pPr>
      <w:hyperlink r:id="rId82" w:tgtFrame="_blank" w:history="1">
        <w:r w:rsidR="00DB6706" w:rsidRPr="00CA3CC9">
          <w:rPr>
            <w:rStyle w:val="Hyperlink"/>
            <w:rFonts w:cs="Times New Roman"/>
            <w:szCs w:val="24"/>
          </w:rPr>
          <w:t>Upute za sprječavanje i suzbijanje epidemije COVID-19 za pružatelje usluge smještaja djece – bez odgovarajuće roditeljske skrbi, s problemima u ponašanju, teškoćama u razvoju, žrtvama nasilja u obitelji ili trgovanja ljudima i bez pratnje te odraslih osoba – trudnica ili roditelja s djetetom do godine dana života, beskućnika, žrtava nasilja u obitelji ili trgovanja ljudi i ovisnika u sustavu socijalne skrbi</w:t>
        </w:r>
      </w:hyperlink>
      <w:r w:rsidR="00DB6706" w:rsidRPr="00CA3CC9">
        <w:rPr>
          <w:rFonts w:cs="Times New Roman"/>
          <w:szCs w:val="24"/>
        </w:rPr>
        <w:t> (17/11/2021)</w:t>
      </w:r>
    </w:p>
    <w:p w14:paraId="01029A12" w14:textId="77777777" w:rsidR="00DB6706" w:rsidRPr="00CA3CC9" w:rsidRDefault="001967EC" w:rsidP="00E1515B">
      <w:pPr>
        <w:numPr>
          <w:ilvl w:val="0"/>
          <w:numId w:val="9"/>
        </w:numPr>
        <w:spacing w:line="276" w:lineRule="auto"/>
        <w:jc w:val="both"/>
        <w:rPr>
          <w:rFonts w:cs="Times New Roman"/>
          <w:szCs w:val="24"/>
        </w:rPr>
      </w:pPr>
      <w:hyperlink r:id="rId83" w:tgtFrame="_blank" w:history="1">
        <w:r w:rsidR="00DB6706" w:rsidRPr="00CA3CC9">
          <w:rPr>
            <w:rStyle w:val="Hyperlink"/>
            <w:rFonts w:cs="Times New Roman"/>
            <w:szCs w:val="24"/>
          </w:rPr>
          <w:t>Upute za sprječavanje i suzbijanje epidemije COVID-19 za pružatelje usluge smještaja djece – bez odgovarajuće roditeljske skrbi, s problemima u ponašanju, teškoćama u razvoju, žrtvama nasilja u obitelji ili trgovanja ljudima i bez pratnje te odraslih osoba – trudnica ili roditelja s djetetom do godine dana života, beskućnika, žrtava nasilja u obitelji ili trgovanja ljudi i ovisnika u sustavu socijalne skrbi</w:t>
        </w:r>
      </w:hyperlink>
      <w:r w:rsidR="00DB6706" w:rsidRPr="00CA3CC9">
        <w:rPr>
          <w:rFonts w:cs="Times New Roman"/>
          <w:szCs w:val="24"/>
        </w:rPr>
        <w:t> (7/10/2021)</w:t>
      </w:r>
    </w:p>
    <w:p w14:paraId="5BDD5458" w14:textId="77777777" w:rsidR="00DB6706" w:rsidRPr="00CA3CC9" w:rsidRDefault="001967EC" w:rsidP="00E1515B">
      <w:pPr>
        <w:numPr>
          <w:ilvl w:val="0"/>
          <w:numId w:val="9"/>
        </w:numPr>
        <w:spacing w:line="276" w:lineRule="auto"/>
        <w:jc w:val="both"/>
        <w:rPr>
          <w:rFonts w:cs="Times New Roman"/>
          <w:szCs w:val="24"/>
        </w:rPr>
      </w:pPr>
      <w:hyperlink r:id="rId84" w:tgtFrame="_blank" w:history="1">
        <w:r w:rsidR="00DB6706" w:rsidRPr="00CA3CC9">
          <w:rPr>
            <w:rStyle w:val="Hyperlink"/>
            <w:rFonts w:cs="Times New Roman"/>
            <w:szCs w:val="24"/>
          </w:rPr>
          <w:t>Upute za sprječavanje i suzbijanje epidemije COVID-19 za pružatelje usluge smještaja djece bez odgovarajuće roditeljske skrbi, s problemima u ponašanju, teškoćama u razvoju, žrtvama nasilja u obitelji ili trgovanja ljudima i bez pratnje te odraslih osoba, trudnica ili roditelja s djetetom do godine dana života, beskućnika, žrtava nasilja u obitelji ili trgovanja ljudi i ovisnika u sustavu socijalne skrbi</w:t>
        </w:r>
      </w:hyperlink>
      <w:r w:rsidR="00DB6706" w:rsidRPr="00CA3CC9">
        <w:rPr>
          <w:rFonts w:cs="Times New Roman"/>
          <w:szCs w:val="24"/>
        </w:rPr>
        <w:t> (29/09/2021)</w:t>
      </w:r>
    </w:p>
    <w:p w14:paraId="54F98976" w14:textId="77777777" w:rsidR="00DB6706" w:rsidRPr="00CA3CC9" w:rsidRDefault="001967EC" w:rsidP="00E1515B">
      <w:pPr>
        <w:numPr>
          <w:ilvl w:val="0"/>
          <w:numId w:val="9"/>
        </w:numPr>
        <w:spacing w:line="276" w:lineRule="auto"/>
        <w:jc w:val="both"/>
        <w:rPr>
          <w:rFonts w:cs="Times New Roman"/>
          <w:szCs w:val="24"/>
        </w:rPr>
      </w:pPr>
      <w:hyperlink r:id="rId85" w:tgtFrame="_blank" w:history="1">
        <w:r w:rsidR="00DB6706" w:rsidRPr="00CA3CC9">
          <w:rPr>
            <w:rStyle w:val="Hyperlink"/>
            <w:rFonts w:cs="Times New Roman"/>
            <w:szCs w:val="24"/>
          </w:rPr>
          <w:t>Upute za sprječavanje i suzbijanje epidemije covid-19 za pružatelje usluge smještaja djece – bez odgovarajuće roditeljske skrbi, s problemima u ponašanju, teškoćama u razvoju, žrtvama nasilja u obitelji ili trgovanja ljudima i bez pratnje te odraslih osoba – trudnica ili roditelja s djetetom do godine dana života, beskućnika, žrtava nasilja u obitelji ili trgovanja ljudi i ovisnika u sustavu socijalne skrbi </w:t>
        </w:r>
      </w:hyperlink>
      <w:r w:rsidR="00DB6706" w:rsidRPr="00CA3CC9">
        <w:rPr>
          <w:rFonts w:cs="Times New Roman"/>
          <w:szCs w:val="24"/>
        </w:rPr>
        <w:t> (26/07/2021)</w:t>
      </w:r>
    </w:p>
    <w:p w14:paraId="041B62D7" w14:textId="77777777" w:rsidR="00DB6706" w:rsidRPr="00CA3CC9" w:rsidRDefault="001967EC" w:rsidP="00E1515B">
      <w:pPr>
        <w:numPr>
          <w:ilvl w:val="0"/>
          <w:numId w:val="9"/>
        </w:numPr>
        <w:spacing w:line="276" w:lineRule="auto"/>
        <w:jc w:val="both"/>
        <w:rPr>
          <w:rFonts w:cs="Times New Roman"/>
          <w:szCs w:val="24"/>
        </w:rPr>
      </w:pPr>
      <w:hyperlink r:id="rId86" w:tgtFrame="_blank" w:history="1">
        <w:r w:rsidR="00DB6706" w:rsidRPr="00CA3CC9">
          <w:rPr>
            <w:rStyle w:val="Hyperlink"/>
            <w:rFonts w:cs="Times New Roman"/>
            <w:szCs w:val="24"/>
          </w:rPr>
          <w:t>Upute za sprječavanje i suzbijanje epidemije covid-19 za pružatelje usluge smještaja djece – bez odgovarajuće roditeljske skrbi, s problemima u ponašanju, teškoćama u razvoju, žrtvama nasilja u obitelji ili trgovanja ljudima i bez pratnje te odraslih osoba – trudnica ili roditelja s djetetom do godine dana života, beskućnika, žrtava nasilja u obitelji ili trgovanja ljudi i ovisnika u sustavu socijalne skrbi </w:t>
        </w:r>
      </w:hyperlink>
      <w:r w:rsidR="00DB6706" w:rsidRPr="00CA3CC9">
        <w:rPr>
          <w:rFonts w:cs="Times New Roman"/>
          <w:szCs w:val="24"/>
        </w:rPr>
        <w:t> (30/03/2021))</w:t>
      </w:r>
    </w:p>
    <w:p w14:paraId="29AB85F5" w14:textId="77777777" w:rsidR="00DB6706" w:rsidRPr="00CA3CC9" w:rsidRDefault="001967EC" w:rsidP="00E1515B">
      <w:pPr>
        <w:numPr>
          <w:ilvl w:val="0"/>
          <w:numId w:val="9"/>
        </w:numPr>
        <w:spacing w:line="276" w:lineRule="auto"/>
        <w:jc w:val="both"/>
        <w:rPr>
          <w:rFonts w:cs="Times New Roman"/>
          <w:szCs w:val="24"/>
        </w:rPr>
      </w:pPr>
      <w:hyperlink r:id="rId87" w:tgtFrame="_blank" w:history="1">
        <w:r w:rsidR="00DB6706" w:rsidRPr="00CA3CC9">
          <w:rPr>
            <w:rStyle w:val="Hyperlink"/>
            <w:rFonts w:cs="Times New Roman"/>
            <w:szCs w:val="24"/>
          </w:rPr>
          <w:t>Izmjene i dopune uputa za sprječavanje i suzbijanje epidemije bolesti COVID-19 za pružatelje socijalnih usluga u sustavu socijalne skrbi – ver. 8/2</w:t>
        </w:r>
      </w:hyperlink>
      <w:r w:rsidR="00DB6706" w:rsidRPr="00CA3CC9">
        <w:rPr>
          <w:rFonts w:cs="Times New Roman"/>
          <w:szCs w:val="24"/>
        </w:rPr>
        <w:t> (30/07/2020)</w:t>
      </w:r>
    </w:p>
    <w:p w14:paraId="343ED628" w14:textId="77777777" w:rsidR="00DB6706" w:rsidRPr="00CA3CC9" w:rsidRDefault="001967EC" w:rsidP="00E1515B">
      <w:pPr>
        <w:numPr>
          <w:ilvl w:val="0"/>
          <w:numId w:val="9"/>
        </w:numPr>
        <w:spacing w:line="276" w:lineRule="auto"/>
        <w:jc w:val="both"/>
        <w:rPr>
          <w:rFonts w:cs="Times New Roman"/>
          <w:szCs w:val="24"/>
        </w:rPr>
      </w:pPr>
      <w:hyperlink r:id="rId88" w:tgtFrame="_blank" w:history="1">
        <w:r w:rsidR="00DB6706" w:rsidRPr="00CA3CC9">
          <w:rPr>
            <w:rStyle w:val="Hyperlink"/>
            <w:rFonts w:cs="Times New Roman"/>
            <w:szCs w:val="24"/>
          </w:rPr>
          <w:t>Izmjene i dopune Uputa za sprječavanje i suzbijanje epidemije bolesti COVID-19 za pružatelje socijalnih usluga u sustavu socijalne skrbi – ver. 8/1</w:t>
        </w:r>
      </w:hyperlink>
      <w:r w:rsidR="00DB6706" w:rsidRPr="00CA3CC9">
        <w:rPr>
          <w:rFonts w:cs="Times New Roman"/>
          <w:szCs w:val="24"/>
        </w:rPr>
        <w:t> (17/07/2020)</w:t>
      </w:r>
    </w:p>
    <w:p w14:paraId="69AA8150" w14:textId="77777777" w:rsidR="00DB6706" w:rsidRPr="00CA3CC9" w:rsidRDefault="001967EC" w:rsidP="00E1515B">
      <w:pPr>
        <w:numPr>
          <w:ilvl w:val="0"/>
          <w:numId w:val="9"/>
        </w:numPr>
        <w:spacing w:line="276" w:lineRule="auto"/>
        <w:jc w:val="both"/>
        <w:rPr>
          <w:rFonts w:cs="Times New Roman"/>
          <w:szCs w:val="24"/>
        </w:rPr>
      </w:pPr>
      <w:hyperlink r:id="rId89" w:tgtFrame="_blank" w:history="1">
        <w:r w:rsidR="00DB6706" w:rsidRPr="00CA3CC9">
          <w:rPr>
            <w:rStyle w:val="Hyperlink"/>
            <w:rFonts w:cs="Times New Roman"/>
            <w:szCs w:val="24"/>
          </w:rPr>
          <w:t>Upute za sprječavanje i suzbijanje epidemije COVID-19 za pružatelje socijalnih usluga u sustavu socijalne skrbi – ver. 8</w:t>
        </w:r>
      </w:hyperlink>
      <w:r w:rsidR="00DB6706" w:rsidRPr="00CA3CC9">
        <w:rPr>
          <w:rFonts w:cs="Times New Roman"/>
          <w:szCs w:val="24"/>
        </w:rPr>
        <w:t> (02/07/2020)</w:t>
      </w:r>
    </w:p>
    <w:p w14:paraId="4D2FD086" w14:textId="46B0D3A3" w:rsidR="00DB6706" w:rsidRPr="00CA3CC9" w:rsidRDefault="001967EC" w:rsidP="00E1515B">
      <w:pPr>
        <w:numPr>
          <w:ilvl w:val="0"/>
          <w:numId w:val="9"/>
        </w:numPr>
        <w:spacing w:line="276" w:lineRule="auto"/>
        <w:jc w:val="both"/>
        <w:rPr>
          <w:rFonts w:cs="Times New Roman"/>
          <w:szCs w:val="24"/>
        </w:rPr>
      </w:pPr>
      <w:hyperlink r:id="rId90" w:tgtFrame="_blank" w:history="1">
        <w:r w:rsidR="00DB6706" w:rsidRPr="00CA3CC9">
          <w:rPr>
            <w:rStyle w:val="Hyperlink"/>
            <w:rFonts w:cs="Times New Roman"/>
            <w:szCs w:val="24"/>
          </w:rPr>
          <w:t>Upute za sprječavanje i suzbijanje epidemije COVID-19 za pružatelje izvan</w:t>
        </w:r>
        <w:r w:rsidR="008253C8" w:rsidRPr="00CA3CC9">
          <w:rPr>
            <w:rStyle w:val="Hyperlink"/>
            <w:rFonts w:cs="Times New Roman"/>
            <w:szCs w:val="24"/>
          </w:rPr>
          <w:t>-</w:t>
        </w:r>
        <w:r w:rsidR="00DB6706" w:rsidRPr="00CA3CC9">
          <w:rPr>
            <w:rStyle w:val="Hyperlink"/>
            <w:rFonts w:cs="Times New Roman"/>
            <w:szCs w:val="24"/>
          </w:rPr>
          <w:t>institucijskih socijalnih usluga u sustavu socijalne skrbi</w:t>
        </w:r>
      </w:hyperlink>
      <w:r w:rsidR="00DB6706" w:rsidRPr="00CA3CC9">
        <w:rPr>
          <w:rFonts w:cs="Times New Roman"/>
          <w:szCs w:val="24"/>
        </w:rPr>
        <w:t> (29/05/2020)</w:t>
      </w:r>
    </w:p>
    <w:p w14:paraId="3E5F8530" w14:textId="77777777" w:rsidR="00DB6706" w:rsidRPr="00CA3CC9" w:rsidRDefault="001967EC" w:rsidP="00E1515B">
      <w:pPr>
        <w:numPr>
          <w:ilvl w:val="0"/>
          <w:numId w:val="9"/>
        </w:numPr>
        <w:spacing w:line="276" w:lineRule="auto"/>
        <w:jc w:val="both"/>
        <w:rPr>
          <w:rFonts w:cs="Times New Roman"/>
          <w:szCs w:val="24"/>
        </w:rPr>
      </w:pPr>
      <w:hyperlink r:id="rId91" w:tgtFrame="_blank" w:history="1">
        <w:r w:rsidR="00DB6706" w:rsidRPr="00CA3CC9">
          <w:rPr>
            <w:rStyle w:val="Hyperlink"/>
            <w:rFonts w:cs="Times New Roman"/>
            <w:szCs w:val="24"/>
          </w:rPr>
          <w:t>Upute za sprječavanje i suzbijanje epidemije COVID-19 za pružatelje usluge smještaja u sustavu socijalne skrbi </w:t>
        </w:r>
      </w:hyperlink>
      <w:r w:rsidR="00DB6706" w:rsidRPr="00CA3CC9">
        <w:rPr>
          <w:rFonts w:cs="Times New Roman"/>
          <w:szCs w:val="24"/>
        </w:rPr>
        <w:t>(29/05/2020)</w:t>
      </w:r>
    </w:p>
    <w:p w14:paraId="71855A7A" w14:textId="77777777" w:rsidR="00DB6706" w:rsidRPr="00CA3CC9" w:rsidRDefault="001967EC" w:rsidP="00E1515B">
      <w:pPr>
        <w:numPr>
          <w:ilvl w:val="0"/>
          <w:numId w:val="9"/>
        </w:numPr>
        <w:spacing w:line="276" w:lineRule="auto"/>
        <w:jc w:val="both"/>
        <w:rPr>
          <w:rFonts w:cs="Times New Roman"/>
          <w:szCs w:val="24"/>
        </w:rPr>
      </w:pPr>
      <w:hyperlink r:id="rId92" w:tgtFrame="_blank" w:history="1">
        <w:r w:rsidR="00DB6706" w:rsidRPr="00CA3CC9">
          <w:rPr>
            <w:rStyle w:val="Hyperlink"/>
            <w:rFonts w:cs="Times New Roman"/>
            <w:szCs w:val="24"/>
          </w:rPr>
          <w:t>Upute za sprječavanje i suzbijanje epidemije koronavirusa (COVID-19) za centre za socijalnu skrb i Centar za posebno skrbništvo</w:t>
        </w:r>
      </w:hyperlink>
      <w:r w:rsidR="00DB6706" w:rsidRPr="00CA3CC9">
        <w:rPr>
          <w:rFonts w:cs="Times New Roman"/>
          <w:szCs w:val="24"/>
        </w:rPr>
        <w:t> (08/05/2020)</w:t>
      </w:r>
    </w:p>
    <w:p w14:paraId="23ECE492" w14:textId="4001EA83" w:rsidR="00DB6706" w:rsidRPr="00CA3CC9" w:rsidRDefault="00DB6706" w:rsidP="00E1515B">
      <w:pPr>
        <w:spacing w:line="276" w:lineRule="auto"/>
        <w:jc w:val="both"/>
        <w:rPr>
          <w:rFonts w:cs="Times New Roman"/>
          <w:szCs w:val="24"/>
        </w:rPr>
      </w:pPr>
      <w:r w:rsidRPr="00CA3CC9">
        <w:rPr>
          <w:rFonts w:cs="Times New Roman"/>
          <w:szCs w:val="24"/>
        </w:rPr>
        <w:t xml:space="preserve">Posebna je pažnja posvećena dostupnosti dobrovoljnog cijepljenja djece protiv COVID-19, uključujući posebnu skrb o cijepljenju djece s teškoćama i težim zdravstvenim smetanjima:  </w:t>
      </w:r>
    </w:p>
    <w:p w14:paraId="52097E65" w14:textId="77777777" w:rsidR="00DB6706" w:rsidRPr="00CA3CC9" w:rsidRDefault="001967EC" w:rsidP="00E1515B">
      <w:pPr>
        <w:numPr>
          <w:ilvl w:val="0"/>
          <w:numId w:val="10"/>
        </w:numPr>
        <w:spacing w:line="276" w:lineRule="auto"/>
        <w:jc w:val="both"/>
        <w:rPr>
          <w:rFonts w:cs="Times New Roman"/>
          <w:szCs w:val="24"/>
        </w:rPr>
      </w:pPr>
      <w:hyperlink r:id="rId93" w:history="1">
        <w:r w:rsidR="00DB6706" w:rsidRPr="00CA3CC9">
          <w:rPr>
            <w:rStyle w:val="Hyperlink"/>
            <w:rFonts w:cs="Times New Roman"/>
            <w:szCs w:val="24"/>
          </w:rPr>
          <w:t>Cijepljenje odraslih i djece u dobi 5 i više godina na punktu Rockefellerova 4</w:t>
        </w:r>
      </w:hyperlink>
      <w:r w:rsidR="00DB6706" w:rsidRPr="00CA3CC9">
        <w:rPr>
          <w:rFonts w:cs="Times New Roman"/>
          <w:szCs w:val="24"/>
        </w:rPr>
        <w:t> (15/12/2021)</w:t>
      </w:r>
    </w:p>
    <w:p w14:paraId="5142BBDC" w14:textId="77777777" w:rsidR="00DB6706" w:rsidRPr="00CA3CC9" w:rsidRDefault="001967EC" w:rsidP="00E1515B">
      <w:pPr>
        <w:numPr>
          <w:ilvl w:val="0"/>
          <w:numId w:val="10"/>
        </w:numPr>
        <w:spacing w:line="276" w:lineRule="auto"/>
        <w:jc w:val="both"/>
        <w:rPr>
          <w:rFonts w:cs="Times New Roman"/>
          <w:szCs w:val="24"/>
        </w:rPr>
      </w:pPr>
      <w:hyperlink r:id="rId94" w:tgtFrame="_blank" w:history="1">
        <w:r w:rsidR="00DB6706" w:rsidRPr="00CA3CC9">
          <w:rPr>
            <w:rStyle w:val="Hyperlink"/>
            <w:rFonts w:cs="Times New Roman"/>
            <w:szCs w:val="24"/>
          </w:rPr>
          <w:t>Dobrovoljno cijepljenje djece protiv COVID-19 u dobi od 5 i više godina</w:t>
        </w:r>
      </w:hyperlink>
      <w:r w:rsidR="00DB6706" w:rsidRPr="00CA3CC9">
        <w:rPr>
          <w:rFonts w:cs="Times New Roman"/>
          <w:szCs w:val="24"/>
        </w:rPr>
        <w:t> (6/12/2021)</w:t>
      </w:r>
    </w:p>
    <w:p w14:paraId="082DD898" w14:textId="77777777" w:rsidR="00DB6706" w:rsidRPr="00CA3CC9" w:rsidRDefault="001967EC" w:rsidP="00E1515B">
      <w:pPr>
        <w:numPr>
          <w:ilvl w:val="0"/>
          <w:numId w:val="10"/>
        </w:numPr>
        <w:spacing w:line="276" w:lineRule="auto"/>
        <w:jc w:val="both"/>
        <w:rPr>
          <w:rFonts w:cs="Times New Roman"/>
          <w:szCs w:val="24"/>
        </w:rPr>
      </w:pPr>
      <w:hyperlink r:id="rId95" w:tgtFrame="_blank" w:history="1">
        <w:r w:rsidR="00DB6706" w:rsidRPr="00CA3CC9">
          <w:rPr>
            <w:rStyle w:val="Hyperlink"/>
            <w:rFonts w:cs="Times New Roman"/>
            <w:szCs w:val="24"/>
          </w:rPr>
          <w:t>Primjena treće (dodatne) booster doze</w:t>
        </w:r>
      </w:hyperlink>
      <w:r w:rsidR="00DB6706" w:rsidRPr="00CA3CC9">
        <w:rPr>
          <w:rFonts w:cs="Times New Roman"/>
          <w:szCs w:val="24"/>
        </w:rPr>
        <w:t> (25/11/2021)</w:t>
      </w:r>
    </w:p>
    <w:p w14:paraId="61DAE162" w14:textId="77777777" w:rsidR="00DB6706" w:rsidRPr="00CA3CC9" w:rsidRDefault="001967EC" w:rsidP="00E1515B">
      <w:pPr>
        <w:numPr>
          <w:ilvl w:val="0"/>
          <w:numId w:val="10"/>
        </w:numPr>
        <w:spacing w:line="276" w:lineRule="auto"/>
        <w:jc w:val="both"/>
        <w:rPr>
          <w:rFonts w:cs="Times New Roman"/>
          <w:szCs w:val="24"/>
        </w:rPr>
      </w:pPr>
      <w:hyperlink r:id="rId96" w:tgtFrame="_blank" w:history="1">
        <w:r w:rsidR="00DB6706" w:rsidRPr="00CA3CC9">
          <w:rPr>
            <w:rStyle w:val="Hyperlink"/>
            <w:rFonts w:cs="Times New Roman"/>
            <w:szCs w:val="24"/>
          </w:rPr>
          <w:t>Privremene preporuke za cijepljenje protiv bolesti COVID-19 – dopunjene i objedinjene</w:t>
        </w:r>
      </w:hyperlink>
      <w:r w:rsidR="00DB6706" w:rsidRPr="00CA3CC9">
        <w:rPr>
          <w:rFonts w:cs="Times New Roman"/>
          <w:szCs w:val="24"/>
        </w:rPr>
        <w:t> (10/11/2021)</w:t>
      </w:r>
    </w:p>
    <w:p w14:paraId="25056636" w14:textId="53112F5C" w:rsidR="00DB6706" w:rsidRPr="00CA3CC9" w:rsidRDefault="001967EC" w:rsidP="00E1515B">
      <w:pPr>
        <w:numPr>
          <w:ilvl w:val="0"/>
          <w:numId w:val="10"/>
        </w:numPr>
        <w:spacing w:line="276" w:lineRule="auto"/>
        <w:jc w:val="both"/>
        <w:rPr>
          <w:rFonts w:cs="Times New Roman"/>
          <w:szCs w:val="24"/>
        </w:rPr>
      </w:pPr>
      <w:hyperlink r:id="rId97" w:tgtFrame="_blank" w:history="1">
        <w:r w:rsidR="00DB6706" w:rsidRPr="00CA3CC9">
          <w:rPr>
            <w:rStyle w:val="Hyperlink"/>
            <w:rFonts w:cs="Times New Roman"/>
            <w:szCs w:val="24"/>
          </w:rPr>
          <w:t>Preporuke za primjenu treće doze u imuno</w:t>
        </w:r>
        <w:r w:rsidR="008253C8" w:rsidRPr="00CA3CC9">
          <w:rPr>
            <w:rStyle w:val="Hyperlink"/>
            <w:rFonts w:cs="Times New Roman"/>
            <w:szCs w:val="24"/>
          </w:rPr>
          <w:t>-</w:t>
        </w:r>
        <w:r w:rsidR="00DB6706" w:rsidRPr="00CA3CC9">
          <w:rPr>
            <w:rStyle w:val="Hyperlink"/>
            <w:rFonts w:cs="Times New Roman"/>
            <w:szCs w:val="24"/>
          </w:rPr>
          <w:t>kompromitiranih osoba i docjepljivanje protiv bolesti COVID-19</w:t>
        </w:r>
      </w:hyperlink>
      <w:r w:rsidR="00DB6706" w:rsidRPr="00CA3CC9">
        <w:rPr>
          <w:rFonts w:cs="Times New Roman"/>
          <w:szCs w:val="24"/>
        </w:rPr>
        <w:t> (12/10/2021)</w:t>
      </w:r>
    </w:p>
    <w:p w14:paraId="5B2EF7E3" w14:textId="77777777" w:rsidR="00DB6706" w:rsidRPr="00CA3CC9" w:rsidRDefault="001967EC" w:rsidP="00E1515B">
      <w:pPr>
        <w:numPr>
          <w:ilvl w:val="0"/>
          <w:numId w:val="10"/>
        </w:numPr>
        <w:spacing w:line="276" w:lineRule="auto"/>
        <w:jc w:val="both"/>
        <w:rPr>
          <w:rFonts w:cs="Times New Roman"/>
          <w:szCs w:val="24"/>
        </w:rPr>
      </w:pPr>
      <w:hyperlink r:id="rId98" w:tgtFrame="_blank" w:history="1">
        <w:r w:rsidR="00DB6706" w:rsidRPr="00CA3CC9">
          <w:rPr>
            <w:rStyle w:val="Hyperlink"/>
            <w:rFonts w:cs="Times New Roman"/>
            <w:szCs w:val="24"/>
          </w:rPr>
          <w:t>Upute u vezi EU digitalne COVID potvrde ili predočenje odgovarajućeg drugog dokaza o cijepljenju, preboljenju odnosno testiranju u sustavu zdravstva za pacijente</w:t>
        </w:r>
      </w:hyperlink>
      <w:r w:rsidR="00DB6706" w:rsidRPr="00CA3CC9">
        <w:rPr>
          <w:rFonts w:cs="Times New Roman"/>
          <w:szCs w:val="24"/>
        </w:rPr>
        <w:t> (7/10/2021)</w:t>
      </w:r>
    </w:p>
    <w:p w14:paraId="33E8AA3D" w14:textId="77777777" w:rsidR="00DB6706" w:rsidRPr="00CA3CC9" w:rsidRDefault="001967EC" w:rsidP="00E1515B">
      <w:pPr>
        <w:numPr>
          <w:ilvl w:val="0"/>
          <w:numId w:val="10"/>
        </w:numPr>
        <w:spacing w:line="276" w:lineRule="auto"/>
        <w:jc w:val="both"/>
        <w:rPr>
          <w:rFonts w:cs="Times New Roman"/>
          <w:szCs w:val="24"/>
        </w:rPr>
      </w:pPr>
      <w:hyperlink r:id="rId99" w:tgtFrame="_blank" w:history="1">
        <w:r w:rsidR="00DB6706" w:rsidRPr="00CA3CC9">
          <w:rPr>
            <w:rStyle w:val="Hyperlink"/>
            <w:rFonts w:cs="Times New Roman"/>
            <w:szCs w:val="24"/>
          </w:rPr>
          <w:t>Postupanje s oboljelima, bliskim kontaktima oboljelih i prekid izolacije i karantene</w:t>
        </w:r>
      </w:hyperlink>
      <w:r w:rsidR="00DB6706" w:rsidRPr="00CA3CC9">
        <w:rPr>
          <w:rFonts w:cs="Times New Roman"/>
          <w:szCs w:val="24"/>
        </w:rPr>
        <w:t> (01/10/2021)</w:t>
      </w:r>
    </w:p>
    <w:p w14:paraId="7FD7B9C7" w14:textId="77777777" w:rsidR="00DB6706" w:rsidRPr="00CA3CC9" w:rsidRDefault="001967EC" w:rsidP="00E1515B">
      <w:pPr>
        <w:numPr>
          <w:ilvl w:val="0"/>
          <w:numId w:val="10"/>
        </w:numPr>
        <w:spacing w:line="276" w:lineRule="auto"/>
        <w:jc w:val="both"/>
        <w:rPr>
          <w:rFonts w:cs="Times New Roman"/>
          <w:szCs w:val="24"/>
        </w:rPr>
      </w:pPr>
      <w:hyperlink r:id="rId100" w:tgtFrame="_blank" w:history="1">
        <w:r w:rsidR="00DB6706" w:rsidRPr="00CA3CC9">
          <w:rPr>
            <w:rStyle w:val="Hyperlink"/>
            <w:rFonts w:cs="Times New Roman"/>
            <w:szCs w:val="24"/>
          </w:rPr>
          <w:t>Upute u vezi EU digitalne COVID potvrde ili predočenje odgovarajućeg drugog dokaza o cijepljenju, preboljenju odnosno testiranju u sustavu zdravstva za pacijente</w:t>
        </w:r>
      </w:hyperlink>
      <w:r w:rsidR="00DB6706" w:rsidRPr="00CA3CC9">
        <w:rPr>
          <w:rFonts w:cs="Times New Roman"/>
          <w:szCs w:val="24"/>
        </w:rPr>
        <w:t> (29/09/2021)</w:t>
      </w:r>
    </w:p>
    <w:p w14:paraId="11FEFC69" w14:textId="77777777" w:rsidR="00DB6706" w:rsidRPr="00CA3CC9" w:rsidRDefault="001967EC" w:rsidP="00E1515B">
      <w:pPr>
        <w:numPr>
          <w:ilvl w:val="0"/>
          <w:numId w:val="10"/>
        </w:numPr>
        <w:spacing w:line="276" w:lineRule="auto"/>
        <w:jc w:val="both"/>
        <w:rPr>
          <w:rFonts w:cs="Times New Roman"/>
          <w:szCs w:val="24"/>
        </w:rPr>
      </w:pPr>
      <w:hyperlink r:id="rId101" w:tgtFrame="_blank" w:history="1">
        <w:r w:rsidR="00DB6706" w:rsidRPr="00CA3CC9">
          <w:rPr>
            <w:rStyle w:val="Hyperlink"/>
            <w:rFonts w:cs="Times New Roman"/>
            <w:szCs w:val="24"/>
          </w:rPr>
          <w:t>Uputa u vezi primjene EU digitalne COVID potvrde ili predočenja odgovarajućeg drugog dokaza o cijepljenju, preboljenju odnosno testiranju za zaposlenike u sustavu zdravstva</w:t>
        </w:r>
      </w:hyperlink>
      <w:r w:rsidR="00DB6706" w:rsidRPr="00CA3CC9">
        <w:rPr>
          <w:rFonts w:cs="Times New Roman"/>
          <w:szCs w:val="24"/>
        </w:rPr>
        <w:t> (29/09/2021)</w:t>
      </w:r>
    </w:p>
    <w:p w14:paraId="7E25F805" w14:textId="77777777" w:rsidR="00DB6706" w:rsidRPr="00CA3CC9" w:rsidRDefault="001967EC" w:rsidP="00E1515B">
      <w:pPr>
        <w:numPr>
          <w:ilvl w:val="0"/>
          <w:numId w:val="10"/>
        </w:numPr>
        <w:spacing w:line="276" w:lineRule="auto"/>
        <w:jc w:val="both"/>
        <w:rPr>
          <w:rFonts w:cs="Times New Roman"/>
          <w:szCs w:val="24"/>
        </w:rPr>
      </w:pPr>
      <w:hyperlink r:id="rId102" w:tgtFrame="_blank" w:history="1">
        <w:r w:rsidR="00DB6706" w:rsidRPr="00CA3CC9">
          <w:rPr>
            <w:rStyle w:val="Hyperlink"/>
            <w:rFonts w:cs="Times New Roman"/>
            <w:szCs w:val="24"/>
          </w:rPr>
          <w:t>Preporuke za sprječavanje zaraze bolešću COVID-19 tijekom održavanja izbornih skupova</w:t>
        </w:r>
      </w:hyperlink>
      <w:r w:rsidR="00DB6706" w:rsidRPr="00CA3CC9">
        <w:rPr>
          <w:rFonts w:cs="Times New Roman"/>
          <w:szCs w:val="24"/>
        </w:rPr>
        <w:t> (02/09/2021)</w:t>
      </w:r>
    </w:p>
    <w:p w14:paraId="11A8DAA5" w14:textId="77777777" w:rsidR="00DB6706" w:rsidRPr="00CA3CC9" w:rsidRDefault="001967EC" w:rsidP="00E1515B">
      <w:pPr>
        <w:numPr>
          <w:ilvl w:val="0"/>
          <w:numId w:val="10"/>
        </w:numPr>
        <w:spacing w:line="276" w:lineRule="auto"/>
        <w:jc w:val="both"/>
        <w:rPr>
          <w:rFonts w:cs="Times New Roman"/>
          <w:szCs w:val="24"/>
        </w:rPr>
      </w:pPr>
      <w:hyperlink r:id="rId103" w:tgtFrame="_blank" w:history="1">
        <w:r w:rsidR="00DB6706" w:rsidRPr="00CA3CC9">
          <w:rPr>
            <w:rStyle w:val="Hyperlink"/>
            <w:rFonts w:cs="Times New Roman"/>
            <w:szCs w:val="24"/>
          </w:rPr>
          <w:t>Preporuke za sprječavanje zaraze COVID-19 tijekom održavanja stručnih skupova i poslovnih događanja</w:t>
        </w:r>
      </w:hyperlink>
      <w:r w:rsidR="00DB6706" w:rsidRPr="00CA3CC9">
        <w:rPr>
          <w:rFonts w:cs="Times New Roman"/>
          <w:szCs w:val="24"/>
        </w:rPr>
        <w:t> (01/09/2021)</w:t>
      </w:r>
    </w:p>
    <w:p w14:paraId="15D8A51D" w14:textId="77777777" w:rsidR="00DB6706" w:rsidRPr="00CA3CC9" w:rsidRDefault="001967EC" w:rsidP="00E1515B">
      <w:pPr>
        <w:numPr>
          <w:ilvl w:val="0"/>
          <w:numId w:val="10"/>
        </w:numPr>
        <w:spacing w:line="276" w:lineRule="auto"/>
        <w:jc w:val="both"/>
        <w:rPr>
          <w:rFonts w:cs="Times New Roman"/>
          <w:szCs w:val="24"/>
        </w:rPr>
      </w:pPr>
      <w:hyperlink r:id="rId104" w:history="1">
        <w:r w:rsidR="00DB6706" w:rsidRPr="00CA3CC9">
          <w:rPr>
            <w:rStyle w:val="Hyperlink"/>
            <w:rFonts w:cs="Times New Roman"/>
            <w:szCs w:val="24"/>
          </w:rPr>
          <w:t>Termini i lokacije punktova za cijepljenje u RH</w:t>
        </w:r>
      </w:hyperlink>
      <w:r w:rsidR="00DB6706" w:rsidRPr="00CA3CC9">
        <w:rPr>
          <w:rFonts w:cs="Times New Roman"/>
          <w:szCs w:val="24"/>
        </w:rPr>
        <w:t> (28/08/2021)</w:t>
      </w:r>
    </w:p>
    <w:p w14:paraId="334313B7" w14:textId="77777777" w:rsidR="00DB6706" w:rsidRPr="00CA3CC9" w:rsidRDefault="001967EC" w:rsidP="00E1515B">
      <w:pPr>
        <w:numPr>
          <w:ilvl w:val="0"/>
          <w:numId w:val="10"/>
        </w:numPr>
        <w:spacing w:line="276" w:lineRule="auto"/>
        <w:jc w:val="both"/>
        <w:rPr>
          <w:rFonts w:cs="Times New Roman"/>
          <w:szCs w:val="24"/>
        </w:rPr>
      </w:pPr>
      <w:hyperlink r:id="rId105" w:history="1">
        <w:r w:rsidR="00DB6706" w:rsidRPr="00CA3CC9">
          <w:rPr>
            <w:rStyle w:val="Hyperlink"/>
            <w:rFonts w:cs="Times New Roman"/>
            <w:szCs w:val="24"/>
          </w:rPr>
          <w:t>Termini i lokacije punktova za cijepljenje tijekom kolovoza (21/08/2021)</w:t>
        </w:r>
      </w:hyperlink>
    </w:p>
    <w:p w14:paraId="2F582694" w14:textId="77777777" w:rsidR="00DB6706" w:rsidRPr="00CA3CC9" w:rsidRDefault="001967EC" w:rsidP="00E1515B">
      <w:pPr>
        <w:numPr>
          <w:ilvl w:val="0"/>
          <w:numId w:val="10"/>
        </w:numPr>
        <w:spacing w:line="276" w:lineRule="auto"/>
        <w:jc w:val="both"/>
        <w:rPr>
          <w:rFonts w:cs="Times New Roman"/>
          <w:szCs w:val="24"/>
        </w:rPr>
      </w:pPr>
      <w:hyperlink r:id="rId106" w:tgtFrame="_blank" w:history="1">
        <w:r w:rsidR="00DB6706" w:rsidRPr="00CA3CC9">
          <w:rPr>
            <w:rStyle w:val="Hyperlink"/>
            <w:rFonts w:cs="Times New Roman"/>
            <w:szCs w:val="24"/>
          </w:rPr>
          <w:t>Osiguranje epidemioloških mjera u izbornom procesu – rad izbornih tijela</w:t>
        </w:r>
      </w:hyperlink>
      <w:r w:rsidR="00DB6706" w:rsidRPr="00CA3CC9">
        <w:rPr>
          <w:rFonts w:cs="Times New Roman"/>
          <w:szCs w:val="24"/>
        </w:rPr>
        <w:t> (17/08/2021)</w:t>
      </w:r>
    </w:p>
    <w:p w14:paraId="63CCC019" w14:textId="77777777" w:rsidR="00DB6706" w:rsidRPr="00CA3CC9" w:rsidRDefault="001967EC" w:rsidP="00E1515B">
      <w:pPr>
        <w:numPr>
          <w:ilvl w:val="0"/>
          <w:numId w:val="10"/>
        </w:numPr>
        <w:spacing w:line="276" w:lineRule="auto"/>
        <w:jc w:val="both"/>
        <w:rPr>
          <w:rFonts w:cs="Times New Roman"/>
          <w:szCs w:val="24"/>
        </w:rPr>
      </w:pPr>
      <w:hyperlink r:id="rId107" w:tgtFrame="_blank" w:history="1">
        <w:r w:rsidR="00DB6706" w:rsidRPr="00CA3CC9">
          <w:rPr>
            <w:rStyle w:val="Hyperlink"/>
            <w:rFonts w:cs="Times New Roman"/>
            <w:szCs w:val="24"/>
          </w:rPr>
          <w:t>Osiguranje epidemioloških mjera u izbornom procesu – prikupljanje potpisa birača</w:t>
        </w:r>
      </w:hyperlink>
      <w:r w:rsidR="00DB6706" w:rsidRPr="00CA3CC9">
        <w:rPr>
          <w:rFonts w:cs="Times New Roman"/>
          <w:szCs w:val="24"/>
        </w:rPr>
        <w:t> (17/08/2021)</w:t>
      </w:r>
    </w:p>
    <w:p w14:paraId="40F27219" w14:textId="77777777" w:rsidR="00DB6706" w:rsidRPr="00CA3CC9" w:rsidRDefault="001967EC" w:rsidP="00E1515B">
      <w:pPr>
        <w:numPr>
          <w:ilvl w:val="0"/>
          <w:numId w:val="10"/>
        </w:numPr>
        <w:spacing w:line="276" w:lineRule="auto"/>
        <w:jc w:val="both"/>
        <w:rPr>
          <w:rFonts w:cs="Times New Roman"/>
          <w:szCs w:val="24"/>
        </w:rPr>
      </w:pPr>
      <w:hyperlink r:id="rId108" w:tgtFrame="_blank" w:history="1">
        <w:r w:rsidR="00DB6706" w:rsidRPr="00CA3CC9">
          <w:rPr>
            <w:rStyle w:val="Hyperlink"/>
            <w:rFonts w:cs="Times New Roman"/>
            <w:szCs w:val="24"/>
          </w:rPr>
          <w:t>Popis država za koje se pri dolasku u Republiku Hrvatsku primjenjuju posebne epidemiološke mjere prilikom prelaska granice</w:t>
        </w:r>
      </w:hyperlink>
      <w:r w:rsidR="00DB6706" w:rsidRPr="00CA3CC9">
        <w:rPr>
          <w:rFonts w:cs="Times New Roman"/>
          <w:szCs w:val="24"/>
        </w:rPr>
        <w:t> (26/07/2021)</w:t>
      </w:r>
    </w:p>
    <w:p w14:paraId="300FFBF4" w14:textId="77777777" w:rsidR="00DB6706" w:rsidRPr="00CA3CC9" w:rsidRDefault="001967EC" w:rsidP="00E1515B">
      <w:pPr>
        <w:numPr>
          <w:ilvl w:val="0"/>
          <w:numId w:val="10"/>
        </w:numPr>
        <w:spacing w:line="276" w:lineRule="auto"/>
        <w:jc w:val="both"/>
        <w:rPr>
          <w:rFonts w:cs="Times New Roman"/>
          <w:szCs w:val="24"/>
        </w:rPr>
      </w:pPr>
      <w:hyperlink r:id="rId109" w:tgtFrame="_blank" w:history="1">
        <w:r w:rsidR="00DB6706" w:rsidRPr="00CA3CC9">
          <w:rPr>
            <w:rStyle w:val="Hyperlink"/>
            <w:rFonts w:cs="Times New Roman"/>
            <w:szCs w:val="24"/>
          </w:rPr>
          <w:t>Procedures for travellers crossing the borders of the Republic of Croatia – health monitoring of travellers</w:t>
        </w:r>
      </w:hyperlink>
      <w:r w:rsidR="00DB6706" w:rsidRPr="00CA3CC9">
        <w:rPr>
          <w:rFonts w:cs="Times New Roman"/>
          <w:szCs w:val="24"/>
        </w:rPr>
        <w:t> (26/07/2021)</w:t>
      </w:r>
    </w:p>
    <w:p w14:paraId="7041956E" w14:textId="77777777" w:rsidR="00DB6706" w:rsidRPr="00CA3CC9" w:rsidRDefault="001967EC" w:rsidP="00E1515B">
      <w:pPr>
        <w:numPr>
          <w:ilvl w:val="0"/>
          <w:numId w:val="10"/>
        </w:numPr>
        <w:spacing w:line="276" w:lineRule="auto"/>
        <w:jc w:val="both"/>
        <w:rPr>
          <w:rFonts w:cs="Times New Roman"/>
          <w:szCs w:val="24"/>
        </w:rPr>
      </w:pPr>
      <w:hyperlink r:id="rId110" w:tgtFrame="_blank" w:history="1">
        <w:r w:rsidR="00DB6706" w:rsidRPr="00CA3CC9">
          <w:rPr>
            <w:rStyle w:val="Hyperlink"/>
            <w:rFonts w:cs="Times New Roman"/>
            <w:szCs w:val="24"/>
          </w:rPr>
          <w:t>Postupanje s osobama koje prelaze granične prijelaze Republike Hrvatske – zdravstveni nadzor nad putnicima</w:t>
        </w:r>
      </w:hyperlink>
      <w:r w:rsidR="00DB6706" w:rsidRPr="00CA3CC9">
        <w:rPr>
          <w:rFonts w:cs="Times New Roman"/>
          <w:szCs w:val="24"/>
        </w:rPr>
        <w:t> (26/07/2021)</w:t>
      </w:r>
    </w:p>
    <w:p w14:paraId="1F0E9C57" w14:textId="77777777" w:rsidR="00DB6706" w:rsidRPr="00CA3CC9" w:rsidRDefault="001967EC" w:rsidP="00E1515B">
      <w:pPr>
        <w:numPr>
          <w:ilvl w:val="0"/>
          <w:numId w:val="10"/>
        </w:numPr>
        <w:spacing w:line="276" w:lineRule="auto"/>
        <w:jc w:val="both"/>
        <w:rPr>
          <w:rFonts w:cs="Times New Roman"/>
          <w:szCs w:val="24"/>
        </w:rPr>
      </w:pPr>
      <w:hyperlink r:id="rId111" w:history="1">
        <w:r w:rsidR="00DB6706" w:rsidRPr="00CA3CC9">
          <w:rPr>
            <w:rStyle w:val="Hyperlink"/>
            <w:rFonts w:cs="Times New Roman"/>
            <w:szCs w:val="24"/>
          </w:rPr>
          <w:t>Važna obavijest za građane vezano uz cijepljenje bez naručivanja</w:t>
        </w:r>
      </w:hyperlink>
      <w:r w:rsidR="00DB6706" w:rsidRPr="00CA3CC9">
        <w:rPr>
          <w:rFonts w:cs="Times New Roman"/>
          <w:szCs w:val="24"/>
        </w:rPr>
        <w:t> (19/07/2021)</w:t>
      </w:r>
    </w:p>
    <w:p w14:paraId="0E90875B" w14:textId="77777777" w:rsidR="00DB6706" w:rsidRPr="00CA3CC9" w:rsidRDefault="001967EC" w:rsidP="00E1515B">
      <w:pPr>
        <w:numPr>
          <w:ilvl w:val="0"/>
          <w:numId w:val="10"/>
        </w:numPr>
        <w:spacing w:line="276" w:lineRule="auto"/>
        <w:jc w:val="both"/>
        <w:rPr>
          <w:rFonts w:cs="Times New Roman"/>
          <w:szCs w:val="24"/>
        </w:rPr>
      </w:pPr>
      <w:hyperlink r:id="rId112" w:history="1">
        <w:r w:rsidR="00DB6706" w:rsidRPr="00CA3CC9">
          <w:rPr>
            <w:rStyle w:val="Hyperlink"/>
            <w:rFonts w:cs="Times New Roman"/>
            <w:szCs w:val="24"/>
          </w:rPr>
          <w:t>Poznate osobe u kampanji za cijepljenje</w:t>
        </w:r>
      </w:hyperlink>
      <w:r w:rsidR="00DB6706" w:rsidRPr="00CA3CC9">
        <w:rPr>
          <w:rFonts w:cs="Times New Roman"/>
          <w:szCs w:val="24"/>
        </w:rPr>
        <w:t> (19/07/2021)</w:t>
      </w:r>
    </w:p>
    <w:p w14:paraId="59A5680D" w14:textId="77777777" w:rsidR="00DB6706" w:rsidRPr="00CA3CC9" w:rsidRDefault="001967EC" w:rsidP="00E1515B">
      <w:pPr>
        <w:numPr>
          <w:ilvl w:val="0"/>
          <w:numId w:val="10"/>
        </w:numPr>
        <w:spacing w:line="276" w:lineRule="auto"/>
        <w:jc w:val="both"/>
        <w:rPr>
          <w:rFonts w:cs="Times New Roman"/>
          <w:szCs w:val="24"/>
        </w:rPr>
      </w:pPr>
      <w:hyperlink r:id="rId113" w:tgtFrame="_blank" w:history="1">
        <w:r w:rsidR="00DB6706" w:rsidRPr="00CA3CC9">
          <w:rPr>
            <w:rStyle w:val="Hyperlink"/>
            <w:rFonts w:cs="Times New Roman"/>
            <w:szCs w:val="24"/>
          </w:rPr>
          <w:t>Postupanje s oboljelima, bliskim kontaktima oboljelih i prekid izolacije i karantene</w:t>
        </w:r>
      </w:hyperlink>
      <w:r w:rsidR="00DB6706" w:rsidRPr="00CA3CC9">
        <w:rPr>
          <w:rFonts w:cs="Times New Roman"/>
          <w:szCs w:val="24"/>
        </w:rPr>
        <w:t> (15/07/2021)</w:t>
      </w:r>
    </w:p>
    <w:p w14:paraId="3995AB31" w14:textId="77777777" w:rsidR="00DB6706" w:rsidRPr="00CA3CC9" w:rsidRDefault="001967EC" w:rsidP="00E1515B">
      <w:pPr>
        <w:numPr>
          <w:ilvl w:val="0"/>
          <w:numId w:val="10"/>
        </w:numPr>
        <w:spacing w:line="276" w:lineRule="auto"/>
        <w:jc w:val="both"/>
        <w:rPr>
          <w:rFonts w:cs="Times New Roman"/>
          <w:szCs w:val="24"/>
        </w:rPr>
      </w:pPr>
      <w:hyperlink r:id="rId114" w:tgtFrame="_blank" w:history="1">
        <w:r w:rsidR="00DB6706" w:rsidRPr="00CA3CC9">
          <w:rPr>
            <w:rStyle w:val="Hyperlink"/>
            <w:rFonts w:cs="Times New Roman"/>
            <w:szCs w:val="24"/>
          </w:rPr>
          <w:t>Privremena dopuna preporukama o cijepljenju protiv bolesti COVID-19</w:t>
        </w:r>
      </w:hyperlink>
      <w:r w:rsidR="00DB6706" w:rsidRPr="00CA3CC9">
        <w:rPr>
          <w:rFonts w:cs="Times New Roman"/>
          <w:szCs w:val="24"/>
        </w:rPr>
        <w:t> (06/07/2021)</w:t>
      </w:r>
    </w:p>
    <w:p w14:paraId="3DD542EE" w14:textId="77777777" w:rsidR="00DB6706" w:rsidRPr="00CA3CC9" w:rsidRDefault="001967EC" w:rsidP="00E1515B">
      <w:pPr>
        <w:numPr>
          <w:ilvl w:val="0"/>
          <w:numId w:val="10"/>
        </w:numPr>
        <w:spacing w:line="276" w:lineRule="auto"/>
        <w:jc w:val="both"/>
        <w:rPr>
          <w:rFonts w:cs="Times New Roman"/>
          <w:szCs w:val="24"/>
        </w:rPr>
      </w:pPr>
      <w:hyperlink r:id="rId115" w:tgtFrame="_blank" w:history="1">
        <w:r w:rsidR="00DB6706" w:rsidRPr="00CA3CC9">
          <w:rPr>
            <w:rStyle w:val="Hyperlink"/>
            <w:rFonts w:cs="Times New Roman"/>
            <w:szCs w:val="24"/>
          </w:rPr>
          <w:t>Dodatne informacije i privremene preporuke za cijepljenje protiv bolesti COVID-19</w:t>
        </w:r>
      </w:hyperlink>
      <w:r w:rsidR="00DB6706" w:rsidRPr="00CA3CC9">
        <w:rPr>
          <w:rFonts w:cs="Times New Roman"/>
          <w:szCs w:val="24"/>
        </w:rPr>
        <w:t> (25/06/2021)</w:t>
      </w:r>
    </w:p>
    <w:p w14:paraId="39756CEB" w14:textId="77777777" w:rsidR="00DB6706" w:rsidRPr="00CA3CC9" w:rsidRDefault="001967EC" w:rsidP="00E1515B">
      <w:pPr>
        <w:numPr>
          <w:ilvl w:val="0"/>
          <w:numId w:val="10"/>
        </w:numPr>
        <w:spacing w:line="276" w:lineRule="auto"/>
        <w:jc w:val="both"/>
        <w:rPr>
          <w:rFonts w:cs="Times New Roman"/>
          <w:szCs w:val="24"/>
        </w:rPr>
      </w:pPr>
      <w:hyperlink r:id="rId116" w:tgtFrame="_blank" w:history="1">
        <w:r w:rsidR="00DB6706" w:rsidRPr="00CA3CC9">
          <w:rPr>
            <w:rStyle w:val="Hyperlink"/>
            <w:rFonts w:cs="Times New Roman"/>
            <w:szCs w:val="24"/>
          </w:rPr>
          <w:t>Prioritetno cijepljenje djece u dobi od 12 i više godina koja boluju od bolesti koje uvećavaju rizik za teže oblike bolesti COVID-19 cjepivom Pfizer</w:t>
        </w:r>
      </w:hyperlink>
      <w:r w:rsidR="00DB6706" w:rsidRPr="00CA3CC9">
        <w:rPr>
          <w:rFonts w:cs="Times New Roman"/>
          <w:szCs w:val="24"/>
        </w:rPr>
        <w:t> (31/05/2021)</w:t>
      </w:r>
    </w:p>
    <w:p w14:paraId="68E03FA5" w14:textId="77777777" w:rsidR="00DB6706" w:rsidRPr="00CA3CC9" w:rsidRDefault="001967EC" w:rsidP="00E1515B">
      <w:pPr>
        <w:numPr>
          <w:ilvl w:val="0"/>
          <w:numId w:val="10"/>
        </w:numPr>
        <w:spacing w:line="276" w:lineRule="auto"/>
        <w:jc w:val="both"/>
        <w:rPr>
          <w:rFonts w:cs="Times New Roman"/>
          <w:szCs w:val="24"/>
        </w:rPr>
      </w:pPr>
      <w:hyperlink r:id="rId117" w:tgtFrame="_blank" w:history="1">
        <w:r w:rsidR="00DB6706" w:rsidRPr="00CA3CC9">
          <w:rPr>
            <w:rStyle w:val="Hyperlink"/>
            <w:rFonts w:cs="Times New Roman"/>
            <w:szCs w:val="24"/>
          </w:rPr>
          <w:t>Cijepljenje nepokretnih i teže pokretnih osoba te ostalih izrazito vulnerabilnih skupina bolesnika uključujući osobe s invaliditetom koji uvećava rizik za razvoj težih oblika bolesti COVID-19</w:t>
        </w:r>
      </w:hyperlink>
      <w:r w:rsidR="00DB6706" w:rsidRPr="00CA3CC9">
        <w:rPr>
          <w:rFonts w:cs="Times New Roman"/>
          <w:szCs w:val="24"/>
        </w:rPr>
        <w:t> (01/03/2021)</w:t>
      </w:r>
    </w:p>
    <w:p w14:paraId="15473EF4" w14:textId="77777777" w:rsidR="00E1515B" w:rsidRPr="00CA3CC9" w:rsidRDefault="00E1515B" w:rsidP="00E1515B">
      <w:pPr>
        <w:spacing w:line="276" w:lineRule="auto"/>
        <w:jc w:val="both"/>
        <w:rPr>
          <w:rFonts w:eastAsiaTheme="minorEastAsia" w:cs="Times New Roman"/>
          <w:b/>
          <w:szCs w:val="24"/>
        </w:rPr>
      </w:pPr>
    </w:p>
    <w:p w14:paraId="054FA883" w14:textId="00F93259" w:rsidR="00DB6706" w:rsidRPr="00CA3CC9" w:rsidRDefault="00DB6706" w:rsidP="00E1515B">
      <w:pPr>
        <w:spacing w:line="276" w:lineRule="auto"/>
        <w:jc w:val="both"/>
        <w:rPr>
          <w:rFonts w:eastAsiaTheme="minorEastAsia" w:cs="Times New Roman"/>
          <w:b/>
          <w:szCs w:val="24"/>
        </w:rPr>
      </w:pPr>
      <w:r w:rsidRPr="00CA3CC9">
        <w:rPr>
          <w:rFonts w:eastAsiaTheme="minorEastAsia" w:cs="Times New Roman"/>
          <w:b/>
          <w:szCs w:val="24"/>
        </w:rPr>
        <w:t>Prilog 1. YP-CORE upitnik</w:t>
      </w:r>
    </w:p>
    <w:p w14:paraId="5C006B60" w14:textId="77777777" w:rsidR="00DB6706" w:rsidRPr="00CA3CC9" w:rsidRDefault="00DB6706" w:rsidP="00E1515B">
      <w:pPr>
        <w:spacing w:line="276" w:lineRule="auto"/>
        <w:jc w:val="both"/>
        <w:rPr>
          <w:rFonts w:eastAsia="Times New Roman" w:cs="Times New Roman"/>
          <w:szCs w:val="24"/>
        </w:rPr>
      </w:pPr>
      <w:r w:rsidRPr="00CA3CC9">
        <w:rPr>
          <w:rFonts w:cs="Times New Roman"/>
          <w:szCs w:val="24"/>
        </w:rPr>
        <w:t xml:space="preserve">Ponekad se učenice i učenici osjećaju potišteno, nesretno ili su zabrinuti pa im razgovor s liječnikom može pomoći. Ovaj upitnik će tvom školskom liječniku pomoći utvrditi kako se osjećaš. </w:t>
      </w:r>
    </w:p>
    <w:p w14:paraId="17242E26" w14:textId="77777777" w:rsidR="00DB6706" w:rsidRDefault="00DB6706" w:rsidP="00E1515B">
      <w:pPr>
        <w:spacing w:line="276" w:lineRule="auto"/>
        <w:jc w:val="both"/>
        <w:rPr>
          <w:rFonts w:eastAsia="Times New Roman" w:cs="Times New Roman"/>
          <w:szCs w:val="24"/>
        </w:rPr>
      </w:pPr>
      <w:r w:rsidRPr="00CA3CC9">
        <w:rPr>
          <w:rFonts w:eastAsia="Times New Roman" w:cs="Times New Roman"/>
          <w:szCs w:val="24"/>
        </w:rPr>
        <w:t>Ovdje je 10 tvrdnji koje opisuju kako si se mogao/la osjećati u POSLJEDNJIH TJEDAN DANA. Molimo pažljivo pročitaj svaku tvrdnju i procijeni koliko si se često u posljednjih sedam dana tako osjećao/la. Svoju procjenu označi zaokruživanjem odgovarajućeg broja. U svakom trenutku možeš odustati od ispunjavanja upitnika.</w:t>
      </w:r>
    </w:p>
    <w:p w14:paraId="368262E9" w14:textId="77777777" w:rsidR="00EA76CE" w:rsidRDefault="00EA76CE" w:rsidP="00E1515B">
      <w:pPr>
        <w:spacing w:line="276" w:lineRule="auto"/>
        <w:jc w:val="both"/>
        <w:rPr>
          <w:rFonts w:eastAsia="Times New Roman" w:cs="Times New Roman"/>
          <w:szCs w:val="24"/>
        </w:rPr>
      </w:pPr>
    </w:p>
    <w:p w14:paraId="3DF47C1C" w14:textId="77777777" w:rsidR="00EA76CE" w:rsidRDefault="00EA76CE" w:rsidP="00E1515B">
      <w:pPr>
        <w:spacing w:line="276" w:lineRule="auto"/>
        <w:jc w:val="both"/>
        <w:rPr>
          <w:rFonts w:eastAsia="Times New Roman" w:cs="Times New Roman"/>
          <w:szCs w:val="24"/>
        </w:rPr>
      </w:pPr>
    </w:p>
    <w:p w14:paraId="1F37ABE5" w14:textId="77777777" w:rsidR="00EA76CE" w:rsidRDefault="00EA76CE" w:rsidP="00E1515B">
      <w:pPr>
        <w:spacing w:line="276" w:lineRule="auto"/>
        <w:jc w:val="both"/>
        <w:rPr>
          <w:rFonts w:eastAsia="Times New Roman" w:cs="Times New Roman"/>
          <w:szCs w:val="24"/>
        </w:rPr>
      </w:pPr>
    </w:p>
    <w:p w14:paraId="29FA63F0" w14:textId="77777777" w:rsidR="00EA76CE" w:rsidRDefault="00EA76CE" w:rsidP="00E1515B">
      <w:pPr>
        <w:spacing w:line="276" w:lineRule="auto"/>
        <w:jc w:val="both"/>
        <w:rPr>
          <w:rFonts w:eastAsia="Times New Roman" w:cs="Times New Roman"/>
          <w:szCs w:val="24"/>
        </w:rPr>
      </w:pPr>
    </w:p>
    <w:p w14:paraId="64E3CFBA" w14:textId="77777777" w:rsidR="00EA76CE" w:rsidRDefault="00EA76CE" w:rsidP="00E1515B">
      <w:pPr>
        <w:spacing w:line="276" w:lineRule="auto"/>
        <w:jc w:val="both"/>
        <w:rPr>
          <w:rFonts w:eastAsia="Times New Roman" w:cs="Times New Roman"/>
          <w:szCs w:val="24"/>
        </w:rPr>
      </w:pPr>
    </w:p>
    <w:p w14:paraId="5EC30AA6" w14:textId="77777777" w:rsidR="00EA76CE" w:rsidRPr="00CA3CC9" w:rsidRDefault="00EA76CE" w:rsidP="00E1515B">
      <w:pPr>
        <w:spacing w:line="276" w:lineRule="auto"/>
        <w:jc w:val="both"/>
        <w:rPr>
          <w:rFonts w:eastAsia="Times New Roman" w:cs="Times New Roman"/>
          <w:szCs w:val="24"/>
        </w:rPr>
      </w:pPr>
    </w:p>
    <w:p w14:paraId="3AC5625A" w14:textId="77777777" w:rsidR="007B0885" w:rsidRPr="00CA3CC9" w:rsidRDefault="007B0885" w:rsidP="00E1515B">
      <w:pPr>
        <w:spacing w:line="276" w:lineRule="auto"/>
        <w:jc w:val="both"/>
        <w:rPr>
          <w:rFonts w:eastAsia="Times New Roman" w:cs="Times New Roman"/>
          <w:szCs w:val="24"/>
        </w:rPr>
      </w:pPr>
    </w:p>
    <w:tbl>
      <w:tblPr>
        <w:tblW w:w="8683" w:type="dxa"/>
        <w:tblCellMar>
          <w:left w:w="0" w:type="dxa"/>
          <w:right w:w="0" w:type="dxa"/>
        </w:tblCellMar>
        <w:tblLook w:val="04A0" w:firstRow="1" w:lastRow="0" w:firstColumn="1" w:lastColumn="0" w:noHBand="0" w:noVBand="1"/>
      </w:tblPr>
      <w:tblGrid>
        <w:gridCol w:w="5143"/>
        <w:gridCol w:w="708"/>
        <w:gridCol w:w="708"/>
        <w:gridCol w:w="708"/>
        <w:gridCol w:w="708"/>
        <w:gridCol w:w="708"/>
      </w:tblGrid>
      <w:tr w:rsidR="00DB6706" w:rsidRPr="00CA3CC9" w14:paraId="30041781" w14:textId="77777777" w:rsidTr="00F03A28">
        <w:trPr>
          <w:trHeight w:val="1255"/>
        </w:trPr>
        <w:tc>
          <w:tcPr>
            <w:tcW w:w="5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0B2D56" w14:textId="77777777" w:rsidR="00DB6706" w:rsidRPr="00CA3CC9" w:rsidRDefault="00DB6706" w:rsidP="00E1515B">
            <w:pPr>
              <w:spacing w:line="276" w:lineRule="auto"/>
              <w:rPr>
                <w:rFonts w:eastAsia="Times New Roman" w:cs="Times New Roman"/>
                <w:szCs w:val="24"/>
                <w:lang w:eastAsia="hr-HR"/>
              </w:rPr>
            </w:pPr>
            <w:r w:rsidRPr="00CA3CC9">
              <w:rPr>
                <w:rFonts w:eastAsia="Times New Roman" w:cs="Times New Roman"/>
                <w:kern w:val="24"/>
                <w:szCs w:val="24"/>
                <w:lang w:eastAsia="hr-HR"/>
              </w:rPr>
              <w:lastRenderedPageBreak/>
              <w:t>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hideMark/>
          </w:tcPr>
          <w:p w14:paraId="61D72BA9" w14:textId="77777777" w:rsidR="00DB6706" w:rsidRPr="00CA3CC9" w:rsidRDefault="00DB6706" w:rsidP="00E1515B">
            <w:pPr>
              <w:spacing w:line="276" w:lineRule="auto"/>
              <w:rPr>
                <w:rFonts w:eastAsia="Times New Roman" w:cs="Times New Roman"/>
                <w:szCs w:val="24"/>
                <w:lang w:eastAsia="hr-HR"/>
              </w:rPr>
            </w:pPr>
            <w:r w:rsidRPr="00CA3CC9">
              <w:rPr>
                <w:rFonts w:eastAsia="Times New Roman" w:cs="Times New Roman"/>
                <w:kern w:val="24"/>
                <w:szCs w:val="24"/>
                <w:lang w:eastAsia="hr-HR"/>
              </w:rPr>
              <w:t xml:space="preserve"> Nikada</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hideMark/>
          </w:tcPr>
          <w:p w14:paraId="16B2D00F" w14:textId="77777777" w:rsidR="00DB6706" w:rsidRPr="00CA3CC9" w:rsidRDefault="00DB6706" w:rsidP="00E1515B">
            <w:pPr>
              <w:spacing w:line="276" w:lineRule="auto"/>
              <w:rPr>
                <w:rFonts w:eastAsia="Times New Roman" w:cs="Times New Roman"/>
                <w:szCs w:val="24"/>
                <w:lang w:eastAsia="hr-HR"/>
              </w:rPr>
            </w:pPr>
            <w:r w:rsidRPr="00CA3CC9">
              <w:rPr>
                <w:rFonts w:eastAsia="Times New Roman" w:cs="Times New Roman"/>
                <w:kern w:val="24"/>
                <w:szCs w:val="24"/>
                <w:lang w:eastAsia="hr-HR"/>
              </w:rPr>
              <w:t xml:space="preserve"> Vrlo rijetko</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hideMark/>
          </w:tcPr>
          <w:p w14:paraId="64E484DF" w14:textId="77777777" w:rsidR="00DB6706" w:rsidRPr="00CA3CC9" w:rsidRDefault="00DB6706" w:rsidP="00E1515B">
            <w:pPr>
              <w:spacing w:line="276" w:lineRule="auto"/>
              <w:rPr>
                <w:rFonts w:eastAsia="Times New Roman" w:cs="Times New Roman"/>
                <w:szCs w:val="24"/>
                <w:lang w:eastAsia="hr-HR"/>
              </w:rPr>
            </w:pPr>
            <w:r w:rsidRPr="00CA3CC9">
              <w:rPr>
                <w:rFonts w:eastAsia="Times New Roman" w:cs="Times New Roman"/>
                <w:kern w:val="24"/>
                <w:szCs w:val="24"/>
                <w:lang w:eastAsia="hr-HR"/>
              </w:rPr>
              <w:t xml:space="preserve"> Ponekad</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hideMark/>
          </w:tcPr>
          <w:p w14:paraId="2DCA4C69" w14:textId="77777777" w:rsidR="00DB6706" w:rsidRPr="00CA3CC9" w:rsidRDefault="00DB6706" w:rsidP="00E1515B">
            <w:pPr>
              <w:spacing w:line="276" w:lineRule="auto"/>
              <w:rPr>
                <w:rFonts w:eastAsia="Times New Roman" w:cs="Times New Roman"/>
                <w:szCs w:val="24"/>
                <w:lang w:eastAsia="hr-HR"/>
              </w:rPr>
            </w:pPr>
            <w:r w:rsidRPr="00CA3CC9">
              <w:rPr>
                <w:rFonts w:eastAsia="Times New Roman" w:cs="Times New Roman"/>
                <w:kern w:val="24"/>
                <w:szCs w:val="24"/>
                <w:lang w:eastAsia="hr-HR"/>
              </w:rPr>
              <w:t xml:space="preserve"> Često</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hideMark/>
          </w:tcPr>
          <w:p w14:paraId="44E2131D" w14:textId="77777777" w:rsidR="00DB6706" w:rsidRPr="00CA3CC9" w:rsidRDefault="00DB6706" w:rsidP="00E1515B">
            <w:pPr>
              <w:spacing w:line="276" w:lineRule="auto"/>
              <w:jc w:val="both"/>
              <w:rPr>
                <w:rFonts w:eastAsia="Times New Roman" w:cs="Times New Roman"/>
                <w:szCs w:val="24"/>
                <w:lang w:eastAsia="hr-HR"/>
              </w:rPr>
            </w:pPr>
            <w:r w:rsidRPr="00CA3CC9">
              <w:rPr>
                <w:rFonts w:eastAsia="Times New Roman" w:cs="Times New Roman"/>
                <w:kern w:val="24"/>
                <w:szCs w:val="24"/>
                <w:lang w:eastAsia="hr-HR"/>
              </w:rPr>
              <w:t>Gotovo uvijek</w:t>
            </w:r>
          </w:p>
        </w:tc>
      </w:tr>
      <w:tr w:rsidR="00DB6706" w:rsidRPr="00CA3CC9" w14:paraId="4992FF34" w14:textId="77777777" w:rsidTr="00F03A28">
        <w:trPr>
          <w:trHeight w:val="444"/>
        </w:trPr>
        <w:tc>
          <w:tcPr>
            <w:tcW w:w="5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066CC8" w14:textId="77777777" w:rsidR="00DB6706" w:rsidRPr="00CA3CC9" w:rsidRDefault="00DB6706" w:rsidP="00E1515B">
            <w:pPr>
              <w:spacing w:line="276" w:lineRule="auto"/>
              <w:rPr>
                <w:rFonts w:eastAsia="Times New Roman" w:cs="Times New Roman"/>
                <w:szCs w:val="24"/>
                <w:lang w:eastAsia="hr-HR"/>
              </w:rPr>
            </w:pPr>
            <w:r w:rsidRPr="00CA3CC9">
              <w:rPr>
                <w:rFonts w:eastAsia="Times New Roman" w:cs="Times New Roman"/>
                <w:kern w:val="24"/>
                <w:szCs w:val="24"/>
                <w:lang w:eastAsia="hr-HR"/>
              </w:rPr>
              <w:t>Bio/la sam živčan/a ili nervozan/na</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98801FC"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1C0E569"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02D9DD9"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0D6A38"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AB0BEC2"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4</w:t>
            </w:r>
          </w:p>
        </w:tc>
      </w:tr>
      <w:tr w:rsidR="00DB6706" w:rsidRPr="00CA3CC9" w14:paraId="4BCD3BD3" w14:textId="77777777" w:rsidTr="00F03A28">
        <w:trPr>
          <w:trHeight w:val="444"/>
        </w:trPr>
        <w:tc>
          <w:tcPr>
            <w:tcW w:w="5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5548DB" w14:textId="77777777" w:rsidR="00DB6706" w:rsidRPr="00CA3CC9" w:rsidRDefault="00DB6706" w:rsidP="00E1515B">
            <w:pPr>
              <w:spacing w:line="276" w:lineRule="auto"/>
              <w:rPr>
                <w:rFonts w:eastAsia="Times New Roman" w:cs="Times New Roman"/>
                <w:szCs w:val="24"/>
                <w:lang w:eastAsia="hr-HR"/>
              </w:rPr>
            </w:pPr>
            <w:r w:rsidRPr="00CA3CC9">
              <w:rPr>
                <w:rFonts w:eastAsia="Times New Roman" w:cs="Times New Roman"/>
                <w:kern w:val="24"/>
                <w:szCs w:val="24"/>
                <w:lang w:eastAsia="hr-HR"/>
              </w:rPr>
              <w:t>Osjećao/la sam da mi nije do razgovora</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DD8C0AB"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64220F"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7B6D4B"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D1CB9E6"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2149CB8"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4</w:t>
            </w:r>
          </w:p>
        </w:tc>
      </w:tr>
      <w:tr w:rsidR="00DB6706" w:rsidRPr="00CA3CC9" w14:paraId="3E9918B2" w14:textId="77777777" w:rsidTr="00F03A28">
        <w:trPr>
          <w:trHeight w:val="444"/>
        </w:trPr>
        <w:tc>
          <w:tcPr>
            <w:tcW w:w="5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7CE698" w14:textId="77777777" w:rsidR="00DB6706" w:rsidRPr="00CA3CC9" w:rsidRDefault="00DB6706" w:rsidP="00E1515B">
            <w:pPr>
              <w:spacing w:line="276" w:lineRule="auto"/>
              <w:rPr>
                <w:rFonts w:eastAsia="Times New Roman" w:cs="Times New Roman"/>
                <w:szCs w:val="24"/>
                <w:lang w:eastAsia="hr-HR"/>
              </w:rPr>
            </w:pPr>
            <w:r w:rsidRPr="00CA3CC9">
              <w:rPr>
                <w:rFonts w:eastAsia="Times New Roman" w:cs="Times New Roman"/>
                <w:kern w:val="24"/>
                <w:szCs w:val="24"/>
                <w:lang w:eastAsia="hr-HR"/>
              </w:rPr>
              <w:t>Mogao sam se nositi s problemima</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A72000"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3835E1E"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1BE6EA2"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1A6E624"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AD7A9C6"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0</w:t>
            </w:r>
          </w:p>
        </w:tc>
      </w:tr>
      <w:tr w:rsidR="00DB6706" w:rsidRPr="00CA3CC9" w14:paraId="10E335FD" w14:textId="77777777" w:rsidTr="00F03A28">
        <w:trPr>
          <w:trHeight w:val="444"/>
        </w:trPr>
        <w:tc>
          <w:tcPr>
            <w:tcW w:w="5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553092" w14:textId="77777777" w:rsidR="00DB6706" w:rsidRPr="00CA3CC9" w:rsidRDefault="00DB6706" w:rsidP="00E1515B">
            <w:pPr>
              <w:spacing w:line="276" w:lineRule="auto"/>
              <w:rPr>
                <w:rFonts w:eastAsia="Times New Roman" w:cs="Times New Roman"/>
                <w:kern w:val="24"/>
                <w:szCs w:val="24"/>
                <w:lang w:eastAsia="hr-HR"/>
              </w:rPr>
            </w:pPr>
            <w:r w:rsidRPr="00CA3CC9">
              <w:rPr>
                <w:rFonts w:eastAsia="Times New Roman" w:cs="Times New Roman"/>
                <w:kern w:val="24"/>
                <w:szCs w:val="24"/>
                <w:lang w:eastAsia="hr-HR"/>
              </w:rPr>
              <w:t>Palo mi je napamet da si naudim</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9350496" w14:textId="77777777" w:rsidR="00DB6706" w:rsidRPr="00CA3CC9" w:rsidRDefault="00DB6706" w:rsidP="00E1515B">
            <w:pPr>
              <w:spacing w:line="276" w:lineRule="auto"/>
              <w:jc w:val="center"/>
              <w:rPr>
                <w:rFonts w:eastAsia="Times New Roman" w:cs="Times New Roman"/>
                <w:kern w:val="24"/>
                <w:szCs w:val="24"/>
                <w:lang w:eastAsia="hr-HR"/>
              </w:rPr>
            </w:pPr>
            <w:r w:rsidRPr="00CA3CC9">
              <w:rPr>
                <w:rFonts w:eastAsia="Times New Roman" w:cs="Times New Roman"/>
                <w:kern w:val="24"/>
                <w:szCs w:val="24"/>
                <w:lang w:eastAsia="hr-HR"/>
              </w:rPr>
              <w:t>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1FDED7F" w14:textId="77777777" w:rsidR="00DB6706" w:rsidRPr="00CA3CC9" w:rsidRDefault="00DB6706" w:rsidP="00E1515B">
            <w:pPr>
              <w:spacing w:line="276" w:lineRule="auto"/>
              <w:jc w:val="center"/>
              <w:rPr>
                <w:rFonts w:eastAsia="Times New Roman" w:cs="Times New Roman"/>
                <w:kern w:val="24"/>
                <w:szCs w:val="24"/>
                <w:lang w:eastAsia="hr-HR"/>
              </w:rPr>
            </w:pPr>
            <w:r w:rsidRPr="00CA3CC9">
              <w:rPr>
                <w:rFonts w:eastAsia="Times New Roman" w:cs="Times New Roman"/>
                <w:kern w:val="24"/>
                <w:szCs w:val="24"/>
                <w:lang w:eastAsia="hr-HR"/>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8CF667" w14:textId="77777777" w:rsidR="00DB6706" w:rsidRPr="00CA3CC9" w:rsidRDefault="00DB6706" w:rsidP="00E1515B">
            <w:pPr>
              <w:spacing w:line="276" w:lineRule="auto"/>
              <w:jc w:val="center"/>
              <w:rPr>
                <w:rFonts w:eastAsia="Times New Roman" w:cs="Times New Roman"/>
                <w:kern w:val="24"/>
                <w:szCs w:val="24"/>
                <w:lang w:eastAsia="hr-HR"/>
              </w:rPr>
            </w:pPr>
            <w:r w:rsidRPr="00CA3CC9">
              <w:rPr>
                <w:rFonts w:eastAsia="Times New Roman" w:cs="Times New Roman"/>
                <w:kern w:val="24"/>
                <w:szCs w:val="24"/>
                <w:lang w:eastAsia="hr-HR"/>
              </w:rPr>
              <w:t>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BD5C262" w14:textId="77777777" w:rsidR="00DB6706" w:rsidRPr="00CA3CC9" w:rsidRDefault="00DB6706" w:rsidP="00E1515B">
            <w:pPr>
              <w:spacing w:line="276" w:lineRule="auto"/>
              <w:jc w:val="center"/>
              <w:rPr>
                <w:rFonts w:eastAsia="Times New Roman" w:cs="Times New Roman"/>
                <w:kern w:val="24"/>
                <w:szCs w:val="24"/>
                <w:lang w:eastAsia="hr-HR"/>
              </w:rPr>
            </w:pPr>
            <w:r w:rsidRPr="00CA3CC9">
              <w:rPr>
                <w:rFonts w:eastAsia="Times New Roman" w:cs="Times New Roman"/>
                <w:kern w:val="24"/>
                <w:szCs w:val="24"/>
                <w:lang w:eastAsia="hr-HR"/>
              </w:rPr>
              <w:t>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28EF1E9" w14:textId="77777777" w:rsidR="00DB6706" w:rsidRPr="00CA3CC9" w:rsidRDefault="00DB6706" w:rsidP="00E1515B">
            <w:pPr>
              <w:spacing w:line="276" w:lineRule="auto"/>
              <w:jc w:val="center"/>
              <w:rPr>
                <w:rFonts w:eastAsia="Times New Roman" w:cs="Times New Roman"/>
                <w:kern w:val="24"/>
                <w:szCs w:val="24"/>
                <w:lang w:eastAsia="hr-HR"/>
              </w:rPr>
            </w:pPr>
            <w:r w:rsidRPr="00CA3CC9">
              <w:rPr>
                <w:rFonts w:eastAsia="Times New Roman" w:cs="Times New Roman"/>
                <w:kern w:val="24"/>
                <w:szCs w:val="24"/>
                <w:lang w:eastAsia="hr-HR"/>
              </w:rPr>
              <w:t>4</w:t>
            </w:r>
          </w:p>
        </w:tc>
      </w:tr>
      <w:tr w:rsidR="00DB6706" w:rsidRPr="00CA3CC9" w14:paraId="7041747D" w14:textId="77777777" w:rsidTr="00F03A28">
        <w:trPr>
          <w:trHeight w:val="444"/>
        </w:trPr>
        <w:tc>
          <w:tcPr>
            <w:tcW w:w="5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9AE32E" w14:textId="77777777" w:rsidR="00DB6706" w:rsidRPr="00CA3CC9" w:rsidRDefault="00DB6706" w:rsidP="00E1515B">
            <w:pPr>
              <w:spacing w:line="276" w:lineRule="auto"/>
              <w:rPr>
                <w:rFonts w:eastAsia="Times New Roman" w:cs="Times New Roman"/>
                <w:szCs w:val="24"/>
                <w:lang w:eastAsia="hr-HR"/>
              </w:rPr>
            </w:pPr>
            <w:r w:rsidRPr="00CA3CC9">
              <w:rPr>
                <w:rFonts w:eastAsia="Times New Roman" w:cs="Times New Roman"/>
                <w:kern w:val="24"/>
                <w:szCs w:val="24"/>
                <w:lang w:eastAsia="hr-HR"/>
              </w:rPr>
              <w:t>Osjećao/la sam da imam koga pitati za pomoć</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C0A455D"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113B8C3"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CA3B840"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FE05DEB"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D7FF0B0"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0</w:t>
            </w:r>
          </w:p>
        </w:tc>
      </w:tr>
      <w:tr w:rsidR="00DB6706" w:rsidRPr="00CA3CC9" w14:paraId="25E36867" w14:textId="77777777" w:rsidTr="00F03A28">
        <w:trPr>
          <w:trHeight w:val="444"/>
        </w:trPr>
        <w:tc>
          <w:tcPr>
            <w:tcW w:w="5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1ED679" w14:textId="77777777" w:rsidR="00DB6706" w:rsidRPr="00CA3CC9" w:rsidRDefault="00DB6706" w:rsidP="00E1515B">
            <w:pPr>
              <w:spacing w:line="276" w:lineRule="auto"/>
              <w:rPr>
                <w:rFonts w:eastAsia="Times New Roman" w:cs="Times New Roman"/>
                <w:szCs w:val="24"/>
                <w:lang w:eastAsia="hr-HR"/>
              </w:rPr>
            </w:pPr>
            <w:r w:rsidRPr="00CA3CC9">
              <w:rPr>
                <w:rFonts w:eastAsia="Times New Roman" w:cs="Times New Roman"/>
                <w:kern w:val="24"/>
                <w:szCs w:val="24"/>
                <w:lang w:eastAsia="hr-HR"/>
              </w:rPr>
              <w:t>Moje misli i osjećaju su me uznemiravali</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16AB90"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CC0715A"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DC972D1"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46B623"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C61A15"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4</w:t>
            </w:r>
          </w:p>
        </w:tc>
      </w:tr>
      <w:tr w:rsidR="00DB6706" w:rsidRPr="00CA3CC9" w14:paraId="1F33C88E" w14:textId="77777777" w:rsidTr="00F03A28">
        <w:trPr>
          <w:trHeight w:val="444"/>
        </w:trPr>
        <w:tc>
          <w:tcPr>
            <w:tcW w:w="5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2909EB" w14:textId="77777777" w:rsidR="00DB6706" w:rsidRPr="00CA3CC9" w:rsidRDefault="00DB6706" w:rsidP="00E1515B">
            <w:pPr>
              <w:spacing w:line="276" w:lineRule="auto"/>
              <w:rPr>
                <w:rFonts w:eastAsia="Times New Roman" w:cs="Times New Roman"/>
                <w:szCs w:val="24"/>
                <w:lang w:eastAsia="hr-HR"/>
              </w:rPr>
            </w:pPr>
            <w:r w:rsidRPr="00CA3CC9">
              <w:rPr>
                <w:rFonts w:eastAsia="Times New Roman" w:cs="Times New Roman"/>
                <w:kern w:val="24"/>
                <w:szCs w:val="24"/>
                <w:lang w:eastAsia="hr-HR"/>
              </w:rPr>
              <w:t>Osjećao/la sam se bespomoćno u vezi sa svojim problemima</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6E2F52"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B1A4A68"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AA56E05"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7A816B"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1C3CA47"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4</w:t>
            </w:r>
          </w:p>
        </w:tc>
      </w:tr>
      <w:tr w:rsidR="00DB6706" w:rsidRPr="00CA3CC9" w14:paraId="4DA1C124" w14:textId="77777777" w:rsidTr="00F03A28">
        <w:trPr>
          <w:trHeight w:val="444"/>
        </w:trPr>
        <w:tc>
          <w:tcPr>
            <w:tcW w:w="5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A1C35C" w14:textId="77777777" w:rsidR="00DB6706" w:rsidRPr="00CA3CC9" w:rsidRDefault="00DB6706" w:rsidP="00E1515B">
            <w:pPr>
              <w:spacing w:line="276" w:lineRule="auto"/>
              <w:rPr>
                <w:rFonts w:eastAsia="Times New Roman" w:cs="Times New Roman"/>
                <w:szCs w:val="24"/>
                <w:lang w:eastAsia="hr-HR"/>
              </w:rPr>
            </w:pPr>
            <w:r w:rsidRPr="00CA3CC9">
              <w:rPr>
                <w:rFonts w:eastAsia="Times New Roman" w:cs="Times New Roman"/>
                <w:kern w:val="24"/>
                <w:szCs w:val="24"/>
                <w:lang w:eastAsia="hr-HR"/>
              </w:rPr>
              <w:t>Imao/la sam problema sa spavanjem</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8D056BE"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B9CAB4F"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64F24D"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FB076DF"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FCD2F71"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4</w:t>
            </w:r>
          </w:p>
        </w:tc>
      </w:tr>
      <w:tr w:rsidR="00DB6706" w:rsidRPr="00CA3CC9" w14:paraId="74366D8F" w14:textId="77777777" w:rsidTr="00F03A28">
        <w:trPr>
          <w:trHeight w:val="444"/>
        </w:trPr>
        <w:tc>
          <w:tcPr>
            <w:tcW w:w="5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7B59AB" w14:textId="77777777" w:rsidR="00DB6706" w:rsidRPr="00CA3CC9" w:rsidRDefault="00DB6706" w:rsidP="00E1515B">
            <w:pPr>
              <w:spacing w:line="276" w:lineRule="auto"/>
              <w:rPr>
                <w:rFonts w:eastAsia="Times New Roman" w:cs="Times New Roman"/>
                <w:szCs w:val="24"/>
                <w:lang w:eastAsia="hr-HR"/>
              </w:rPr>
            </w:pPr>
            <w:r w:rsidRPr="00CA3CC9">
              <w:rPr>
                <w:rFonts w:eastAsia="Times New Roman" w:cs="Times New Roman"/>
                <w:kern w:val="24"/>
                <w:szCs w:val="24"/>
                <w:lang w:eastAsia="hr-HR"/>
              </w:rPr>
              <w:t>Bio/la sam tužan/na ili nesretan/na</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42BDBED"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A0CEAB"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125391C"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C0CA97B"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CCECA60"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4</w:t>
            </w:r>
          </w:p>
        </w:tc>
      </w:tr>
      <w:tr w:rsidR="00DB6706" w:rsidRPr="00CA3CC9" w14:paraId="208713AD" w14:textId="77777777" w:rsidTr="00F03A28">
        <w:trPr>
          <w:trHeight w:val="444"/>
        </w:trPr>
        <w:tc>
          <w:tcPr>
            <w:tcW w:w="5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15F8FD" w14:textId="77777777" w:rsidR="00DB6706" w:rsidRPr="00CA3CC9" w:rsidRDefault="00DB6706" w:rsidP="00E1515B">
            <w:pPr>
              <w:spacing w:line="276" w:lineRule="auto"/>
              <w:rPr>
                <w:rFonts w:eastAsia="Times New Roman" w:cs="Times New Roman"/>
                <w:szCs w:val="24"/>
                <w:lang w:eastAsia="hr-HR"/>
              </w:rPr>
            </w:pPr>
            <w:r w:rsidRPr="00CA3CC9">
              <w:rPr>
                <w:rFonts w:eastAsia="Times New Roman" w:cs="Times New Roman"/>
                <w:kern w:val="24"/>
                <w:szCs w:val="24"/>
                <w:lang w:eastAsia="hr-HR"/>
              </w:rPr>
              <w:t>Napravio/la sam sve što sam želio/željela</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0FDED6E"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88A87E7"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58C74D2"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86A7633"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458188" w14:textId="77777777" w:rsidR="00DB6706" w:rsidRPr="00CA3CC9" w:rsidRDefault="00DB6706" w:rsidP="00E1515B">
            <w:pPr>
              <w:spacing w:line="276" w:lineRule="auto"/>
              <w:jc w:val="center"/>
              <w:rPr>
                <w:rFonts w:eastAsia="Times New Roman" w:cs="Times New Roman"/>
                <w:szCs w:val="24"/>
                <w:lang w:eastAsia="hr-HR"/>
              </w:rPr>
            </w:pPr>
            <w:r w:rsidRPr="00CA3CC9">
              <w:rPr>
                <w:rFonts w:cs="Times New Roman"/>
                <w:kern w:val="24"/>
                <w:szCs w:val="24"/>
              </w:rPr>
              <w:t>0</w:t>
            </w:r>
          </w:p>
        </w:tc>
      </w:tr>
      <w:tr w:rsidR="00DB6706" w:rsidRPr="00CA3CC9" w14:paraId="2A7FD077" w14:textId="77777777" w:rsidTr="00F03A28">
        <w:trPr>
          <w:trHeight w:val="579"/>
        </w:trPr>
        <w:tc>
          <w:tcPr>
            <w:tcW w:w="5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0AA272" w14:textId="77777777" w:rsidR="00DB6706" w:rsidRPr="00CA3CC9" w:rsidRDefault="00DB6706" w:rsidP="00E1515B">
            <w:pPr>
              <w:spacing w:line="276" w:lineRule="auto"/>
              <w:rPr>
                <w:rFonts w:eastAsia="Times New Roman" w:cs="Times New Roman"/>
                <w:szCs w:val="24"/>
                <w:lang w:eastAsia="hr-HR"/>
              </w:rPr>
            </w:pPr>
            <w:r w:rsidRPr="00CA3CC9">
              <w:rPr>
                <w:rFonts w:eastAsia="Times New Roman" w:cs="Times New Roman"/>
                <w:kern w:val="24"/>
                <w:szCs w:val="24"/>
                <w:lang w:eastAsia="hr-HR"/>
              </w:rPr>
              <w:t xml:space="preserve">Ukupno (zbroj): </w:t>
            </w:r>
          </w:p>
        </w:tc>
        <w:tc>
          <w:tcPr>
            <w:tcW w:w="354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06DE03" w14:textId="77777777" w:rsidR="00DB6706" w:rsidRPr="00CA3CC9" w:rsidRDefault="00DB6706" w:rsidP="00E1515B">
            <w:pPr>
              <w:spacing w:line="276" w:lineRule="auto"/>
              <w:jc w:val="center"/>
              <w:rPr>
                <w:rFonts w:eastAsia="Times New Roman" w:cs="Times New Roman"/>
                <w:szCs w:val="24"/>
                <w:lang w:eastAsia="hr-HR"/>
              </w:rPr>
            </w:pPr>
          </w:p>
        </w:tc>
      </w:tr>
    </w:tbl>
    <w:p w14:paraId="5EC7BE01" w14:textId="77777777" w:rsidR="00E1515B" w:rsidRPr="00CA3CC9" w:rsidRDefault="00E1515B" w:rsidP="00E1515B">
      <w:pPr>
        <w:spacing w:line="276" w:lineRule="auto"/>
        <w:rPr>
          <w:rFonts w:eastAsiaTheme="minorEastAsia" w:cs="Times New Roman"/>
          <w:b/>
          <w:szCs w:val="24"/>
        </w:rPr>
      </w:pPr>
    </w:p>
    <w:p w14:paraId="6B9A0618" w14:textId="15CC6EEA" w:rsidR="00A67964" w:rsidRPr="00CA3CC9" w:rsidRDefault="00DB6706" w:rsidP="00E1515B">
      <w:pPr>
        <w:spacing w:line="276" w:lineRule="auto"/>
        <w:rPr>
          <w:rFonts w:cs="Times New Roman"/>
          <w:szCs w:val="24"/>
        </w:rPr>
      </w:pPr>
      <w:r w:rsidRPr="00CA3CC9">
        <w:rPr>
          <w:rFonts w:eastAsiaTheme="minorEastAsia" w:cs="Times New Roman"/>
          <w:b/>
          <w:szCs w:val="24"/>
        </w:rPr>
        <w:t xml:space="preserve">Interpretacija YP-CORE upitnika za školske liječnike: </w:t>
      </w:r>
    </w:p>
    <w:tbl>
      <w:tblPr>
        <w:tblStyle w:val="TableGrid"/>
        <w:tblW w:w="0" w:type="auto"/>
        <w:tblLook w:val="04A0" w:firstRow="1" w:lastRow="0" w:firstColumn="1" w:lastColumn="0" w:noHBand="0" w:noVBand="1"/>
      </w:tblPr>
      <w:tblGrid>
        <w:gridCol w:w="2749"/>
        <w:gridCol w:w="2768"/>
        <w:gridCol w:w="2842"/>
      </w:tblGrid>
      <w:tr w:rsidR="00DB6706" w:rsidRPr="00CA3CC9" w14:paraId="1D4C711B" w14:textId="77777777" w:rsidTr="006D1B28">
        <w:trPr>
          <w:trHeight w:val="505"/>
        </w:trPr>
        <w:tc>
          <w:tcPr>
            <w:tcW w:w="2749" w:type="dxa"/>
          </w:tcPr>
          <w:p w14:paraId="203A6A61" w14:textId="77777777" w:rsidR="00DB6706" w:rsidRPr="00CA3CC9" w:rsidRDefault="00DB6706" w:rsidP="00E1515B">
            <w:pPr>
              <w:spacing w:line="276" w:lineRule="auto"/>
              <w:jc w:val="both"/>
              <w:rPr>
                <w:rFonts w:eastAsiaTheme="minorEastAsia"/>
                <w:szCs w:val="24"/>
                <w:lang w:val="hr-HR"/>
              </w:rPr>
            </w:pPr>
            <w:r w:rsidRPr="00CA3CC9">
              <w:rPr>
                <w:rFonts w:eastAsiaTheme="minorEastAsia"/>
                <w:szCs w:val="24"/>
                <w:lang w:val="hr-HR"/>
              </w:rPr>
              <w:t>1. razred srednje škole</w:t>
            </w:r>
          </w:p>
        </w:tc>
        <w:tc>
          <w:tcPr>
            <w:tcW w:w="2768" w:type="dxa"/>
          </w:tcPr>
          <w:p w14:paraId="7C0FDA6F" w14:textId="77777777" w:rsidR="00DB6706" w:rsidRPr="00CA3CC9" w:rsidRDefault="00DB6706" w:rsidP="00E1515B">
            <w:pPr>
              <w:spacing w:line="276" w:lineRule="auto"/>
              <w:jc w:val="both"/>
              <w:rPr>
                <w:rFonts w:eastAsiaTheme="minorEastAsia"/>
                <w:szCs w:val="24"/>
                <w:lang w:val="hr-HR"/>
              </w:rPr>
            </w:pPr>
            <w:r w:rsidRPr="00CA3CC9">
              <w:rPr>
                <w:rFonts w:eastAsiaTheme="minorEastAsia"/>
                <w:szCs w:val="24"/>
                <w:lang w:val="hr-HR"/>
              </w:rPr>
              <w:t>Učenici (M)</w:t>
            </w:r>
          </w:p>
        </w:tc>
        <w:tc>
          <w:tcPr>
            <w:tcW w:w="2842" w:type="dxa"/>
          </w:tcPr>
          <w:p w14:paraId="073BD44E" w14:textId="77777777" w:rsidR="00DB6706" w:rsidRPr="00CA3CC9" w:rsidRDefault="00DB6706" w:rsidP="00E1515B">
            <w:pPr>
              <w:spacing w:line="276" w:lineRule="auto"/>
              <w:jc w:val="both"/>
              <w:rPr>
                <w:rFonts w:eastAsiaTheme="minorEastAsia"/>
                <w:szCs w:val="24"/>
                <w:lang w:val="hr-HR"/>
              </w:rPr>
            </w:pPr>
            <w:r w:rsidRPr="00CA3CC9">
              <w:rPr>
                <w:rFonts w:eastAsiaTheme="minorEastAsia"/>
                <w:szCs w:val="24"/>
                <w:lang w:val="hr-HR"/>
              </w:rPr>
              <w:t>Učenice (Ž)</w:t>
            </w:r>
          </w:p>
        </w:tc>
      </w:tr>
      <w:tr w:rsidR="00DB6706" w:rsidRPr="00CA3CC9" w14:paraId="61621144" w14:textId="77777777" w:rsidTr="006D1B28">
        <w:trPr>
          <w:trHeight w:val="1019"/>
        </w:trPr>
        <w:tc>
          <w:tcPr>
            <w:tcW w:w="2749" w:type="dxa"/>
          </w:tcPr>
          <w:p w14:paraId="189BD833" w14:textId="77777777" w:rsidR="00DB6706" w:rsidRPr="00CA3CC9" w:rsidRDefault="00DB6706" w:rsidP="00E1515B">
            <w:pPr>
              <w:spacing w:line="276" w:lineRule="auto"/>
              <w:jc w:val="both"/>
              <w:rPr>
                <w:rFonts w:eastAsiaTheme="minorEastAsia"/>
                <w:szCs w:val="24"/>
                <w:lang w:val="hr-HR"/>
              </w:rPr>
            </w:pPr>
            <w:r w:rsidRPr="00CA3CC9">
              <w:rPr>
                <w:rFonts w:eastAsiaTheme="minorEastAsia"/>
                <w:szCs w:val="24"/>
                <w:lang w:val="hr-HR"/>
              </w:rPr>
              <w:t>Rizik nije utvrđen</w:t>
            </w:r>
          </w:p>
        </w:tc>
        <w:tc>
          <w:tcPr>
            <w:tcW w:w="2768" w:type="dxa"/>
          </w:tcPr>
          <w:p w14:paraId="2DC1E9A1" w14:textId="77777777" w:rsidR="00DB6706" w:rsidRPr="00CA3CC9" w:rsidRDefault="00DB6706" w:rsidP="00E1515B">
            <w:pPr>
              <w:spacing w:line="276" w:lineRule="auto"/>
              <w:jc w:val="both"/>
              <w:rPr>
                <w:rFonts w:eastAsiaTheme="minorEastAsia"/>
                <w:szCs w:val="24"/>
                <w:lang w:val="hr-HR"/>
              </w:rPr>
            </w:pPr>
            <w:r w:rsidRPr="00CA3CC9">
              <w:rPr>
                <w:rFonts w:eastAsiaTheme="minorEastAsia"/>
                <w:szCs w:val="24"/>
                <w:lang w:val="hr-HR"/>
              </w:rPr>
              <w:t>≤16 i 0 na 4. čestici (Nikada mi nije padalo na napamet da si naudim)</w:t>
            </w:r>
          </w:p>
        </w:tc>
        <w:tc>
          <w:tcPr>
            <w:tcW w:w="2842" w:type="dxa"/>
          </w:tcPr>
          <w:p w14:paraId="032C9BCF" w14:textId="77777777" w:rsidR="00DB6706" w:rsidRPr="00CA3CC9" w:rsidRDefault="00DB6706" w:rsidP="00E1515B">
            <w:pPr>
              <w:spacing w:line="276" w:lineRule="auto"/>
              <w:jc w:val="both"/>
              <w:rPr>
                <w:rFonts w:eastAsiaTheme="minorEastAsia"/>
                <w:szCs w:val="24"/>
                <w:lang w:val="hr-HR"/>
              </w:rPr>
            </w:pPr>
            <w:r w:rsidRPr="00CA3CC9">
              <w:rPr>
                <w:rFonts w:eastAsiaTheme="minorEastAsia"/>
                <w:szCs w:val="24"/>
                <w:lang w:val="hr-HR"/>
              </w:rPr>
              <w:t>≤19 i 0 na 4. čestici (Nikada mi nije padalo na napamet da si naudim)</w:t>
            </w:r>
          </w:p>
        </w:tc>
      </w:tr>
      <w:tr w:rsidR="00DB6706" w:rsidRPr="00CA3CC9" w14:paraId="4EFBBE96" w14:textId="77777777" w:rsidTr="006D1B28">
        <w:trPr>
          <w:trHeight w:val="748"/>
        </w:trPr>
        <w:tc>
          <w:tcPr>
            <w:tcW w:w="2749" w:type="dxa"/>
          </w:tcPr>
          <w:p w14:paraId="0A3D38F9" w14:textId="77777777" w:rsidR="00DB6706" w:rsidRPr="00CA3CC9" w:rsidRDefault="00DB6706" w:rsidP="00E1515B">
            <w:pPr>
              <w:spacing w:line="276" w:lineRule="auto"/>
              <w:jc w:val="both"/>
              <w:rPr>
                <w:rFonts w:eastAsiaTheme="minorEastAsia"/>
                <w:szCs w:val="24"/>
                <w:lang w:val="hr-HR"/>
              </w:rPr>
            </w:pPr>
            <w:r w:rsidRPr="00CA3CC9">
              <w:rPr>
                <w:rFonts w:eastAsiaTheme="minorEastAsia"/>
                <w:szCs w:val="24"/>
                <w:lang w:val="hr-HR"/>
              </w:rPr>
              <w:t>Rizik je utvrđen</w:t>
            </w:r>
          </w:p>
        </w:tc>
        <w:tc>
          <w:tcPr>
            <w:tcW w:w="2768" w:type="dxa"/>
          </w:tcPr>
          <w:p w14:paraId="69BF55B6" w14:textId="3020264D" w:rsidR="00DB6706" w:rsidRPr="00CA3CC9" w:rsidRDefault="00DB6706" w:rsidP="00E1515B">
            <w:pPr>
              <w:spacing w:line="276" w:lineRule="auto"/>
              <w:jc w:val="both"/>
              <w:rPr>
                <w:szCs w:val="24"/>
                <w:lang w:val="hr-HR"/>
              </w:rPr>
            </w:pPr>
            <w:r w:rsidRPr="00CA3CC9">
              <w:rPr>
                <w:szCs w:val="24"/>
                <w:lang w:val="hr-HR"/>
              </w:rPr>
              <w:t>≥17 ili 1-4 na 4. čestici (Padalo mi je napamet da si naudim)</w:t>
            </w:r>
            <w:r w:rsidR="002B25AD" w:rsidRPr="00CA3CC9">
              <w:rPr>
                <w:szCs w:val="24"/>
                <w:lang w:val="hr-HR"/>
              </w:rPr>
              <w:t>*</w:t>
            </w:r>
          </w:p>
          <w:p w14:paraId="6C481C3A" w14:textId="77777777" w:rsidR="00DB6706" w:rsidRPr="00CA3CC9" w:rsidRDefault="00DB6706" w:rsidP="00E1515B">
            <w:pPr>
              <w:spacing w:line="276" w:lineRule="auto"/>
              <w:jc w:val="both"/>
              <w:rPr>
                <w:rFonts w:eastAsiaTheme="minorEastAsia"/>
                <w:szCs w:val="24"/>
                <w:lang w:val="hr-HR"/>
              </w:rPr>
            </w:pPr>
          </w:p>
        </w:tc>
        <w:tc>
          <w:tcPr>
            <w:tcW w:w="2842" w:type="dxa"/>
          </w:tcPr>
          <w:p w14:paraId="256FD99A" w14:textId="5C6A249F" w:rsidR="00DB6706" w:rsidRPr="00CA3CC9" w:rsidRDefault="00DB6706" w:rsidP="00E1515B">
            <w:pPr>
              <w:spacing w:line="276" w:lineRule="auto"/>
              <w:jc w:val="both"/>
              <w:rPr>
                <w:rFonts w:eastAsiaTheme="minorEastAsia"/>
                <w:szCs w:val="24"/>
                <w:lang w:val="hr-HR"/>
              </w:rPr>
            </w:pPr>
            <w:r w:rsidRPr="00CA3CC9">
              <w:rPr>
                <w:szCs w:val="24"/>
                <w:lang w:val="hr-HR"/>
              </w:rPr>
              <w:t>≥20 ili 1-4 na 4. čestici (Padalo mi je napamet da si naudim)</w:t>
            </w:r>
            <w:r w:rsidR="002B25AD" w:rsidRPr="00CA3CC9">
              <w:rPr>
                <w:szCs w:val="24"/>
                <w:lang w:val="hr-HR"/>
              </w:rPr>
              <w:t>*</w:t>
            </w:r>
          </w:p>
        </w:tc>
      </w:tr>
      <w:tr w:rsidR="00DB6706" w:rsidRPr="00CA3CC9" w14:paraId="503E862C" w14:textId="77777777" w:rsidTr="006D1B28">
        <w:trPr>
          <w:trHeight w:val="748"/>
        </w:trPr>
        <w:tc>
          <w:tcPr>
            <w:tcW w:w="2749" w:type="dxa"/>
          </w:tcPr>
          <w:p w14:paraId="2ACB71EF" w14:textId="77777777" w:rsidR="00DB6706" w:rsidRPr="00CA3CC9" w:rsidRDefault="00DB6706" w:rsidP="00E1515B">
            <w:pPr>
              <w:spacing w:line="276" w:lineRule="auto"/>
              <w:jc w:val="both"/>
              <w:rPr>
                <w:rFonts w:eastAsiaTheme="minorEastAsia"/>
                <w:szCs w:val="24"/>
                <w:lang w:val="hr-HR"/>
              </w:rPr>
            </w:pPr>
          </w:p>
        </w:tc>
        <w:tc>
          <w:tcPr>
            <w:tcW w:w="5610" w:type="dxa"/>
            <w:gridSpan w:val="2"/>
          </w:tcPr>
          <w:p w14:paraId="59DEB7D0" w14:textId="77777777" w:rsidR="00DB6706" w:rsidRPr="00CA3CC9" w:rsidRDefault="00DB6706" w:rsidP="00E1515B">
            <w:pPr>
              <w:spacing w:line="276" w:lineRule="auto"/>
              <w:jc w:val="both"/>
              <w:rPr>
                <w:szCs w:val="24"/>
                <w:lang w:val="hr-HR"/>
              </w:rPr>
            </w:pPr>
            <w:r w:rsidRPr="00CA3CC9">
              <w:rPr>
                <w:szCs w:val="24"/>
                <w:lang w:val="hr-HR"/>
              </w:rPr>
              <w:t>Napomena: Odgovor 3 i 4 na 4. čestici zahtjeva hitnost u postupanju.</w:t>
            </w:r>
          </w:p>
        </w:tc>
      </w:tr>
    </w:tbl>
    <w:p w14:paraId="09AE1723" w14:textId="77777777" w:rsidR="00DB6706" w:rsidRPr="00CA3CC9" w:rsidRDefault="00DB6706" w:rsidP="00E1515B">
      <w:pPr>
        <w:spacing w:line="276" w:lineRule="auto"/>
        <w:jc w:val="both"/>
        <w:rPr>
          <w:rFonts w:eastAsiaTheme="minorEastAsia" w:cs="Times New Roman"/>
          <w:szCs w:val="24"/>
        </w:rPr>
      </w:pPr>
    </w:p>
    <w:p w14:paraId="76BA4253" w14:textId="77777777" w:rsidR="00DB6706" w:rsidRPr="00CA3CC9" w:rsidRDefault="00DB6706" w:rsidP="00E1515B">
      <w:pPr>
        <w:spacing w:line="276" w:lineRule="auto"/>
        <w:jc w:val="both"/>
        <w:rPr>
          <w:rFonts w:eastAsiaTheme="minorEastAsia" w:cs="Times New Roman"/>
          <w:b/>
          <w:szCs w:val="24"/>
        </w:rPr>
      </w:pPr>
      <w:r w:rsidRPr="00CA3CC9">
        <w:rPr>
          <w:rFonts w:eastAsiaTheme="minorEastAsia" w:cs="Times New Roman"/>
          <w:b/>
          <w:szCs w:val="24"/>
        </w:rPr>
        <w:t xml:space="preserve">Prilog 2. Klinička procjena zadovoljstva (alat za pomoć u kliničkoj procjeni i savjetovališnom radu): </w:t>
      </w:r>
    </w:p>
    <w:p w14:paraId="628F5539" w14:textId="77777777" w:rsidR="00DB6706" w:rsidRPr="00CA3CC9" w:rsidRDefault="00DB6706" w:rsidP="00E1515B">
      <w:pPr>
        <w:spacing w:line="276" w:lineRule="auto"/>
        <w:jc w:val="both"/>
        <w:rPr>
          <w:rFonts w:eastAsiaTheme="minorEastAsia" w:cs="Times New Roman"/>
          <w:b/>
          <w:bCs/>
          <w:szCs w:val="24"/>
        </w:rPr>
      </w:pPr>
      <w:r w:rsidRPr="00CA3CC9">
        <w:rPr>
          <w:rFonts w:eastAsiaTheme="minorEastAsia" w:cs="Times New Roman"/>
          <w:szCs w:val="24"/>
        </w:rPr>
        <w:t>K</w:t>
      </w:r>
      <w:r w:rsidRPr="00CA3CC9">
        <w:rPr>
          <w:rFonts w:eastAsiaTheme="minorEastAsia" w:cs="Times New Roman"/>
          <w:bCs/>
          <w:szCs w:val="24"/>
        </w:rPr>
        <w:t xml:space="preserve">od utvrđenog rizika </w:t>
      </w:r>
      <w:r w:rsidRPr="00CA3CC9">
        <w:rPr>
          <w:rFonts w:eastAsiaTheme="minorEastAsia" w:cs="Times New Roman"/>
          <w:szCs w:val="24"/>
        </w:rPr>
        <w:t>na YP-CORE upitniku</w:t>
      </w:r>
      <w:r w:rsidRPr="00CA3CC9">
        <w:rPr>
          <w:rFonts w:eastAsiaTheme="minorEastAsia" w:cs="Times New Roman"/>
          <w:bCs/>
          <w:szCs w:val="24"/>
        </w:rPr>
        <w:t xml:space="preserve">, radi utvrđivanja je li učenika/učenicu potrebno dalje pozvati u svoje savjetovalište zajedno s roditeljem odnosno je li potrebna intervencija ili </w:t>
      </w:r>
      <w:r w:rsidRPr="00CA3CC9">
        <w:rPr>
          <w:rFonts w:eastAsiaTheme="minorEastAsia" w:cs="Times New Roman"/>
          <w:bCs/>
          <w:szCs w:val="24"/>
        </w:rPr>
        <w:lastRenderedPageBreak/>
        <w:t>nije, školski liječnik učeniku na istom sistematskom pregledu usmeno postavlja pitanja o rizičnim ponašanjima (pušenje, pijenje alkohola, droge i spolno ponašanje) i školskom uspjehu što je sastavni dio sistematskog pregleda. Osim navedenog usmeno postavlja ova pitanja, a odgovore bilježi u zdravstvenom kartonu učenika</w:t>
      </w:r>
      <w:r w:rsidRPr="00CA3CC9">
        <w:rPr>
          <w:rFonts w:eastAsiaTheme="minorEastAsia" w:cs="Times New Roman"/>
          <w:b/>
          <w:bCs/>
          <w:szCs w:val="24"/>
        </w:rPr>
        <w:t>:</w:t>
      </w:r>
    </w:p>
    <w:p w14:paraId="2FC55B47" w14:textId="77777777" w:rsidR="00DB6706" w:rsidRPr="00CA3CC9" w:rsidRDefault="00DB6706" w:rsidP="00E1515B">
      <w:pPr>
        <w:spacing w:line="276" w:lineRule="auto"/>
        <w:jc w:val="both"/>
        <w:rPr>
          <w:rFonts w:cs="Times New Roman"/>
          <w:b/>
          <w:szCs w:val="24"/>
        </w:rPr>
      </w:pPr>
      <w:r w:rsidRPr="00CA3CC9">
        <w:rPr>
          <w:rFonts w:cs="Times New Roman"/>
          <w:b/>
          <w:szCs w:val="24"/>
        </w:rPr>
        <w:t>Koliko si zadovoljan/na sobom kao učenikom/com?</w:t>
      </w:r>
    </w:p>
    <w:p w14:paraId="414B7807" w14:textId="77777777" w:rsidR="00DB6706" w:rsidRPr="00CA3CC9" w:rsidRDefault="00DB6706" w:rsidP="00E1515B">
      <w:pPr>
        <w:spacing w:after="0" w:line="276" w:lineRule="auto"/>
        <w:jc w:val="both"/>
        <w:rPr>
          <w:rFonts w:cs="Times New Roman"/>
          <w:szCs w:val="24"/>
        </w:rPr>
      </w:pPr>
      <w:r w:rsidRPr="00CA3CC9">
        <w:rPr>
          <w:rFonts w:cs="Times New Roman"/>
          <w:szCs w:val="24"/>
        </w:rPr>
        <w:t>a) Zadovoljan/na sam, trebam samo tako nastaviti.</w:t>
      </w:r>
    </w:p>
    <w:p w14:paraId="07487818" w14:textId="77777777" w:rsidR="00DB6706" w:rsidRPr="00CA3CC9" w:rsidRDefault="00DB6706" w:rsidP="00E1515B">
      <w:pPr>
        <w:spacing w:after="0" w:line="276" w:lineRule="auto"/>
        <w:jc w:val="both"/>
        <w:rPr>
          <w:rFonts w:cs="Times New Roman"/>
          <w:szCs w:val="24"/>
        </w:rPr>
      </w:pPr>
      <w:r w:rsidRPr="00CA3CC9">
        <w:rPr>
          <w:rFonts w:cs="Times New Roman"/>
          <w:szCs w:val="24"/>
        </w:rPr>
        <w:t>b) Zadovoljan/na sam, no mogao/la bih biti bolji/a.</w:t>
      </w:r>
    </w:p>
    <w:p w14:paraId="0233D224" w14:textId="77777777" w:rsidR="00DB6706" w:rsidRPr="00CA3CC9" w:rsidRDefault="00DB6706" w:rsidP="00E1515B">
      <w:pPr>
        <w:spacing w:after="0" w:line="276" w:lineRule="auto"/>
        <w:jc w:val="both"/>
        <w:rPr>
          <w:rFonts w:cs="Times New Roman"/>
          <w:szCs w:val="24"/>
        </w:rPr>
      </w:pPr>
      <w:r w:rsidRPr="00CA3CC9">
        <w:rPr>
          <w:rFonts w:cs="Times New Roman"/>
          <w:szCs w:val="24"/>
        </w:rPr>
        <w:t>c) Nezadovoljan/na sam, trebao/la bih se više potruditi.*</w:t>
      </w:r>
    </w:p>
    <w:p w14:paraId="1F086ED5" w14:textId="77777777" w:rsidR="00DB1A9F" w:rsidRPr="00CA3CC9" w:rsidRDefault="00DB6706" w:rsidP="00DB1A9F">
      <w:pPr>
        <w:spacing w:after="0" w:line="276" w:lineRule="auto"/>
        <w:jc w:val="both"/>
        <w:rPr>
          <w:rFonts w:cs="Times New Roman"/>
          <w:szCs w:val="24"/>
        </w:rPr>
      </w:pPr>
      <w:r w:rsidRPr="00CA3CC9">
        <w:rPr>
          <w:rFonts w:cs="Times New Roman"/>
          <w:szCs w:val="24"/>
        </w:rPr>
        <w:t>d) Nezadovoljan/na sam, ali nemam volje više se potruditi.*</w:t>
      </w:r>
    </w:p>
    <w:p w14:paraId="4318A251" w14:textId="77777777" w:rsidR="00DB1A9F" w:rsidRPr="00CA3CC9" w:rsidRDefault="00DB1A9F" w:rsidP="00DB1A9F">
      <w:pPr>
        <w:spacing w:after="0" w:line="276" w:lineRule="auto"/>
        <w:jc w:val="both"/>
        <w:rPr>
          <w:rFonts w:cs="Times New Roman"/>
          <w:szCs w:val="24"/>
        </w:rPr>
      </w:pPr>
    </w:p>
    <w:p w14:paraId="3DD656B7" w14:textId="219097B4" w:rsidR="00DB6706" w:rsidRPr="00CA3CC9" w:rsidRDefault="00DB6706" w:rsidP="00DB1A9F">
      <w:pPr>
        <w:spacing w:after="0" w:line="276" w:lineRule="auto"/>
        <w:jc w:val="both"/>
        <w:rPr>
          <w:rFonts w:cs="Times New Roman"/>
          <w:szCs w:val="24"/>
        </w:rPr>
      </w:pPr>
      <w:r w:rsidRPr="00CA3CC9">
        <w:rPr>
          <w:rFonts w:cs="Times New Roman"/>
          <w:b/>
          <w:szCs w:val="24"/>
        </w:rPr>
        <w:t>Što misliš koliko su tobom kao učenikom/com zadovoljni tvoji roditelji?</w:t>
      </w:r>
    </w:p>
    <w:p w14:paraId="62C971E3" w14:textId="77777777" w:rsidR="00DB6706" w:rsidRPr="00CA3CC9" w:rsidRDefault="00DB6706" w:rsidP="00E1515B">
      <w:pPr>
        <w:spacing w:after="0" w:line="276" w:lineRule="auto"/>
        <w:jc w:val="both"/>
        <w:rPr>
          <w:rFonts w:cs="Times New Roman"/>
          <w:szCs w:val="24"/>
        </w:rPr>
      </w:pPr>
      <w:r w:rsidRPr="00CA3CC9">
        <w:rPr>
          <w:rFonts w:cs="Times New Roman"/>
          <w:szCs w:val="24"/>
        </w:rPr>
        <w:t>a) Jako su zadovoljni, stalno me hvale.</w:t>
      </w:r>
    </w:p>
    <w:p w14:paraId="6522EF46" w14:textId="77777777" w:rsidR="00DB6706" w:rsidRPr="00CA3CC9" w:rsidRDefault="00DB6706" w:rsidP="00E1515B">
      <w:pPr>
        <w:spacing w:after="0" w:line="276" w:lineRule="auto"/>
        <w:jc w:val="both"/>
        <w:rPr>
          <w:rFonts w:cs="Times New Roman"/>
          <w:szCs w:val="24"/>
        </w:rPr>
      </w:pPr>
      <w:r w:rsidRPr="00CA3CC9">
        <w:rPr>
          <w:rFonts w:cs="Times New Roman"/>
          <w:szCs w:val="24"/>
        </w:rPr>
        <w:t>b) Zadovoljni su, no stalno govore da se trebam još potruditi.</w:t>
      </w:r>
    </w:p>
    <w:p w14:paraId="08423A28" w14:textId="77777777" w:rsidR="00DB6706" w:rsidRPr="00CA3CC9" w:rsidRDefault="00DB6706" w:rsidP="00E1515B">
      <w:pPr>
        <w:spacing w:after="0" w:line="276" w:lineRule="auto"/>
        <w:jc w:val="both"/>
        <w:rPr>
          <w:rFonts w:cs="Times New Roman"/>
          <w:szCs w:val="24"/>
        </w:rPr>
      </w:pPr>
      <w:r w:rsidRPr="00CA3CC9">
        <w:rPr>
          <w:rFonts w:cs="Times New Roman"/>
          <w:szCs w:val="24"/>
        </w:rPr>
        <w:t>c) Ne znam jesu li zadovoljni.*</w:t>
      </w:r>
    </w:p>
    <w:p w14:paraId="6FBDCF52" w14:textId="77777777" w:rsidR="00DB6706" w:rsidRPr="00CA3CC9" w:rsidRDefault="00DB6706" w:rsidP="00E1515B">
      <w:pPr>
        <w:spacing w:after="0" w:line="276" w:lineRule="auto"/>
        <w:jc w:val="both"/>
        <w:rPr>
          <w:rFonts w:cs="Times New Roman"/>
          <w:szCs w:val="24"/>
        </w:rPr>
      </w:pPr>
      <w:r w:rsidRPr="00CA3CC9">
        <w:rPr>
          <w:rFonts w:cs="Times New Roman"/>
          <w:szCs w:val="24"/>
        </w:rPr>
        <w:t>d) Nezadovoljni su, stalno me kritiziraju.*</w:t>
      </w:r>
    </w:p>
    <w:p w14:paraId="64202395" w14:textId="77777777" w:rsidR="00DB1A9F" w:rsidRPr="00CA3CC9" w:rsidRDefault="00DB1A9F" w:rsidP="00411D64">
      <w:pPr>
        <w:spacing w:after="0" w:line="276" w:lineRule="auto"/>
        <w:jc w:val="both"/>
        <w:rPr>
          <w:rFonts w:cs="Times New Roman"/>
          <w:szCs w:val="24"/>
        </w:rPr>
      </w:pPr>
    </w:p>
    <w:p w14:paraId="7E8F6201" w14:textId="2317D3AC" w:rsidR="00DB6706" w:rsidRPr="00CA3CC9" w:rsidRDefault="00DB6706" w:rsidP="00411D64">
      <w:pPr>
        <w:spacing w:after="0" w:line="276" w:lineRule="auto"/>
        <w:jc w:val="both"/>
        <w:rPr>
          <w:rFonts w:cs="Times New Roman"/>
          <w:b/>
          <w:bCs/>
          <w:szCs w:val="24"/>
        </w:rPr>
      </w:pPr>
      <w:r w:rsidRPr="00CA3CC9">
        <w:rPr>
          <w:rFonts w:cs="Times New Roman"/>
          <w:b/>
          <w:bCs/>
          <w:szCs w:val="24"/>
        </w:rPr>
        <w:t xml:space="preserve">Kako se osjećaš u svom razredu? </w:t>
      </w:r>
    </w:p>
    <w:p w14:paraId="5DAFCE20" w14:textId="77777777" w:rsidR="00DB6706" w:rsidRPr="00CA3CC9" w:rsidRDefault="00DB6706" w:rsidP="00E1515B">
      <w:pPr>
        <w:spacing w:after="0" w:line="276" w:lineRule="auto"/>
        <w:jc w:val="both"/>
        <w:rPr>
          <w:rFonts w:cs="Times New Roman"/>
          <w:szCs w:val="24"/>
        </w:rPr>
      </w:pPr>
      <w:r w:rsidRPr="00CA3CC9">
        <w:rPr>
          <w:rFonts w:cs="Times New Roman"/>
          <w:szCs w:val="24"/>
        </w:rPr>
        <w:t>a) Izvrsno, imam dobro društvo u razredu.</w:t>
      </w:r>
    </w:p>
    <w:p w14:paraId="3C8394F1" w14:textId="77777777" w:rsidR="00DB6706" w:rsidRPr="00CA3CC9" w:rsidRDefault="00DB6706" w:rsidP="00E1515B">
      <w:pPr>
        <w:spacing w:after="0" w:line="276" w:lineRule="auto"/>
        <w:jc w:val="both"/>
        <w:rPr>
          <w:rFonts w:cs="Times New Roman"/>
          <w:szCs w:val="24"/>
        </w:rPr>
      </w:pPr>
      <w:r w:rsidRPr="00CA3CC9">
        <w:rPr>
          <w:rFonts w:cs="Times New Roman"/>
          <w:szCs w:val="24"/>
        </w:rPr>
        <w:t>b) Imam malo prijatelja u razredu.*</w:t>
      </w:r>
    </w:p>
    <w:p w14:paraId="1EF5A9EF" w14:textId="77777777" w:rsidR="00DB6706" w:rsidRPr="00CA3CC9" w:rsidRDefault="00DB6706" w:rsidP="00E1515B">
      <w:pPr>
        <w:spacing w:after="0" w:line="276" w:lineRule="auto"/>
        <w:jc w:val="both"/>
        <w:rPr>
          <w:rFonts w:cs="Times New Roman"/>
          <w:szCs w:val="24"/>
        </w:rPr>
      </w:pPr>
      <w:r w:rsidRPr="00CA3CC9">
        <w:rPr>
          <w:rFonts w:cs="Times New Roman"/>
          <w:szCs w:val="24"/>
        </w:rPr>
        <w:t>c) Nemam baš prijatelja u razredu, ali imam izvan razreda (iz drugih razreda ili izvan škole).*</w:t>
      </w:r>
    </w:p>
    <w:p w14:paraId="5184FB22" w14:textId="77777777" w:rsidR="00DB6706" w:rsidRPr="00CA3CC9" w:rsidRDefault="00DB6706" w:rsidP="00E1515B">
      <w:pPr>
        <w:spacing w:after="0" w:line="276" w:lineRule="auto"/>
        <w:jc w:val="both"/>
        <w:rPr>
          <w:rFonts w:cs="Times New Roman"/>
          <w:szCs w:val="24"/>
        </w:rPr>
      </w:pPr>
      <w:r w:rsidRPr="00CA3CC9">
        <w:rPr>
          <w:rFonts w:cs="Times New Roman"/>
          <w:szCs w:val="24"/>
        </w:rPr>
        <w:t>d) Uopće nemam prijatelja, ali bih volio/voljela imati.*</w:t>
      </w:r>
    </w:p>
    <w:p w14:paraId="75A321DD" w14:textId="77777777" w:rsidR="00DB6706" w:rsidRPr="00CA3CC9" w:rsidRDefault="00DB6706" w:rsidP="00E1515B">
      <w:pPr>
        <w:spacing w:after="0" w:line="276" w:lineRule="auto"/>
        <w:jc w:val="both"/>
        <w:rPr>
          <w:rFonts w:cs="Times New Roman"/>
          <w:szCs w:val="24"/>
        </w:rPr>
      </w:pPr>
      <w:r w:rsidRPr="00CA3CC9">
        <w:rPr>
          <w:rFonts w:cs="Times New Roman"/>
          <w:szCs w:val="24"/>
        </w:rPr>
        <w:t>e) Nemam prijatelja niti bih ih želio/željela imati.*</w:t>
      </w:r>
    </w:p>
    <w:p w14:paraId="0E570550" w14:textId="77777777" w:rsidR="00DB6706" w:rsidRPr="00CA3CC9" w:rsidRDefault="00DB6706" w:rsidP="00E1515B">
      <w:pPr>
        <w:spacing w:after="0" w:line="276" w:lineRule="auto"/>
        <w:jc w:val="both"/>
        <w:rPr>
          <w:rFonts w:cs="Times New Roman"/>
          <w:szCs w:val="24"/>
        </w:rPr>
      </w:pPr>
    </w:p>
    <w:p w14:paraId="2906B625" w14:textId="77777777" w:rsidR="00DB1A9F" w:rsidRPr="00CA3CC9" w:rsidRDefault="00DB6706" w:rsidP="00E1515B">
      <w:pPr>
        <w:spacing w:line="276" w:lineRule="auto"/>
        <w:jc w:val="both"/>
        <w:rPr>
          <w:rFonts w:cs="Times New Roman"/>
          <w:szCs w:val="24"/>
        </w:rPr>
      </w:pPr>
      <w:r w:rsidRPr="00CA3CC9">
        <w:rPr>
          <w:rFonts w:cs="Times New Roman"/>
          <w:szCs w:val="24"/>
        </w:rPr>
        <w:t>*indikativan rezultat koji ukazuje na možebitnu potrebu za intervencijom; 20% djece daje indikativne odgovore koji su povezani s suicidalnim ideacijama i povišenjem depresivnost</w:t>
      </w:r>
      <w:r w:rsidR="00E1515B" w:rsidRPr="00CA3CC9">
        <w:rPr>
          <w:rFonts w:cs="Times New Roman"/>
          <w:szCs w:val="24"/>
        </w:rPr>
        <w:t>i</w:t>
      </w:r>
    </w:p>
    <w:p w14:paraId="1E284CB2" w14:textId="77777777" w:rsidR="00DB1A9F" w:rsidRPr="00CA3CC9" w:rsidRDefault="00DB1A9F" w:rsidP="00E1515B">
      <w:pPr>
        <w:spacing w:line="276" w:lineRule="auto"/>
        <w:jc w:val="both"/>
        <w:rPr>
          <w:rFonts w:cs="Times New Roman"/>
          <w:szCs w:val="24"/>
        </w:rPr>
      </w:pPr>
    </w:p>
    <w:p w14:paraId="4D6B1AEA" w14:textId="35BBFD38" w:rsidR="00DB6706" w:rsidRPr="00CA3CC9" w:rsidRDefault="00DB6706" w:rsidP="00E1515B">
      <w:pPr>
        <w:spacing w:line="276" w:lineRule="auto"/>
        <w:jc w:val="both"/>
        <w:rPr>
          <w:rFonts w:cs="Times New Roman"/>
          <w:szCs w:val="24"/>
        </w:rPr>
      </w:pPr>
      <w:r w:rsidRPr="00CA3CC9">
        <w:rPr>
          <w:rFonts w:cs="Times New Roman"/>
          <w:b/>
          <w:szCs w:val="24"/>
        </w:rPr>
        <w:t xml:space="preserve">Prilog 3. Alat za kliničku procjenu i </w:t>
      </w:r>
      <w:r w:rsidRPr="00CA3CC9">
        <w:rPr>
          <w:rFonts w:eastAsiaTheme="minorEastAsia" w:cs="Times New Roman"/>
          <w:b/>
          <w:szCs w:val="24"/>
        </w:rPr>
        <w:t xml:space="preserve">savjetovanje kod samog školskog liječnika </w:t>
      </w:r>
      <w:r w:rsidR="003B123B" w:rsidRPr="00CA3CC9">
        <w:rPr>
          <w:rFonts w:eastAsiaTheme="minorEastAsia" w:cs="Times New Roman"/>
          <w:b/>
          <w:szCs w:val="24"/>
        </w:rPr>
        <w:t>-</w:t>
      </w:r>
      <w:r w:rsidRPr="00CA3CC9">
        <w:rPr>
          <w:rFonts w:eastAsiaTheme="minorEastAsia" w:cs="Times New Roman"/>
          <w:b/>
          <w:szCs w:val="24"/>
        </w:rPr>
        <w:t xml:space="preserve"> traganje za izvorom  problema </w:t>
      </w:r>
    </w:p>
    <w:p w14:paraId="20F455BB" w14:textId="77777777" w:rsidR="00DB6706" w:rsidRPr="00CA3CC9" w:rsidRDefault="00DB6706" w:rsidP="00E1515B">
      <w:pPr>
        <w:spacing w:line="276" w:lineRule="auto"/>
        <w:jc w:val="both"/>
        <w:rPr>
          <w:rFonts w:cs="Times New Roman"/>
          <w:szCs w:val="24"/>
        </w:rPr>
      </w:pPr>
      <w:r w:rsidRPr="00CA3CC9">
        <w:rPr>
          <w:rFonts w:cs="Times New Roman"/>
          <w:szCs w:val="24"/>
        </w:rPr>
        <w:t>Svatko od nas ima nekih problema sa školom, roditeljima, učenjem i slično. Molimo te da za sebe označiš koliko si problema imao sa školom, prijateljima, roditeljima, braćom ili sestrama te izgledom u zadnjih mjesec dana. Kako bi ti bilo lakše to procijeniti ponudili smo ti smajliće da ti pomognu oko toga koliko ti je nešto problem. Ako ti nešto predstavlja veliki problem onda ćeš zaokružiti broj koji označava neki od tužnih smajlića (4 ili 5). Ukoliko postoji još neki izvor problema, napiši ga i označi pod nešto drugo.</w:t>
      </w:r>
    </w:p>
    <w:p w14:paraId="15C1E5F9" w14:textId="77777777" w:rsidR="004C6849" w:rsidRDefault="004C6849" w:rsidP="00E1515B">
      <w:pPr>
        <w:spacing w:line="276" w:lineRule="auto"/>
        <w:jc w:val="both"/>
        <w:rPr>
          <w:rFonts w:cs="Times New Roman"/>
          <w:b/>
          <w:bCs/>
          <w:szCs w:val="24"/>
        </w:rPr>
      </w:pPr>
    </w:p>
    <w:p w14:paraId="6D7A6284" w14:textId="77777777" w:rsidR="00EA76CE" w:rsidRDefault="00EA76CE" w:rsidP="00E1515B">
      <w:pPr>
        <w:spacing w:line="276" w:lineRule="auto"/>
        <w:jc w:val="both"/>
        <w:rPr>
          <w:rFonts w:cs="Times New Roman"/>
          <w:b/>
          <w:bCs/>
          <w:szCs w:val="24"/>
        </w:rPr>
      </w:pPr>
    </w:p>
    <w:p w14:paraId="3E4DCA9C" w14:textId="77777777" w:rsidR="00EA76CE" w:rsidRDefault="00EA76CE" w:rsidP="00E1515B">
      <w:pPr>
        <w:spacing w:line="276" w:lineRule="auto"/>
        <w:jc w:val="both"/>
        <w:rPr>
          <w:rFonts w:cs="Times New Roman"/>
          <w:b/>
          <w:bCs/>
          <w:szCs w:val="24"/>
        </w:rPr>
      </w:pPr>
    </w:p>
    <w:p w14:paraId="67407D94" w14:textId="77777777" w:rsidR="00EA76CE" w:rsidRDefault="00EA76CE" w:rsidP="00E1515B">
      <w:pPr>
        <w:spacing w:line="276" w:lineRule="auto"/>
        <w:jc w:val="both"/>
        <w:rPr>
          <w:rFonts w:cs="Times New Roman"/>
          <w:b/>
          <w:bCs/>
          <w:szCs w:val="24"/>
        </w:rPr>
      </w:pPr>
    </w:p>
    <w:p w14:paraId="5889AECA" w14:textId="40DDBDA9" w:rsidR="00DB6706" w:rsidRPr="00CA3CC9" w:rsidRDefault="00DB6706" w:rsidP="00E1515B">
      <w:pPr>
        <w:spacing w:line="276" w:lineRule="auto"/>
        <w:jc w:val="both"/>
        <w:rPr>
          <w:rFonts w:cs="Times New Roman"/>
          <w:b/>
          <w:bCs/>
          <w:szCs w:val="24"/>
        </w:rPr>
      </w:pPr>
      <w:r w:rsidRPr="00CA3CC9">
        <w:rPr>
          <w:rFonts w:cs="Times New Roman"/>
          <w:b/>
          <w:bCs/>
          <w:szCs w:val="24"/>
        </w:rPr>
        <w:lastRenderedPageBreak/>
        <w:t>POTREBNO JE PORAZGOVARATI S DJECOM O PODRUČJIMA NA KOJIMA SU ODGOVORI 4 ILI 5!</w:t>
      </w:r>
    </w:p>
    <w:p w14:paraId="35035CA4" w14:textId="77777777" w:rsidR="00DB6706" w:rsidRPr="00CA3CC9" w:rsidRDefault="00DB6706" w:rsidP="00E1515B">
      <w:pPr>
        <w:spacing w:line="276" w:lineRule="auto"/>
        <w:jc w:val="both"/>
        <w:rPr>
          <w:rFonts w:cs="Times New Roman"/>
          <w:szCs w:val="24"/>
        </w:rPr>
      </w:pPr>
      <w:r w:rsidRPr="00CA3CC9">
        <w:rPr>
          <w:rFonts w:cs="Times New Roman"/>
          <w:noProof/>
          <w:sz w:val="20"/>
          <w:szCs w:val="20"/>
          <w:lang w:eastAsia="hr-HR"/>
        </w:rPr>
        <w:drawing>
          <wp:inline distT="0" distB="0" distL="0" distR="0" wp14:anchorId="3CBBC1C0" wp14:editId="6C842C10">
            <wp:extent cx="5549900" cy="1661823"/>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581818" cy="1671380"/>
                    </a:xfrm>
                    <a:prstGeom prst="rect">
                      <a:avLst/>
                    </a:prstGeom>
                    <a:noFill/>
                    <a:ln>
                      <a:noFill/>
                    </a:ln>
                  </pic:spPr>
                </pic:pic>
              </a:graphicData>
            </a:graphic>
          </wp:inline>
        </w:drawing>
      </w:r>
    </w:p>
    <w:p w14:paraId="5D05D093" w14:textId="77777777" w:rsidR="00DB6706" w:rsidRPr="00CA3CC9" w:rsidRDefault="00DB6706" w:rsidP="00E1515B">
      <w:pPr>
        <w:spacing w:line="276" w:lineRule="auto"/>
        <w:jc w:val="both"/>
        <w:rPr>
          <w:rFonts w:cs="Times New Roman"/>
          <w:szCs w:val="24"/>
        </w:rPr>
      </w:pPr>
    </w:p>
    <w:p w14:paraId="431F7ECE" w14:textId="77777777" w:rsidR="00DB6706" w:rsidRPr="00CA3CC9" w:rsidRDefault="00DB6706" w:rsidP="00E1515B">
      <w:pPr>
        <w:spacing w:line="276" w:lineRule="auto"/>
        <w:jc w:val="both"/>
        <w:rPr>
          <w:rFonts w:cs="Times New Roman"/>
          <w:szCs w:val="24"/>
        </w:rPr>
      </w:pPr>
    </w:p>
    <w:p w14:paraId="2A5071CA" w14:textId="77777777" w:rsidR="00DB6706" w:rsidRPr="00CA3CC9" w:rsidRDefault="00DB6706" w:rsidP="00E1515B">
      <w:pPr>
        <w:spacing w:line="276" w:lineRule="auto"/>
        <w:jc w:val="both"/>
        <w:rPr>
          <w:rFonts w:cs="Times New Roman"/>
          <w:i/>
          <w:szCs w:val="24"/>
        </w:rPr>
      </w:pPr>
      <w:r w:rsidRPr="00CA3CC9">
        <w:rPr>
          <w:rFonts w:cs="Times New Roman"/>
          <w:i/>
          <w:szCs w:val="24"/>
        </w:rPr>
        <w:br/>
      </w:r>
    </w:p>
    <w:p w14:paraId="49519683" w14:textId="4AA0324F" w:rsidR="00DB6706" w:rsidRPr="004C6849" w:rsidRDefault="00DB6706" w:rsidP="00E1515B">
      <w:pPr>
        <w:spacing w:line="276" w:lineRule="auto"/>
        <w:rPr>
          <w:rFonts w:cs="Times New Roman"/>
          <w:i/>
          <w:szCs w:val="24"/>
        </w:rPr>
      </w:pPr>
      <w:r w:rsidRPr="00CA3CC9">
        <w:rPr>
          <w:rFonts w:cs="Times New Roman"/>
          <w:i/>
          <w:szCs w:val="24"/>
        </w:rPr>
        <w:br w:type="page"/>
      </w:r>
      <w:r w:rsidRPr="00CA3CC9">
        <w:rPr>
          <w:rFonts w:cs="Times New Roman"/>
          <w:b/>
          <w:szCs w:val="24"/>
        </w:rPr>
        <w:lastRenderedPageBreak/>
        <w:t>Shematski prikaz:</w:t>
      </w:r>
    </w:p>
    <w:p w14:paraId="5A07FA2D" w14:textId="77777777" w:rsidR="00DB6706" w:rsidRPr="00CA3CC9" w:rsidRDefault="00DB6706" w:rsidP="00E1515B">
      <w:pPr>
        <w:spacing w:line="276" w:lineRule="auto"/>
        <w:rPr>
          <w:rFonts w:cs="Times New Roman"/>
          <w:b/>
          <w:szCs w:val="24"/>
        </w:rPr>
      </w:pPr>
    </w:p>
    <w:p w14:paraId="7F158156" w14:textId="77777777" w:rsidR="00DB6706" w:rsidRPr="00CA3CC9" w:rsidRDefault="00DB6706" w:rsidP="00E1515B">
      <w:pPr>
        <w:spacing w:line="276" w:lineRule="auto"/>
        <w:rPr>
          <w:rFonts w:cs="Times New Roman"/>
          <w:b/>
          <w:szCs w:val="24"/>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148"/>
        <w:gridCol w:w="1778"/>
        <w:gridCol w:w="1965"/>
        <w:gridCol w:w="1785"/>
      </w:tblGrid>
      <w:tr w:rsidR="00DB6706" w:rsidRPr="00CA3CC9" w14:paraId="31D82CDA" w14:textId="77777777" w:rsidTr="00F42EB3">
        <w:trPr>
          <w:trHeight w:val="562"/>
          <w:jc w:val="center"/>
        </w:trPr>
        <w:tc>
          <w:tcPr>
            <w:tcW w:w="9923" w:type="dxa"/>
            <w:gridSpan w:val="5"/>
          </w:tcPr>
          <w:p w14:paraId="770FBD25" w14:textId="77777777" w:rsidR="00DB6706" w:rsidRPr="00CA3CC9" w:rsidRDefault="00DB6706" w:rsidP="00E1515B">
            <w:pPr>
              <w:spacing w:line="276" w:lineRule="auto"/>
              <w:jc w:val="center"/>
              <w:rPr>
                <w:b/>
                <w:sz w:val="22"/>
                <w:szCs w:val="22"/>
                <w:lang w:val="hr-HR"/>
              </w:rPr>
            </w:pPr>
            <w:r w:rsidRPr="00CA3CC9">
              <w:rPr>
                <w:noProof/>
                <w:lang w:eastAsia="hr-HR"/>
              </w:rPr>
              <mc:AlternateContent>
                <mc:Choice Requires="wps">
                  <w:drawing>
                    <wp:anchor distT="0" distB="0" distL="114300" distR="114300" simplePos="0" relativeHeight="251660288" behindDoc="0" locked="0" layoutInCell="1" allowOverlap="1" wp14:anchorId="73509830" wp14:editId="75EB5F12">
                      <wp:simplePos x="0" y="0"/>
                      <wp:positionH relativeFrom="column">
                        <wp:posOffset>703580</wp:posOffset>
                      </wp:positionH>
                      <wp:positionV relativeFrom="paragraph">
                        <wp:posOffset>179070</wp:posOffset>
                      </wp:positionV>
                      <wp:extent cx="885190" cy="233680"/>
                      <wp:effectExtent l="38100" t="0" r="10160" b="52070"/>
                      <wp:wrapNone/>
                      <wp:docPr id="1749732153" name="Ravni poveznik sa strelicom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85190" cy="2336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3AEC4F" id="_x0000_t32" coordsize="21600,21600" o:spt="32" o:oned="t" path="m,l21600,21600e" filled="f">
                      <v:path arrowok="t" fillok="f" o:connecttype="none"/>
                      <o:lock v:ext="edit" shapetype="t"/>
                    </v:shapetype>
                    <v:shape id="Ravni poveznik sa strelicom 8" o:spid="_x0000_s1026" type="#_x0000_t32" style="position:absolute;margin-left:55.4pt;margin-top:14.1pt;width:69.7pt;height:18.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" strokecolor="#4472c4 [3204]" strokeweight="1pt">
                      <v:stroke endarrow="block" joinstyle="miter"/>
                      <o:lock v:ext="edit" shapetype="f"/>
                    </v:shape>
                  </w:pict>
                </mc:Fallback>
              </mc:AlternateContent>
            </w:r>
            <w:r w:rsidRPr="00CA3CC9">
              <w:rPr>
                <w:noProof/>
                <w:lang w:eastAsia="hr-HR"/>
              </w:rPr>
              <mc:AlternateContent>
                <mc:Choice Requires="wps">
                  <w:drawing>
                    <wp:anchor distT="0" distB="0" distL="114300" distR="114300" simplePos="0" relativeHeight="251661312" behindDoc="0" locked="0" layoutInCell="1" allowOverlap="1" wp14:anchorId="61AB3CA2" wp14:editId="0141FFE0">
                      <wp:simplePos x="0" y="0"/>
                      <wp:positionH relativeFrom="column">
                        <wp:posOffset>4491990</wp:posOffset>
                      </wp:positionH>
                      <wp:positionV relativeFrom="paragraph">
                        <wp:posOffset>163830</wp:posOffset>
                      </wp:positionV>
                      <wp:extent cx="877570" cy="314325"/>
                      <wp:effectExtent l="0" t="0" r="55880" b="47625"/>
                      <wp:wrapNone/>
                      <wp:docPr id="1926561192" name="Ravni poveznik sa strelicom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7570" cy="3143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A83B38" id="Ravni poveznik sa strelicom 7" o:spid="_x0000_s1026" type="#_x0000_t32" style="position:absolute;margin-left:353.7pt;margin-top:12.9pt;width:69.1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" strokecolor="#4472c4 [3204]" strokeweight="1pt">
                      <v:stroke endarrow="block" joinstyle="miter"/>
                      <o:lock v:ext="edit" shapetype="f"/>
                    </v:shape>
                  </w:pict>
                </mc:Fallback>
              </mc:AlternateContent>
            </w:r>
            <w:r w:rsidRPr="00CA3CC9">
              <w:rPr>
                <w:b/>
                <w:sz w:val="22"/>
                <w:szCs w:val="22"/>
                <w:lang w:val="hr-HR"/>
              </w:rPr>
              <w:t>Rizik na YP-CORE upitniku (prilog 1.)</w:t>
            </w:r>
          </w:p>
        </w:tc>
      </w:tr>
      <w:tr w:rsidR="00DB6706" w:rsidRPr="00CA3CC9" w14:paraId="52676F34" w14:textId="77777777" w:rsidTr="00F42EB3">
        <w:trPr>
          <w:trHeight w:val="1088"/>
          <w:jc w:val="center"/>
        </w:trPr>
        <w:tc>
          <w:tcPr>
            <w:tcW w:w="2247" w:type="dxa"/>
          </w:tcPr>
          <w:p w14:paraId="4D3D7D23" w14:textId="77777777" w:rsidR="00DB6706" w:rsidRPr="00CA3CC9" w:rsidRDefault="00DB6706" w:rsidP="00E1515B">
            <w:pPr>
              <w:spacing w:line="276" w:lineRule="auto"/>
              <w:jc w:val="center"/>
              <w:rPr>
                <w:b/>
                <w:sz w:val="22"/>
                <w:szCs w:val="22"/>
                <w:lang w:val="hr-HR"/>
              </w:rPr>
            </w:pPr>
            <w:r w:rsidRPr="00CA3CC9">
              <w:rPr>
                <w:noProof/>
                <w:lang w:eastAsia="hr-HR"/>
              </w:rPr>
              <mc:AlternateContent>
                <mc:Choice Requires="wps">
                  <w:drawing>
                    <wp:anchor distT="0" distB="0" distL="114300" distR="114300" simplePos="0" relativeHeight="251665408" behindDoc="0" locked="0" layoutInCell="1" allowOverlap="1" wp14:anchorId="5C01F2DD" wp14:editId="51CEF4DB">
                      <wp:simplePos x="0" y="0"/>
                      <wp:positionH relativeFrom="column">
                        <wp:posOffset>520700</wp:posOffset>
                      </wp:positionH>
                      <wp:positionV relativeFrom="paragraph">
                        <wp:posOffset>238760</wp:posOffset>
                      </wp:positionV>
                      <wp:extent cx="14605" cy="1198880"/>
                      <wp:effectExtent l="57150" t="0" r="42545" b="39370"/>
                      <wp:wrapNone/>
                      <wp:docPr id="1519048968" name="Ravni poveznik sa strelicom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05" cy="11988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B290A7" id="Ravni poveznik sa strelicom 6" o:spid="_x0000_s1026" type="#_x0000_t32" style="position:absolute;margin-left:41pt;margin-top:18.8pt;width:1.15pt;height:9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" strokecolor="#4472c4 [3204]" strokeweight="1pt">
                      <v:stroke endarrow="block" joinstyle="miter"/>
                      <o:lock v:ext="edit" shapetype="f"/>
                    </v:shape>
                  </w:pict>
                </mc:Fallback>
              </mc:AlternateContent>
            </w:r>
            <w:r w:rsidRPr="00CA3CC9">
              <w:rPr>
                <w:b/>
                <w:sz w:val="22"/>
                <w:szCs w:val="22"/>
                <w:lang w:val="hr-HR"/>
              </w:rPr>
              <w:t>NE</w:t>
            </w:r>
          </w:p>
        </w:tc>
        <w:tc>
          <w:tcPr>
            <w:tcW w:w="2148" w:type="dxa"/>
          </w:tcPr>
          <w:p w14:paraId="4AF68EAA" w14:textId="77777777" w:rsidR="00DB6706" w:rsidRPr="00CA3CC9" w:rsidRDefault="00DB6706" w:rsidP="00E1515B">
            <w:pPr>
              <w:spacing w:line="276" w:lineRule="auto"/>
              <w:jc w:val="center"/>
              <w:rPr>
                <w:b/>
                <w:sz w:val="22"/>
                <w:szCs w:val="22"/>
                <w:lang w:val="hr-HR"/>
              </w:rPr>
            </w:pPr>
          </w:p>
        </w:tc>
        <w:tc>
          <w:tcPr>
            <w:tcW w:w="1778" w:type="dxa"/>
          </w:tcPr>
          <w:p w14:paraId="6FCBFFA0" w14:textId="77777777" w:rsidR="00DB6706" w:rsidRPr="00CA3CC9" w:rsidRDefault="00DB6706" w:rsidP="00E1515B">
            <w:pPr>
              <w:spacing w:line="276" w:lineRule="auto"/>
              <w:jc w:val="center"/>
              <w:rPr>
                <w:b/>
                <w:sz w:val="22"/>
                <w:szCs w:val="22"/>
                <w:lang w:val="hr-HR"/>
              </w:rPr>
            </w:pPr>
          </w:p>
        </w:tc>
        <w:tc>
          <w:tcPr>
            <w:tcW w:w="1965" w:type="dxa"/>
          </w:tcPr>
          <w:p w14:paraId="001A7E3C" w14:textId="77777777" w:rsidR="00DB6706" w:rsidRPr="00CA3CC9" w:rsidRDefault="00DB6706" w:rsidP="00E1515B">
            <w:pPr>
              <w:spacing w:line="276" w:lineRule="auto"/>
              <w:jc w:val="center"/>
              <w:rPr>
                <w:b/>
                <w:sz w:val="22"/>
                <w:szCs w:val="22"/>
                <w:lang w:val="hr-HR"/>
              </w:rPr>
            </w:pPr>
          </w:p>
        </w:tc>
        <w:tc>
          <w:tcPr>
            <w:tcW w:w="1785" w:type="dxa"/>
          </w:tcPr>
          <w:p w14:paraId="136986DC" w14:textId="77777777" w:rsidR="00DB6706" w:rsidRPr="00CA3CC9" w:rsidRDefault="00DB6706" w:rsidP="00E1515B">
            <w:pPr>
              <w:spacing w:line="276" w:lineRule="auto"/>
              <w:jc w:val="center"/>
              <w:rPr>
                <w:b/>
                <w:sz w:val="22"/>
                <w:szCs w:val="22"/>
                <w:lang w:val="hr-HR"/>
              </w:rPr>
            </w:pPr>
            <w:r w:rsidRPr="00CA3CC9">
              <w:rPr>
                <w:noProof/>
                <w:lang w:eastAsia="hr-HR"/>
              </w:rPr>
              <mc:AlternateContent>
                <mc:Choice Requires="wps">
                  <w:drawing>
                    <wp:anchor distT="0" distB="0" distL="114300" distR="114300" simplePos="0" relativeHeight="251662336" behindDoc="0" locked="0" layoutInCell="1" allowOverlap="1" wp14:anchorId="0B94626F" wp14:editId="5690ECE0">
                      <wp:simplePos x="0" y="0"/>
                      <wp:positionH relativeFrom="column">
                        <wp:posOffset>572770</wp:posOffset>
                      </wp:positionH>
                      <wp:positionV relativeFrom="paragraph">
                        <wp:posOffset>246380</wp:posOffset>
                      </wp:positionV>
                      <wp:extent cx="7620" cy="453390"/>
                      <wp:effectExtent l="38100" t="0" r="49530" b="41910"/>
                      <wp:wrapNone/>
                      <wp:docPr id="2081616283" name="Ravni poveznik sa strelicom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45339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BB3002" id="Ravni poveznik sa strelicom 5" o:spid="_x0000_s1026" type="#_x0000_t32" style="position:absolute;margin-left:45.1pt;margin-top:19.4pt;width:.6pt;height:3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" strokecolor="#4472c4 [3204]" strokeweight="1pt">
                      <v:stroke endarrow="block" joinstyle="miter"/>
                      <o:lock v:ext="edit" shapetype="f"/>
                    </v:shape>
                  </w:pict>
                </mc:Fallback>
              </mc:AlternateContent>
            </w:r>
            <w:r w:rsidRPr="00CA3CC9">
              <w:rPr>
                <w:b/>
                <w:sz w:val="22"/>
                <w:szCs w:val="22"/>
                <w:lang w:val="hr-HR"/>
              </w:rPr>
              <w:t>DA</w:t>
            </w:r>
          </w:p>
        </w:tc>
      </w:tr>
      <w:tr w:rsidR="00DB6706" w:rsidRPr="00CA3CC9" w14:paraId="683BD2B3" w14:textId="77777777" w:rsidTr="00F42EB3">
        <w:trPr>
          <w:trHeight w:val="1129"/>
          <w:jc w:val="center"/>
        </w:trPr>
        <w:tc>
          <w:tcPr>
            <w:tcW w:w="2247" w:type="dxa"/>
          </w:tcPr>
          <w:p w14:paraId="6521F875" w14:textId="77777777" w:rsidR="00DB6706" w:rsidRPr="00CA3CC9" w:rsidRDefault="00DB6706" w:rsidP="00E1515B">
            <w:pPr>
              <w:spacing w:line="276" w:lineRule="auto"/>
              <w:jc w:val="center"/>
              <w:rPr>
                <w:b/>
                <w:sz w:val="22"/>
                <w:szCs w:val="22"/>
                <w:lang w:val="hr-HR"/>
              </w:rPr>
            </w:pPr>
          </w:p>
        </w:tc>
        <w:tc>
          <w:tcPr>
            <w:tcW w:w="2148" w:type="dxa"/>
          </w:tcPr>
          <w:p w14:paraId="6345995D" w14:textId="77777777" w:rsidR="00DB6706" w:rsidRPr="00CA3CC9" w:rsidRDefault="00DB6706" w:rsidP="00E1515B">
            <w:pPr>
              <w:spacing w:line="276" w:lineRule="auto"/>
              <w:jc w:val="center"/>
              <w:rPr>
                <w:b/>
                <w:sz w:val="22"/>
                <w:szCs w:val="22"/>
                <w:lang w:val="hr-HR"/>
              </w:rPr>
            </w:pPr>
          </w:p>
        </w:tc>
        <w:tc>
          <w:tcPr>
            <w:tcW w:w="5528" w:type="dxa"/>
            <w:gridSpan w:val="3"/>
          </w:tcPr>
          <w:p w14:paraId="00195E1B" w14:textId="77777777" w:rsidR="00DB6706" w:rsidRPr="00CA3CC9" w:rsidRDefault="00DB6706" w:rsidP="00E1515B">
            <w:pPr>
              <w:spacing w:line="276" w:lineRule="auto"/>
              <w:jc w:val="center"/>
              <w:rPr>
                <w:b/>
                <w:sz w:val="22"/>
                <w:szCs w:val="22"/>
                <w:lang w:val="hr-HR"/>
              </w:rPr>
            </w:pPr>
            <w:r w:rsidRPr="00CA3CC9">
              <w:rPr>
                <w:b/>
                <w:sz w:val="22"/>
                <w:szCs w:val="22"/>
                <w:lang w:val="hr-HR"/>
              </w:rPr>
              <w:t>Ima li na zadovoljstvu indikativne rezultate (prilog 2.), zabrinjavajuća rizična ponašanja ili pogoršanje školskog uspjeha?</w:t>
            </w:r>
          </w:p>
        </w:tc>
      </w:tr>
      <w:tr w:rsidR="00DB6706" w:rsidRPr="00CA3CC9" w14:paraId="62B1D300" w14:textId="77777777" w:rsidTr="00F42EB3">
        <w:trPr>
          <w:trHeight w:val="1088"/>
          <w:jc w:val="center"/>
        </w:trPr>
        <w:tc>
          <w:tcPr>
            <w:tcW w:w="2247" w:type="dxa"/>
          </w:tcPr>
          <w:p w14:paraId="5A0F1344" w14:textId="77777777" w:rsidR="00DB6706" w:rsidRPr="00CA3CC9" w:rsidRDefault="00DB6706" w:rsidP="00E1515B">
            <w:pPr>
              <w:spacing w:line="276" w:lineRule="auto"/>
              <w:jc w:val="center"/>
              <w:rPr>
                <w:b/>
                <w:sz w:val="22"/>
                <w:szCs w:val="22"/>
                <w:lang w:val="hr-HR"/>
              </w:rPr>
            </w:pPr>
            <w:r w:rsidRPr="00CA3CC9">
              <w:rPr>
                <w:b/>
                <w:sz w:val="22"/>
                <w:szCs w:val="22"/>
                <w:lang w:val="hr-HR"/>
              </w:rPr>
              <w:t>Nastaviti sa sistemskim pregledom</w:t>
            </w:r>
          </w:p>
        </w:tc>
        <w:tc>
          <w:tcPr>
            <w:tcW w:w="2148" w:type="dxa"/>
          </w:tcPr>
          <w:p w14:paraId="0F62F0F2" w14:textId="77777777" w:rsidR="00DB6706" w:rsidRPr="00CA3CC9" w:rsidRDefault="00DB6706" w:rsidP="00E1515B">
            <w:pPr>
              <w:spacing w:line="276" w:lineRule="auto"/>
              <w:jc w:val="center"/>
              <w:rPr>
                <w:b/>
                <w:sz w:val="22"/>
                <w:szCs w:val="22"/>
                <w:lang w:val="hr-HR"/>
              </w:rPr>
            </w:pPr>
            <w:r w:rsidRPr="00CA3CC9">
              <w:rPr>
                <w:noProof/>
                <w:lang w:eastAsia="hr-HR"/>
              </w:rPr>
              <mc:AlternateContent>
                <mc:Choice Requires="wps">
                  <w:drawing>
                    <wp:anchor distT="0" distB="0" distL="114300" distR="114300" simplePos="0" relativeHeight="251666432" behindDoc="0" locked="0" layoutInCell="1" allowOverlap="1" wp14:anchorId="10DC4231" wp14:editId="6CE40C18">
                      <wp:simplePos x="0" y="0"/>
                      <wp:positionH relativeFrom="column">
                        <wp:posOffset>-67310</wp:posOffset>
                      </wp:positionH>
                      <wp:positionV relativeFrom="paragraph">
                        <wp:posOffset>299085</wp:posOffset>
                      </wp:positionV>
                      <wp:extent cx="1755775" cy="45720"/>
                      <wp:effectExtent l="38100" t="38100" r="0" b="68580"/>
                      <wp:wrapNone/>
                      <wp:docPr id="1325137578" name="Ravni poveznik sa strelicom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55775" cy="457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F89EDA" id="Ravni poveznik sa strelicom 4" o:spid="_x0000_s1026" type="#_x0000_t32" style="position:absolute;margin-left:-5.3pt;margin-top:23.55pt;width:138.25pt;height:3.6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" strokecolor="#4472c4 [3204]" strokeweight="1pt">
                      <v:stroke endarrow="block" joinstyle="miter"/>
                      <o:lock v:ext="edit" shapetype="f"/>
                    </v:shape>
                  </w:pict>
                </mc:Fallback>
              </mc:AlternateContent>
            </w:r>
          </w:p>
        </w:tc>
        <w:tc>
          <w:tcPr>
            <w:tcW w:w="1778" w:type="dxa"/>
          </w:tcPr>
          <w:p w14:paraId="61C23433" w14:textId="77777777" w:rsidR="00DB6706" w:rsidRPr="00CA3CC9" w:rsidRDefault="00DB6706" w:rsidP="00E1515B">
            <w:pPr>
              <w:spacing w:line="276" w:lineRule="auto"/>
              <w:jc w:val="center"/>
              <w:rPr>
                <w:b/>
                <w:sz w:val="22"/>
                <w:szCs w:val="22"/>
                <w:lang w:val="hr-HR"/>
              </w:rPr>
            </w:pPr>
            <w:r w:rsidRPr="00CA3CC9">
              <w:rPr>
                <w:noProof/>
                <w:lang w:eastAsia="hr-HR"/>
              </w:rPr>
              <mc:AlternateContent>
                <mc:Choice Requires="wps">
                  <w:drawing>
                    <wp:anchor distT="0" distB="0" distL="114300" distR="114300" simplePos="0" relativeHeight="251663360" behindDoc="0" locked="0" layoutInCell="1" allowOverlap="1" wp14:anchorId="03B0DAB3" wp14:editId="32C2C0BF">
                      <wp:simplePos x="0" y="0"/>
                      <wp:positionH relativeFrom="column">
                        <wp:posOffset>682625</wp:posOffset>
                      </wp:positionH>
                      <wp:positionV relativeFrom="paragraph">
                        <wp:posOffset>-71755</wp:posOffset>
                      </wp:positionV>
                      <wp:extent cx="570865" cy="335915"/>
                      <wp:effectExtent l="38100" t="0" r="635" b="45085"/>
                      <wp:wrapNone/>
                      <wp:docPr id="1983507485" name="Ravni poveznik sa strelicom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0865" cy="33591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4F546D" id="Ravni poveznik sa strelicom 3" o:spid="_x0000_s1026" type="#_x0000_t32" style="position:absolute;margin-left:53.75pt;margin-top:-5.65pt;width:44.95pt;height:26.4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" strokecolor="#4472c4 [3204]" strokeweight="1pt">
                      <v:stroke endarrow="block" joinstyle="miter"/>
                      <o:lock v:ext="edit" shapetype="f"/>
                    </v:shape>
                  </w:pict>
                </mc:Fallback>
              </mc:AlternateContent>
            </w:r>
          </w:p>
          <w:p w14:paraId="725982E2" w14:textId="77777777" w:rsidR="00DB6706" w:rsidRPr="00CA3CC9" w:rsidRDefault="00DB6706" w:rsidP="00E1515B">
            <w:pPr>
              <w:spacing w:line="276" w:lineRule="auto"/>
              <w:jc w:val="center"/>
              <w:rPr>
                <w:b/>
                <w:sz w:val="22"/>
                <w:szCs w:val="22"/>
                <w:lang w:val="hr-HR"/>
              </w:rPr>
            </w:pPr>
            <w:r w:rsidRPr="00CA3CC9">
              <w:rPr>
                <w:b/>
                <w:sz w:val="22"/>
                <w:szCs w:val="22"/>
                <w:lang w:val="hr-HR"/>
              </w:rPr>
              <w:t>NE</w:t>
            </w:r>
          </w:p>
        </w:tc>
        <w:tc>
          <w:tcPr>
            <w:tcW w:w="1965" w:type="dxa"/>
          </w:tcPr>
          <w:p w14:paraId="6EFF09B1" w14:textId="77777777" w:rsidR="00DB6706" w:rsidRPr="00CA3CC9" w:rsidRDefault="00DB6706" w:rsidP="00E1515B">
            <w:pPr>
              <w:spacing w:line="276" w:lineRule="auto"/>
              <w:jc w:val="center"/>
              <w:rPr>
                <w:b/>
                <w:sz w:val="22"/>
                <w:szCs w:val="22"/>
                <w:lang w:val="hr-HR"/>
              </w:rPr>
            </w:pPr>
          </w:p>
        </w:tc>
        <w:tc>
          <w:tcPr>
            <w:tcW w:w="1785" w:type="dxa"/>
          </w:tcPr>
          <w:p w14:paraId="4923B33A" w14:textId="77777777" w:rsidR="00DB6706" w:rsidRPr="00CA3CC9" w:rsidRDefault="00DB6706" w:rsidP="00E1515B">
            <w:pPr>
              <w:spacing w:line="276" w:lineRule="auto"/>
              <w:jc w:val="center"/>
              <w:rPr>
                <w:b/>
                <w:sz w:val="22"/>
                <w:szCs w:val="22"/>
                <w:lang w:val="hr-HR"/>
              </w:rPr>
            </w:pPr>
            <w:r w:rsidRPr="00CA3CC9">
              <w:rPr>
                <w:noProof/>
                <w:lang w:eastAsia="hr-HR"/>
              </w:rPr>
              <mc:AlternateContent>
                <mc:Choice Requires="wps">
                  <w:drawing>
                    <wp:anchor distT="0" distB="0" distL="114300" distR="114300" simplePos="0" relativeHeight="251664384" behindDoc="0" locked="0" layoutInCell="1" allowOverlap="1" wp14:anchorId="7469304E" wp14:editId="026F2723">
                      <wp:simplePos x="0" y="0"/>
                      <wp:positionH relativeFrom="column">
                        <wp:posOffset>-236220</wp:posOffset>
                      </wp:positionH>
                      <wp:positionV relativeFrom="paragraph">
                        <wp:posOffset>-138430</wp:posOffset>
                      </wp:positionV>
                      <wp:extent cx="607060" cy="307340"/>
                      <wp:effectExtent l="19050" t="19050" r="40640" b="35560"/>
                      <wp:wrapNone/>
                      <wp:docPr id="1022154136" name="Ravni poveznik sa strelicom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060" cy="307340"/>
                              </a:xfrm>
                              <a:prstGeom prst="straightConnector1">
                                <a:avLst/>
                              </a:prstGeom>
                              <a:ln w="28575">
                                <a:solidFill>
                                  <a:srgbClr val="FF0000"/>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467BB4" id="Ravni poveznik sa strelicom 2" o:spid="_x0000_s1026" type="#_x0000_t32" style="position:absolute;margin-left:-18.6pt;margin-top:-10.9pt;width:47.8pt;height:2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" strokecolor="red" strokeweight="2.25pt">
                      <v:stroke endarrow="block" joinstyle="miter"/>
                      <o:lock v:ext="edit" shapetype="f"/>
                    </v:shape>
                  </w:pict>
                </mc:Fallback>
              </mc:AlternateContent>
            </w:r>
          </w:p>
          <w:p w14:paraId="799F8F82" w14:textId="77777777" w:rsidR="00DB6706" w:rsidRPr="00CA3CC9" w:rsidRDefault="00DB6706" w:rsidP="00E1515B">
            <w:pPr>
              <w:spacing w:line="276" w:lineRule="auto"/>
              <w:jc w:val="center"/>
              <w:rPr>
                <w:b/>
                <w:sz w:val="22"/>
                <w:szCs w:val="22"/>
                <w:lang w:val="hr-HR"/>
              </w:rPr>
            </w:pPr>
            <w:r w:rsidRPr="00CA3CC9">
              <w:rPr>
                <w:b/>
                <w:sz w:val="22"/>
                <w:szCs w:val="22"/>
                <w:lang w:val="hr-HR"/>
              </w:rPr>
              <w:t>DA</w:t>
            </w:r>
          </w:p>
          <w:p w14:paraId="79516D74" w14:textId="77777777" w:rsidR="00DB6706" w:rsidRPr="00CA3CC9" w:rsidRDefault="00DB6706" w:rsidP="00E1515B">
            <w:pPr>
              <w:spacing w:line="276" w:lineRule="auto"/>
              <w:jc w:val="center"/>
              <w:rPr>
                <w:b/>
                <w:sz w:val="22"/>
                <w:szCs w:val="22"/>
                <w:lang w:val="hr-HR"/>
              </w:rPr>
            </w:pPr>
            <w:r w:rsidRPr="00CA3CC9">
              <w:rPr>
                <w:noProof/>
                <w:lang w:eastAsia="hr-HR"/>
              </w:rPr>
              <mc:AlternateContent>
                <mc:Choice Requires="wps">
                  <w:drawing>
                    <wp:anchor distT="0" distB="0" distL="114300" distR="114300" simplePos="0" relativeHeight="251659264" behindDoc="0" locked="0" layoutInCell="1" allowOverlap="1" wp14:anchorId="7D3D147F" wp14:editId="2B48417A">
                      <wp:simplePos x="0" y="0"/>
                      <wp:positionH relativeFrom="column">
                        <wp:posOffset>558800</wp:posOffset>
                      </wp:positionH>
                      <wp:positionV relativeFrom="paragraph">
                        <wp:posOffset>82550</wp:posOffset>
                      </wp:positionV>
                      <wp:extent cx="22225" cy="417195"/>
                      <wp:effectExtent l="57150" t="0" r="34925" b="40005"/>
                      <wp:wrapNone/>
                      <wp:docPr id="420538491" name="Ravni poveznik sa strelicom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25" cy="417195"/>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9AEB78" id="Ravni poveznik sa strelicom 1" o:spid="_x0000_s1026" type="#_x0000_t32" style="position:absolute;margin-left:44pt;margin-top:6.5pt;width:1.75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" strokecolor="red" strokeweight="1pt">
                      <v:stroke endarrow="block" joinstyle="miter"/>
                      <o:lock v:ext="edit" shapetype="f"/>
                    </v:shape>
                  </w:pict>
                </mc:Fallback>
              </mc:AlternateContent>
            </w:r>
          </w:p>
          <w:p w14:paraId="43E0E577" w14:textId="77777777" w:rsidR="00DB6706" w:rsidRPr="00CA3CC9" w:rsidRDefault="00DB6706" w:rsidP="00E1515B">
            <w:pPr>
              <w:spacing w:line="276" w:lineRule="auto"/>
              <w:jc w:val="center"/>
              <w:rPr>
                <w:b/>
                <w:sz w:val="22"/>
                <w:szCs w:val="22"/>
                <w:lang w:val="hr-HR"/>
              </w:rPr>
            </w:pPr>
          </w:p>
          <w:p w14:paraId="25CFD67B" w14:textId="77777777" w:rsidR="00DB6706" w:rsidRPr="00CA3CC9" w:rsidRDefault="00DB6706" w:rsidP="00E1515B">
            <w:pPr>
              <w:spacing w:line="276" w:lineRule="auto"/>
              <w:jc w:val="center"/>
              <w:rPr>
                <w:b/>
                <w:sz w:val="22"/>
                <w:szCs w:val="22"/>
                <w:lang w:val="hr-HR"/>
              </w:rPr>
            </w:pPr>
          </w:p>
          <w:p w14:paraId="3163F4C4" w14:textId="77777777" w:rsidR="00DB6706" w:rsidRPr="00CA3CC9" w:rsidRDefault="00DB6706" w:rsidP="00E1515B">
            <w:pPr>
              <w:spacing w:line="276" w:lineRule="auto"/>
              <w:jc w:val="center"/>
              <w:rPr>
                <w:b/>
                <w:sz w:val="22"/>
                <w:szCs w:val="22"/>
                <w:lang w:val="hr-HR"/>
              </w:rPr>
            </w:pPr>
            <w:r w:rsidRPr="00CA3CC9">
              <w:rPr>
                <w:b/>
                <w:sz w:val="22"/>
                <w:szCs w:val="22"/>
                <w:lang w:val="hr-HR"/>
              </w:rPr>
              <w:t>Intervencija (kontrolni pregled i savjetovanje u školskoj medicini, sa stručnim suradnikom škole ili upućivanje dalje, str 2.)</w:t>
            </w:r>
          </w:p>
        </w:tc>
      </w:tr>
    </w:tbl>
    <w:p w14:paraId="5AF891FF" w14:textId="77777777" w:rsidR="00DB6706" w:rsidRPr="00CA3CC9" w:rsidRDefault="00DB6706" w:rsidP="00E1515B">
      <w:pPr>
        <w:spacing w:line="276" w:lineRule="auto"/>
        <w:jc w:val="center"/>
        <w:rPr>
          <w:rFonts w:cs="Times New Roman"/>
          <w:b/>
          <w:szCs w:val="24"/>
        </w:rPr>
      </w:pPr>
      <w:r w:rsidRPr="00CA3CC9">
        <w:rPr>
          <w:rFonts w:cs="Times New Roman"/>
          <w:b/>
          <w:szCs w:val="24"/>
        </w:rPr>
        <w:br w:type="page"/>
      </w:r>
    </w:p>
    <w:p w14:paraId="0D05CC2A" w14:textId="77777777" w:rsidR="00DB6706" w:rsidRPr="00CA3CC9" w:rsidRDefault="00DB6706" w:rsidP="00E1515B">
      <w:pPr>
        <w:spacing w:line="276" w:lineRule="auto"/>
        <w:jc w:val="both"/>
        <w:rPr>
          <w:rFonts w:cs="Times New Roman"/>
          <w:b/>
          <w:szCs w:val="24"/>
        </w:rPr>
      </w:pPr>
      <w:r w:rsidRPr="00CA3CC9">
        <w:rPr>
          <w:rFonts w:cs="Times New Roman"/>
          <w:b/>
          <w:szCs w:val="24"/>
        </w:rPr>
        <w:lastRenderedPageBreak/>
        <w:t>Prilog 4: Monitoring i evaluacija</w:t>
      </w:r>
    </w:p>
    <w:p w14:paraId="327629A5" w14:textId="730C0B73" w:rsidR="00DB6706" w:rsidRPr="00CA3CC9" w:rsidRDefault="00DB6706" w:rsidP="00E1515B">
      <w:pPr>
        <w:spacing w:line="276" w:lineRule="auto"/>
        <w:rPr>
          <w:rFonts w:cs="Times New Roman"/>
          <w:szCs w:val="24"/>
        </w:rPr>
      </w:pPr>
      <w:r w:rsidRPr="00CA3CC9">
        <w:rPr>
          <w:rFonts w:cs="Times New Roman"/>
          <w:b/>
          <w:szCs w:val="24"/>
        </w:rPr>
        <w:t xml:space="preserve">Izvješće za voditelje službi: voditelj službe izvještava za cijelu županiju i  dostavlja HZJZ-u na </w:t>
      </w:r>
      <w:hyperlink r:id="rId119" w:history="1">
        <w:r w:rsidRPr="00CA3CC9">
          <w:rPr>
            <w:rFonts w:cs="Times New Roman"/>
            <w:b/>
            <w:szCs w:val="24"/>
          </w:rPr>
          <w:t>skolska.medicina@hzjz.hr</w:t>
        </w:r>
      </w:hyperlink>
      <w:r w:rsidRPr="00CA3CC9">
        <w:rPr>
          <w:rFonts w:cs="Times New Roman"/>
          <w:b/>
          <w:szCs w:val="24"/>
        </w:rPr>
        <w:t xml:space="preserve"> do 15.07.2020.</w:t>
      </w:r>
      <w:r w:rsidRPr="00CA3CC9">
        <w:rPr>
          <w:rFonts w:cs="Times New Roman"/>
          <w:szCs w:val="24"/>
        </w:rPr>
        <w:t xml:space="preserve"> </w:t>
      </w:r>
      <w:r w:rsidR="002B25AD" w:rsidRPr="00CA3CC9">
        <w:rPr>
          <w:rFonts w:cs="Times New Roman"/>
          <w:b/>
          <w:bCs/>
          <w:szCs w:val="24"/>
        </w:rPr>
        <w:t>godine</w:t>
      </w:r>
    </w:p>
    <w:tbl>
      <w:tblPr>
        <w:tblStyle w:val="TableGrid"/>
        <w:tblW w:w="9710" w:type="dxa"/>
        <w:tblLook w:val="04A0" w:firstRow="1" w:lastRow="0" w:firstColumn="1" w:lastColumn="0" w:noHBand="0" w:noVBand="1"/>
      </w:tblPr>
      <w:tblGrid>
        <w:gridCol w:w="4248"/>
        <w:gridCol w:w="5462"/>
      </w:tblGrid>
      <w:tr w:rsidR="00DB6706" w:rsidRPr="00CA3CC9" w14:paraId="7D4CA6B9" w14:textId="77777777" w:rsidTr="00F42EB3">
        <w:trPr>
          <w:trHeight w:val="581"/>
        </w:trPr>
        <w:tc>
          <w:tcPr>
            <w:tcW w:w="9710" w:type="dxa"/>
            <w:gridSpan w:val="2"/>
          </w:tcPr>
          <w:p w14:paraId="7A28763B" w14:textId="77777777" w:rsidR="00DB6706" w:rsidRPr="00CA3CC9" w:rsidRDefault="00DB6706" w:rsidP="00E1515B">
            <w:pPr>
              <w:spacing w:line="276" w:lineRule="auto"/>
              <w:rPr>
                <w:sz w:val="22"/>
                <w:szCs w:val="22"/>
                <w:lang w:val="hr-HR"/>
              </w:rPr>
            </w:pPr>
            <w:r w:rsidRPr="00CA3CC9">
              <w:rPr>
                <w:sz w:val="22"/>
                <w:szCs w:val="22"/>
                <w:lang w:val="hr-HR"/>
              </w:rPr>
              <w:t xml:space="preserve">Županija: </w:t>
            </w:r>
          </w:p>
        </w:tc>
      </w:tr>
      <w:tr w:rsidR="00DB6706" w:rsidRPr="00CA3CC9" w14:paraId="7F9DA74D" w14:textId="77777777" w:rsidTr="00F42EB3">
        <w:trPr>
          <w:trHeight w:val="581"/>
        </w:trPr>
        <w:tc>
          <w:tcPr>
            <w:tcW w:w="4248" w:type="dxa"/>
          </w:tcPr>
          <w:p w14:paraId="00A4F9A0" w14:textId="77777777" w:rsidR="00DB6706" w:rsidRPr="00CA3CC9" w:rsidRDefault="00DB6706" w:rsidP="00E1515B">
            <w:pPr>
              <w:spacing w:line="276" w:lineRule="auto"/>
              <w:rPr>
                <w:sz w:val="22"/>
                <w:szCs w:val="22"/>
                <w:lang w:val="hr-HR"/>
              </w:rPr>
            </w:pPr>
            <w:r w:rsidRPr="00CA3CC9">
              <w:rPr>
                <w:sz w:val="22"/>
                <w:szCs w:val="22"/>
                <w:lang w:val="hr-HR"/>
              </w:rPr>
              <w:t>Ukupan broj učenika 1. razreda srednje škole kod kojih ste primijenili probir</w:t>
            </w:r>
          </w:p>
        </w:tc>
        <w:tc>
          <w:tcPr>
            <w:tcW w:w="5462" w:type="dxa"/>
          </w:tcPr>
          <w:p w14:paraId="540930B0" w14:textId="77777777" w:rsidR="00DB6706" w:rsidRPr="00CA3CC9" w:rsidRDefault="00DB6706" w:rsidP="00E1515B">
            <w:pPr>
              <w:spacing w:line="276" w:lineRule="auto"/>
              <w:rPr>
                <w:sz w:val="22"/>
                <w:szCs w:val="22"/>
                <w:lang w:val="hr-HR"/>
              </w:rPr>
            </w:pPr>
            <w:r w:rsidRPr="00CA3CC9">
              <w:rPr>
                <w:sz w:val="22"/>
                <w:szCs w:val="22"/>
                <w:lang w:val="hr-HR"/>
              </w:rPr>
              <w:t>Broj učenika:                          Broj učenica:</w:t>
            </w:r>
          </w:p>
        </w:tc>
      </w:tr>
      <w:tr w:rsidR="00DB6706" w:rsidRPr="00CA3CC9" w14:paraId="3F2EB6CF" w14:textId="77777777" w:rsidTr="00F42EB3">
        <w:trPr>
          <w:trHeight w:val="581"/>
        </w:trPr>
        <w:tc>
          <w:tcPr>
            <w:tcW w:w="4248" w:type="dxa"/>
          </w:tcPr>
          <w:p w14:paraId="5E2838B2" w14:textId="77777777" w:rsidR="00DB6706" w:rsidRPr="00CA3CC9" w:rsidRDefault="00DB6706" w:rsidP="00E1515B">
            <w:pPr>
              <w:spacing w:line="276" w:lineRule="auto"/>
              <w:rPr>
                <w:sz w:val="22"/>
                <w:szCs w:val="22"/>
                <w:lang w:val="hr-HR"/>
              </w:rPr>
            </w:pPr>
            <w:r w:rsidRPr="00CA3CC9">
              <w:rPr>
                <w:sz w:val="22"/>
                <w:szCs w:val="22"/>
                <w:lang w:val="hr-HR"/>
              </w:rPr>
              <w:t>Ukupan broj učenika kod kojih je utvrđen rizik u YP-CORE upitniku</w:t>
            </w:r>
          </w:p>
        </w:tc>
        <w:tc>
          <w:tcPr>
            <w:tcW w:w="5462" w:type="dxa"/>
          </w:tcPr>
          <w:p w14:paraId="4813EB17" w14:textId="77777777" w:rsidR="00DB6706" w:rsidRPr="00CA3CC9" w:rsidRDefault="00DB6706" w:rsidP="00E1515B">
            <w:pPr>
              <w:spacing w:line="276" w:lineRule="auto"/>
              <w:rPr>
                <w:sz w:val="22"/>
                <w:szCs w:val="22"/>
                <w:lang w:val="hr-HR"/>
              </w:rPr>
            </w:pPr>
            <w:r w:rsidRPr="00CA3CC9">
              <w:rPr>
                <w:sz w:val="22"/>
                <w:szCs w:val="22"/>
                <w:lang w:val="hr-HR"/>
              </w:rPr>
              <w:t>Broj učenika:                          Broj učenica:</w:t>
            </w:r>
          </w:p>
        </w:tc>
      </w:tr>
      <w:tr w:rsidR="00DB6706" w:rsidRPr="00CA3CC9" w14:paraId="79403301" w14:textId="77777777" w:rsidTr="00F42EB3">
        <w:trPr>
          <w:trHeight w:val="581"/>
        </w:trPr>
        <w:tc>
          <w:tcPr>
            <w:tcW w:w="4248" w:type="dxa"/>
          </w:tcPr>
          <w:p w14:paraId="7E27FAC9" w14:textId="77777777" w:rsidR="00DB6706" w:rsidRPr="00CA3CC9" w:rsidRDefault="00DB6706" w:rsidP="00E1515B">
            <w:pPr>
              <w:spacing w:line="276" w:lineRule="auto"/>
              <w:rPr>
                <w:sz w:val="22"/>
                <w:szCs w:val="22"/>
                <w:lang w:val="hr-HR"/>
              </w:rPr>
            </w:pPr>
            <w:r w:rsidRPr="00CA3CC9">
              <w:rPr>
                <w:sz w:val="22"/>
                <w:szCs w:val="22"/>
                <w:lang w:val="hr-HR"/>
              </w:rPr>
              <w:t xml:space="preserve">Ukupan broj učenika kod kojih je učinjena intervencija (savjetovanje u školskoj medicini, sa stručnim suradnikom škole ili upućivanje dalje) </w:t>
            </w:r>
          </w:p>
        </w:tc>
        <w:tc>
          <w:tcPr>
            <w:tcW w:w="5462" w:type="dxa"/>
          </w:tcPr>
          <w:p w14:paraId="5ECCFE2F" w14:textId="77777777" w:rsidR="00DB6706" w:rsidRPr="00CA3CC9" w:rsidRDefault="00DB6706" w:rsidP="00E1515B">
            <w:pPr>
              <w:spacing w:line="276" w:lineRule="auto"/>
              <w:rPr>
                <w:sz w:val="22"/>
                <w:szCs w:val="22"/>
                <w:lang w:val="hr-HR"/>
              </w:rPr>
            </w:pPr>
            <w:r w:rsidRPr="00CA3CC9">
              <w:rPr>
                <w:sz w:val="22"/>
                <w:szCs w:val="22"/>
                <w:lang w:val="hr-HR"/>
              </w:rPr>
              <w:t>Broj učenika:                          Broj učenica:</w:t>
            </w:r>
          </w:p>
        </w:tc>
      </w:tr>
      <w:tr w:rsidR="00DB6706" w:rsidRPr="00CA3CC9" w14:paraId="110A77D0" w14:textId="77777777" w:rsidTr="00F42EB3">
        <w:trPr>
          <w:trHeight w:val="581"/>
        </w:trPr>
        <w:tc>
          <w:tcPr>
            <w:tcW w:w="4248" w:type="dxa"/>
          </w:tcPr>
          <w:p w14:paraId="2EF196B7" w14:textId="77777777" w:rsidR="00DB6706" w:rsidRPr="00CA3CC9" w:rsidRDefault="00DB6706" w:rsidP="00E1515B">
            <w:pPr>
              <w:spacing w:line="276" w:lineRule="auto"/>
              <w:rPr>
                <w:sz w:val="22"/>
                <w:szCs w:val="22"/>
                <w:lang w:val="hr-HR"/>
              </w:rPr>
            </w:pPr>
            <w:r w:rsidRPr="00CA3CC9">
              <w:rPr>
                <w:sz w:val="22"/>
                <w:szCs w:val="22"/>
                <w:lang w:val="hr-HR"/>
              </w:rPr>
              <w:t>Kako općenito ocjenjujete ovaj probir na skali od 1 (uopće nije dobar) do 5 (izvrstan)</w:t>
            </w:r>
          </w:p>
        </w:tc>
        <w:tc>
          <w:tcPr>
            <w:tcW w:w="5462" w:type="dxa"/>
          </w:tcPr>
          <w:p w14:paraId="052FACF2" w14:textId="77777777" w:rsidR="00DB6706" w:rsidRPr="00CA3CC9" w:rsidRDefault="00DB6706" w:rsidP="00E1515B">
            <w:pPr>
              <w:spacing w:line="276" w:lineRule="auto"/>
              <w:rPr>
                <w:sz w:val="22"/>
                <w:szCs w:val="22"/>
                <w:lang w:val="hr-HR"/>
              </w:rPr>
            </w:pPr>
          </w:p>
        </w:tc>
      </w:tr>
      <w:tr w:rsidR="00DB6706" w:rsidRPr="00CA3CC9" w14:paraId="638A1884" w14:textId="77777777" w:rsidTr="00F42EB3">
        <w:trPr>
          <w:trHeight w:val="581"/>
        </w:trPr>
        <w:tc>
          <w:tcPr>
            <w:tcW w:w="4248" w:type="dxa"/>
          </w:tcPr>
          <w:p w14:paraId="59A32D5E" w14:textId="77777777" w:rsidR="00DB6706" w:rsidRPr="00CA3CC9" w:rsidRDefault="00DB6706" w:rsidP="00E1515B">
            <w:pPr>
              <w:spacing w:line="276" w:lineRule="auto"/>
              <w:rPr>
                <w:sz w:val="22"/>
                <w:szCs w:val="22"/>
                <w:lang w:val="hr-HR"/>
              </w:rPr>
            </w:pPr>
            <w:r w:rsidRPr="00CA3CC9">
              <w:rPr>
                <w:sz w:val="22"/>
                <w:szCs w:val="22"/>
                <w:lang w:val="hr-HR"/>
              </w:rPr>
              <w:t>Kako općenito ocjenjujete ovaj protokol na skali od 1 (uopće nije dobar) do 5 (izvrstan)</w:t>
            </w:r>
          </w:p>
        </w:tc>
        <w:tc>
          <w:tcPr>
            <w:tcW w:w="5462" w:type="dxa"/>
          </w:tcPr>
          <w:p w14:paraId="641061F0" w14:textId="77777777" w:rsidR="00DB6706" w:rsidRPr="00CA3CC9" w:rsidRDefault="00DB6706" w:rsidP="00E1515B">
            <w:pPr>
              <w:spacing w:line="276" w:lineRule="auto"/>
              <w:rPr>
                <w:sz w:val="22"/>
                <w:szCs w:val="22"/>
                <w:lang w:val="hr-HR"/>
              </w:rPr>
            </w:pPr>
          </w:p>
        </w:tc>
      </w:tr>
      <w:tr w:rsidR="00DB6706" w:rsidRPr="00CA3CC9" w14:paraId="5455D620" w14:textId="77777777" w:rsidTr="00F42EB3">
        <w:trPr>
          <w:trHeight w:val="581"/>
        </w:trPr>
        <w:tc>
          <w:tcPr>
            <w:tcW w:w="4248" w:type="dxa"/>
          </w:tcPr>
          <w:p w14:paraId="43DB621C" w14:textId="77777777" w:rsidR="00DB6706" w:rsidRPr="00CA3CC9" w:rsidRDefault="00DB6706" w:rsidP="00E1515B">
            <w:pPr>
              <w:spacing w:line="276" w:lineRule="auto"/>
              <w:rPr>
                <w:sz w:val="22"/>
                <w:szCs w:val="22"/>
                <w:lang w:val="hr-HR"/>
              </w:rPr>
            </w:pPr>
            <w:r w:rsidRPr="00CA3CC9">
              <w:rPr>
                <w:sz w:val="22"/>
                <w:szCs w:val="22"/>
                <w:lang w:val="hr-HR"/>
              </w:rPr>
              <w:t>Što bi unaprijedili u protokolu?</w:t>
            </w:r>
          </w:p>
        </w:tc>
        <w:tc>
          <w:tcPr>
            <w:tcW w:w="5462" w:type="dxa"/>
          </w:tcPr>
          <w:p w14:paraId="524FA410" w14:textId="77777777" w:rsidR="00DB6706" w:rsidRPr="00CA3CC9" w:rsidRDefault="00DB6706" w:rsidP="00E1515B">
            <w:pPr>
              <w:spacing w:line="276" w:lineRule="auto"/>
              <w:rPr>
                <w:sz w:val="22"/>
                <w:szCs w:val="22"/>
                <w:lang w:val="hr-HR"/>
              </w:rPr>
            </w:pPr>
          </w:p>
        </w:tc>
      </w:tr>
      <w:tr w:rsidR="00DB6706" w:rsidRPr="00CA3CC9" w14:paraId="3CB02CB4" w14:textId="77777777" w:rsidTr="00F42EB3">
        <w:trPr>
          <w:trHeight w:val="581"/>
        </w:trPr>
        <w:tc>
          <w:tcPr>
            <w:tcW w:w="4248" w:type="dxa"/>
          </w:tcPr>
          <w:p w14:paraId="7C045B12" w14:textId="77777777" w:rsidR="00DB6706" w:rsidRPr="00CA3CC9" w:rsidRDefault="00DB6706" w:rsidP="00E1515B">
            <w:pPr>
              <w:spacing w:line="276" w:lineRule="auto"/>
              <w:rPr>
                <w:sz w:val="22"/>
                <w:szCs w:val="22"/>
                <w:lang w:val="hr-HR"/>
              </w:rPr>
            </w:pPr>
            <w:r w:rsidRPr="00CA3CC9">
              <w:rPr>
                <w:sz w:val="22"/>
                <w:szCs w:val="22"/>
                <w:lang w:val="hr-HR"/>
              </w:rPr>
              <w:t>Na kakve prepreke ste naišli prilikom provođenja probira?</w:t>
            </w:r>
          </w:p>
        </w:tc>
        <w:tc>
          <w:tcPr>
            <w:tcW w:w="5462" w:type="dxa"/>
          </w:tcPr>
          <w:p w14:paraId="4E26AC63" w14:textId="77777777" w:rsidR="00DB6706" w:rsidRPr="00CA3CC9" w:rsidRDefault="00DB6706" w:rsidP="00E1515B">
            <w:pPr>
              <w:spacing w:line="276" w:lineRule="auto"/>
              <w:rPr>
                <w:sz w:val="22"/>
                <w:szCs w:val="22"/>
                <w:lang w:val="hr-HR"/>
              </w:rPr>
            </w:pPr>
          </w:p>
        </w:tc>
      </w:tr>
      <w:tr w:rsidR="00DB6706" w:rsidRPr="00CA3CC9" w14:paraId="1234C90F" w14:textId="77777777" w:rsidTr="00F42EB3">
        <w:trPr>
          <w:trHeight w:val="581"/>
        </w:trPr>
        <w:tc>
          <w:tcPr>
            <w:tcW w:w="4248" w:type="dxa"/>
          </w:tcPr>
          <w:p w14:paraId="4DAFCDF5" w14:textId="77777777" w:rsidR="00DB6706" w:rsidRPr="00CA3CC9" w:rsidRDefault="00DB6706" w:rsidP="00E1515B">
            <w:pPr>
              <w:spacing w:line="276" w:lineRule="auto"/>
              <w:rPr>
                <w:sz w:val="22"/>
                <w:szCs w:val="22"/>
                <w:lang w:val="hr-HR"/>
              </w:rPr>
            </w:pPr>
            <w:r w:rsidRPr="00CA3CC9">
              <w:rPr>
                <w:sz w:val="22"/>
                <w:szCs w:val="22"/>
                <w:lang w:val="hr-HR"/>
              </w:rPr>
              <w:t xml:space="preserve">Što bi posebno istaknuli kao pozitivno? </w:t>
            </w:r>
          </w:p>
        </w:tc>
        <w:tc>
          <w:tcPr>
            <w:tcW w:w="5462" w:type="dxa"/>
          </w:tcPr>
          <w:p w14:paraId="6C7CFE4D" w14:textId="77777777" w:rsidR="00DB6706" w:rsidRPr="00CA3CC9" w:rsidRDefault="00DB6706" w:rsidP="00E1515B">
            <w:pPr>
              <w:spacing w:line="276" w:lineRule="auto"/>
              <w:rPr>
                <w:sz w:val="22"/>
                <w:szCs w:val="22"/>
                <w:lang w:val="hr-HR"/>
              </w:rPr>
            </w:pPr>
          </w:p>
        </w:tc>
      </w:tr>
      <w:tr w:rsidR="00DB6706" w:rsidRPr="00CA3CC9" w14:paraId="6B9DB137" w14:textId="77777777" w:rsidTr="00F42EB3">
        <w:trPr>
          <w:trHeight w:val="581"/>
        </w:trPr>
        <w:tc>
          <w:tcPr>
            <w:tcW w:w="4248" w:type="dxa"/>
          </w:tcPr>
          <w:p w14:paraId="0E120C4F" w14:textId="77777777" w:rsidR="00DB6706" w:rsidRPr="00CA3CC9" w:rsidRDefault="00DB6706" w:rsidP="00E1515B">
            <w:pPr>
              <w:spacing w:line="276" w:lineRule="auto"/>
              <w:rPr>
                <w:sz w:val="22"/>
                <w:szCs w:val="22"/>
                <w:lang w:val="hr-HR"/>
              </w:rPr>
            </w:pPr>
            <w:r w:rsidRPr="00CA3CC9">
              <w:rPr>
                <w:sz w:val="22"/>
                <w:szCs w:val="22"/>
                <w:lang w:val="hr-HR"/>
              </w:rPr>
              <w:t>Što bi posebno istaknuli kao negativno?</w:t>
            </w:r>
          </w:p>
        </w:tc>
        <w:tc>
          <w:tcPr>
            <w:tcW w:w="5462" w:type="dxa"/>
          </w:tcPr>
          <w:p w14:paraId="656EED97" w14:textId="77777777" w:rsidR="00DB6706" w:rsidRPr="00CA3CC9" w:rsidRDefault="00DB6706" w:rsidP="00E1515B">
            <w:pPr>
              <w:spacing w:line="276" w:lineRule="auto"/>
              <w:rPr>
                <w:sz w:val="22"/>
                <w:szCs w:val="22"/>
                <w:lang w:val="hr-HR"/>
              </w:rPr>
            </w:pPr>
          </w:p>
        </w:tc>
      </w:tr>
      <w:tr w:rsidR="00DB6706" w:rsidRPr="00CA3CC9" w14:paraId="32CD9DF8" w14:textId="77777777" w:rsidTr="00F42EB3">
        <w:trPr>
          <w:trHeight w:val="581"/>
        </w:trPr>
        <w:tc>
          <w:tcPr>
            <w:tcW w:w="4248" w:type="dxa"/>
          </w:tcPr>
          <w:p w14:paraId="1BA47262" w14:textId="77777777" w:rsidR="00DB6706" w:rsidRPr="00CA3CC9" w:rsidRDefault="00DB6706" w:rsidP="00E1515B">
            <w:pPr>
              <w:spacing w:line="276" w:lineRule="auto"/>
              <w:rPr>
                <w:sz w:val="22"/>
                <w:szCs w:val="22"/>
                <w:lang w:val="hr-HR"/>
              </w:rPr>
            </w:pPr>
            <w:r w:rsidRPr="00CA3CC9">
              <w:rPr>
                <w:sz w:val="22"/>
                <w:szCs w:val="22"/>
                <w:lang w:val="hr-HR"/>
              </w:rPr>
              <w:t xml:space="preserve">Što bi trebalo promijeniti u probiru? </w:t>
            </w:r>
          </w:p>
        </w:tc>
        <w:tc>
          <w:tcPr>
            <w:tcW w:w="5462" w:type="dxa"/>
          </w:tcPr>
          <w:p w14:paraId="0EC4E68E" w14:textId="77777777" w:rsidR="00DB6706" w:rsidRPr="00CA3CC9" w:rsidRDefault="00DB6706" w:rsidP="00E1515B">
            <w:pPr>
              <w:spacing w:line="276" w:lineRule="auto"/>
              <w:rPr>
                <w:sz w:val="22"/>
                <w:szCs w:val="22"/>
                <w:lang w:val="hr-HR"/>
              </w:rPr>
            </w:pPr>
          </w:p>
        </w:tc>
      </w:tr>
      <w:tr w:rsidR="00DB6706" w:rsidRPr="00CA3CC9" w14:paraId="2F915CB6" w14:textId="77777777" w:rsidTr="00F42EB3">
        <w:trPr>
          <w:trHeight w:val="581"/>
        </w:trPr>
        <w:tc>
          <w:tcPr>
            <w:tcW w:w="4248" w:type="dxa"/>
          </w:tcPr>
          <w:p w14:paraId="1531F868" w14:textId="77777777" w:rsidR="00DB6706" w:rsidRPr="00CA3CC9" w:rsidRDefault="00DB6706" w:rsidP="00E1515B">
            <w:pPr>
              <w:spacing w:line="276" w:lineRule="auto"/>
              <w:rPr>
                <w:sz w:val="22"/>
                <w:szCs w:val="22"/>
                <w:lang w:val="hr-HR"/>
              </w:rPr>
            </w:pPr>
            <w:r w:rsidRPr="00CA3CC9">
              <w:rPr>
                <w:sz w:val="22"/>
                <w:szCs w:val="22"/>
                <w:lang w:val="hr-HR"/>
              </w:rPr>
              <w:t xml:space="preserve">Preporučate li nastaviti provoditi ovaj probir? ocijenite molimo ocjenom od 1-5; 1 (nikako ne preporučujem nastaviti) do 5 (svakako nastaviti)? </w:t>
            </w:r>
          </w:p>
          <w:p w14:paraId="391361EF" w14:textId="77777777" w:rsidR="00DB6706" w:rsidRPr="00CA3CC9" w:rsidRDefault="00DB6706" w:rsidP="00E1515B">
            <w:pPr>
              <w:spacing w:line="276" w:lineRule="auto"/>
              <w:rPr>
                <w:sz w:val="22"/>
                <w:szCs w:val="22"/>
                <w:lang w:val="hr-HR"/>
              </w:rPr>
            </w:pPr>
          </w:p>
        </w:tc>
        <w:tc>
          <w:tcPr>
            <w:tcW w:w="5462" w:type="dxa"/>
          </w:tcPr>
          <w:p w14:paraId="37A0D17C" w14:textId="77777777" w:rsidR="00DB6706" w:rsidRPr="00CA3CC9" w:rsidRDefault="00DB6706" w:rsidP="00E1515B">
            <w:pPr>
              <w:spacing w:line="276" w:lineRule="auto"/>
              <w:rPr>
                <w:sz w:val="22"/>
                <w:szCs w:val="22"/>
                <w:lang w:val="hr-HR"/>
              </w:rPr>
            </w:pPr>
          </w:p>
        </w:tc>
      </w:tr>
    </w:tbl>
    <w:p w14:paraId="769E83B6" w14:textId="77777777" w:rsidR="00DB6706" w:rsidRPr="00CA3CC9" w:rsidRDefault="00DB6706" w:rsidP="00E1515B">
      <w:pPr>
        <w:spacing w:line="276" w:lineRule="auto"/>
        <w:rPr>
          <w:rFonts w:cs="Times New Roman"/>
          <w:szCs w:val="24"/>
        </w:rPr>
      </w:pPr>
    </w:p>
    <w:p w14:paraId="3A2FD5E7" w14:textId="77777777" w:rsidR="00DB6706" w:rsidRPr="00CA3CC9" w:rsidRDefault="00DB6706" w:rsidP="00E1515B">
      <w:pPr>
        <w:spacing w:line="276" w:lineRule="auto"/>
        <w:rPr>
          <w:rFonts w:cs="Times New Roman"/>
          <w:szCs w:val="24"/>
        </w:rPr>
      </w:pPr>
      <w:r w:rsidRPr="00CA3CC9">
        <w:rPr>
          <w:rFonts w:cs="Times New Roman"/>
          <w:szCs w:val="24"/>
        </w:rPr>
        <w:br w:type="page"/>
      </w:r>
    </w:p>
    <w:p w14:paraId="582DD143" w14:textId="77777777" w:rsidR="00DB6706" w:rsidRPr="00CA3CC9" w:rsidRDefault="00DB6706" w:rsidP="00E1515B">
      <w:pPr>
        <w:spacing w:line="276" w:lineRule="auto"/>
        <w:rPr>
          <w:rFonts w:cs="Times New Roman"/>
          <w:szCs w:val="24"/>
        </w:rPr>
      </w:pPr>
      <w:r w:rsidRPr="00CA3CC9">
        <w:rPr>
          <w:rFonts w:cs="Times New Roman"/>
          <w:szCs w:val="24"/>
        </w:rPr>
        <w:lastRenderedPageBreak/>
        <w:t xml:space="preserve">Prilog 5. </w:t>
      </w:r>
    </w:p>
    <w:p w14:paraId="70C1E914" w14:textId="77777777" w:rsidR="00DB6706" w:rsidRPr="00CA3CC9" w:rsidRDefault="00DB6706" w:rsidP="00E1515B">
      <w:pPr>
        <w:spacing w:line="276" w:lineRule="auto"/>
        <w:rPr>
          <w:rFonts w:cs="Times New Roman"/>
          <w:szCs w:val="24"/>
        </w:rPr>
      </w:pPr>
    </w:p>
    <w:tbl>
      <w:tblPr>
        <w:tblStyle w:val="TableGrid1"/>
        <w:tblW w:w="9690" w:type="dxa"/>
        <w:tblInd w:w="-5" w:type="dxa"/>
        <w:tblLook w:val="04A0" w:firstRow="1" w:lastRow="0" w:firstColumn="1" w:lastColumn="0" w:noHBand="0" w:noVBand="1"/>
      </w:tblPr>
      <w:tblGrid>
        <w:gridCol w:w="5103"/>
        <w:gridCol w:w="4587"/>
      </w:tblGrid>
      <w:tr w:rsidR="00DB6706" w:rsidRPr="00CA3CC9" w14:paraId="2267120E" w14:textId="77777777" w:rsidTr="00F42EB3">
        <w:trPr>
          <w:trHeight w:val="1023"/>
        </w:trPr>
        <w:tc>
          <w:tcPr>
            <w:tcW w:w="5103" w:type="dxa"/>
            <w:tcBorders>
              <w:top w:val="single" w:sz="4" w:space="0" w:color="auto"/>
              <w:left w:val="single" w:sz="4" w:space="0" w:color="auto"/>
              <w:bottom w:val="single" w:sz="4" w:space="0" w:color="auto"/>
              <w:right w:val="single" w:sz="4" w:space="0" w:color="auto"/>
            </w:tcBorders>
            <w:hideMark/>
          </w:tcPr>
          <w:p w14:paraId="5A179A20" w14:textId="77777777" w:rsidR="00DB6706" w:rsidRPr="00CA3CC9" w:rsidRDefault="00DB6706" w:rsidP="00E1515B">
            <w:pPr>
              <w:spacing w:line="276" w:lineRule="auto"/>
              <w:rPr>
                <w:rFonts w:cs="Times New Roman"/>
                <w:szCs w:val="24"/>
                <w:lang w:val="hr-HR"/>
              </w:rPr>
            </w:pPr>
            <w:bookmarkStart w:id="44" w:name="_Hlk22044168"/>
            <w:r w:rsidRPr="00CA3CC9">
              <w:rPr>
                <w:rFonts w:cs="Times New Roman"/>
                <w:szCs w:val="24"/>
                <w:lang w:val="hr-HR"/>
              </w:rPr>
              <w:t>ZAVOD ZA JAVNO ZDRAVSTVO______________________</w:t>
            </w:r>
          </w:p>
        </w:tc>
        <w:tc>
          <w:tcPr>
            <w:tcW w:w="4587" w:type="dxa"/>
            <w:tcBorders>
              <w:top w:val="single" w:sz="4" w:space="0" w:color="auto"/>
              <w:left w:val="single" w:sz="4" w:space="0" w:color="auto"/>
              <w:bottom w:val="single" w:sz="4" w:space="0" w:color="auto"/>
              <w:right w:val="single" w:sz="4" w:space="0" w:color="auto"/>
            </w:tcBorders>
            <w:hideMark/>
          </w:tcPr>
          <w:p w14:paraId="5680B330" w14:textId="77777777" w:rsidR="00DB6706" w:rsidRPr="00CA3CC9" w:rsidRDefault="00DB6706" w:rsidP="00E1515B">
            <w:pPr>
              <w:spacing w:line="276" w:lineRule="auto"/>
              <w:rPr>
                <w:rFonts w:cs="Times New Roman"/>
                <w:szCs w:val="24"/>
                <w:lang w:val="hr-HR"/>
              </w:rPr>
            </w:pPr>
            <w:r w:rsidRPr="00CA3CC9">
              <w:rPr>
                <w:rFonts w:cs="Times New Roman"/>
                <w:szCs w:val="24"/>
                <w:lang w:val="hr-HR"/>
              </w:rPr>
              <w:t>Ambulanta (zemaljska i e-adresa, telefon):</w:t>
            </w:r>
          </w:p>
        </w:tc>
      </w:tr>
      <w:tr w:rsidR="00DB6706" w:rsidRPr="00CA3CC9" w14:paraId="63181E60" w14:textId="77777777" w:rsidTr="00F42EB3">
        <w:trPr>
          <w:trHeight w:val="516"/>
        </w:trPr>
        <w:tc>
          <w:tcPr>
            <w:tcW w:w="9690" w:type="dxa"/>
            <w:gridSpan w:val="2"/>
            <w:tcBorders>
              <w:top w:val="single" w:sz="4" w:space="0" w:color="auto"/>
              <w:left w:val="single" w:sz="4" w:space="0" w:color="auto"/>
              <w:bottom w:val="single" w:sz="4" w:space="0" w:color="auto"/>
              <w:right w:val="single" w:sz="4" w:space="0" w:color="auto"/>
            </w:tcBorders>
            <w:hideMark/>
          </w:tcPr>
          <w:p w14:paraId="672C5FDA" w14:textId="77777777" w:rsidR="00DB6706" w:rsidRPr="00CA3CC9" w:rsidRDefault="00DB6706" w:rsidP="00E1515B">
            <w:pPr>
              <w:spacing w:line="276" w:lineRule="auto"/>
              <w:jc w:val="center"/>
              <w:rPr>
                <w:rFonts w:cs="Times New Roman"/>
                <w:szCs w:val="24"/>
                <w:lang w:val="hr-HR"/>
              </w:rPr>
            </w:pPr>
            <w:r w:rsidRPr="00CA3CC9">
              <w:rPr>
                <w:rFonts w:cs="Times New Roman"/>
                <w:szCs w:val="24"/>
                <w:lang w:val="hr-HR"/>
              </w:rPr>
              <w:t>POZIV I OBAVIJEST ZA RODITELJE/SKRBNIKE – redoviti sistematski pregled 1. razreda srednje škole</w:t>
            </w:r>
          </w:p>
          <w:p w14:paraId="2C6613F3" w14:textId="77777777" w:rsidR="00DB6706" w:rsidRPr="00CA3CC9" w:rsidRDefault="00DB6706" w:rsidP="00E1515B">
            <w:pPr>
              <w:spacing w:line="276" w:lineRule="auto"/>
              <w:jc w:val="center"/>
              <w:rPr>
                <w:rFonts w:cs="Times New Roman"/>
                <w:i/>
                <w:iCs/>
                <w:szCs w:val="24"/>
                <w:lang w:val="hr-HR"/>
              </w:rPr>
            </w:pPr>
            <w:r w:rsidRPr="00CA3CC9">
              <w:rPr>
                <w:rFonts w:cs="Times New Roman"/>
                <w:i/>
                <w:iCs/>
                <w:szCs w:val="24"/>
                <w:lang w:val="hr-HR"/>
              </w:rPr>
              <w:t>(ovaj dokument nije potrebno vratiti liječniku)</w:t>
            </w:r>
          </w:p>
        </w:tc>
      </w:tr>
      <w:tr w:rsidR="00DB6706" w:rsidRPr="00CA3CC9" w14:paraId="33422060" w14:textId="77777777" w:rsidTr="00F42EB3">
        <w:trPr>
          <w:trHeight w:val="1023"/>
        </w:trPr>
        <w:tc>
          <w:tcPr>
            <w:tcW w:w="5103" w:type="dxa"/>
            <w:tcBorders>
              <w:top w:val="single" w:sz="4" w:space="0" w:color="auto"/>
              <w:left w:val="single" w:sz="4" w:space="0" w:color="auto"/>
              <w:bottom w:val="single" w:sz="4" w:space="0" w:color="auto"/>
              <w:right w:val="single" w:sz="4" w:space="0" w:color="auto"/>
            </w:tcBorders>
          </w:tcPr>
          <w:p w14:paraId="2F52458F" w14:textId="77777777" w:rsidR="00DB6706" w:rsidRPr="00CA3CC9" w:rsidRDefault="00DB6706" w:rsidP="00E1515B">
            <w:pPr>
              <w:spacing w:line="276" w:lineRule="auto"/>
              <w:rPr>
                <w:rFonts w:cs="Times New Roman"/>
                <w:szCs w:val="24"/>
                <w:lang w:val="hr-HR"/>
              </w:rPr>
            </w:pPr>
            <w:r w:rsidRPr="00CA3CC9">
              <w:rPr>
                <w:rFonts w:cs="Times New Roman"/>
                <w:szCs w:val="24"/>
                <w:lang w:val="hr-HR"/>
              </w:rPr>
              <w:t>Ime učenika/ce:_____________________________</w:t>
            </w:r>
          </w:p>
          <w:p w14:paraId="02433C05" w14:textId="77777777" w:rsidR="00DB6706" w:rsidRPr="00CA3CC9" w:rsidRDefault="00DB6706" w:rsidP="00E1515B">
            <w:pPr>
              <w:spacing w:line="276" w:lineRule="auto"/>
              <w:rPr>
                <w:rFonts w:cs="Times New Roman"/>
                <w:szCs w:val="24"/>
                <w:lang w:val="hr-HR"/>
              </w:rPr>
            </w:pPr>
          </w:p>
          <w:p w14:paraId="686240B7" w14:textId="77777777" w:rsidR="00DB6706" w:rsidRPr="00CA3CC9" w:rsidRDefault="00DB6706" w:rsidP="00E1515B">
            <w:pPr>
              <w:spacing w:line="276" w:lineRule="auto"/>
              <w:rPr>
                <w:rFonts w:cs="Times New Roman"/>
                <w:szCs w:val="24"/>
                <w:lang w:val="hr-HR"/>
              </w:rPr>
            </w:pPr>
            <w:r w:rsidRPr="00CA3CC9">
              <w:rPr>
                <w:rFonts w:cs="Times New Roman"/>
                <w:szCs w:val="24"/>
                <w:lang w:val="hr-HR"/>
              </w:rPr>
              <w:t>Mjesto održavanja:___________________________</w:t>
            </w:r>
          </w:p>
          <w:p w14:paraId="1C598F77" w14:textId="77777777" w:rsidR="00DB6706" w:rsidRPr="00CA3CC9" w:rsidRDefault="00DB6706" w:rsidP="00E1515B">
            <w:pPr>
              <w:spacing w:line="276" w:lineRule="auto"/>
              <w:rPr>
                <w:rFonts w:cs="Times New Roman"/>
                <w:szCs w:val="24"/>
                <w:lang w:val="hr-HR"/>
              </w:rPr>
            </w:pPr>
          </w:p>
        </w:tc>
        <w:tc>
          <w:tcPr>
            <w:tcW w:w="4587" w:type="dxa"/>
            <w:tcBorders>
              <w:top w:val="single" w:sz="4" w:space="0" w:color="auto"/>
              <w:left w:val="single" w:sz="4" w:space="0" w:color="auto"/>
              <w:bottom w:val="single" w:sz="4" w:space="0" w:color="auto"/>
              <w:right w:val="single" w:sz="4" w:space="0" w:color="auto"/>
            </w:tcBorders>
            <w:hideMark/>
          </w:tcPr>
          <w:p w14:paraId="32E190B0" w14:textId="77777777" w:rsidR="00DB6706" w:rsidRPr="00CA3CC9" w:rsidRDefault="00DB6706" w:rsidP="00E1515B">
            <w:pPr>
              <w:spacing w:line="276" w:lineRule="auto"/>
              <w:rPr>
                <w:rFonts w:cs="Times New Roman"/>
                <w:szCs w:val="24"/>
                <w:lang w:val="hr-HR"/>
              </w:rPr>
            </w:pPr>
            <w:r w:rsidRPr="00CA3CC9">
              <w:rPr>
                <w:rFonts w:cs="Times New Roman"/>
                <w:szCs w:val="24"/>
                <w:lang w:val="hr-HR"/>
              </w:rPr>
              <w:t>Škola: _______________________________</w:t>
            </w:r>
          </w:p>
          <w:p w14:paraId="12787C38" w14:textId="77777777" w:rsidR="00DB6706" w:rsidRPr="00CA3CC9" w:rsidRDefault="00DB6706" w:rsidP="00E1515B">
            <w:pPr>
              <w:spacing w:line="276" w:lineRule="auto"/>
              <w:rPr>
                <w:rFonts w:cs="Times New Roman"/>
                <w:szCs w:val="24"/>
                <w:lang w:val="hr-HR"/>
              </w:rPr>
            </w:pPr>
            <w:r w:rsidRPr="00CA3CC9">
              <w:rPr>
                <w:rFonts w:cs="Times New Roman"/>
                <w:szCs w:val="24"/>
                <w:lang w:val="hr-HR"/>
              </w:rPr>
              <w:t>Vrijeme održavanja: ____________________________________</w:t>
            </w:r>
          </w:p>
        </w:tc>
      </w:tr>
      <w:tr w:rsidR="00DB6706" w:rsidRPr="00CA3CC9" w14:paraId="6C3BAFC9" w14:textId="77777777" w:rsidTr="00F42EB3">
        <w:trPr>
          <w:trHeight w:val="967"/>
        </w:trPr>
        <w:tc>
          <w:tcPr>
            <w:tcW w:w="9690" w:type="dxa"/>
            <w:gridSpan w:val="2"/>
            <w:tcBorders>
              <w:top w:val="single" w:sz="4" w:space="0" w:color="auto"/>
              <w:left w:val="single" w:sz="4" w:space="0" w:color="auto"/>
              <w:bottom w:val="single" w:sz="4" w:space="0" w:color="auto"/>
              <w:right w:val="single" w:sz="4" w:space="0" w:color="auto"/>
            </w:tcBorders>
            <w:hideMark/>
          </w:tcPr>
          <w:p w14:paraId="0AE0C6EA" w14:textId="77777777" w:rsidR="00DB6706" w:rsidRPr="00CA3CC9" w:rsidRDefault="00DB6706" w:rsidP="00991836">
            <w:pPr>
              <w:spacing w:line="276" w:lineRule="auto"/>
              <w:jc w:val="both"/>
              <w:rPr>
                <w:rFonts w:cs="Times New Roman"/>
                <w:szCs w:val="24"/>
                <w:lang w:val="hr-HR"/>
              </w:rPr>
            </w:pPr>
            <w:r w:rsidRPr="00CA3CC9">
              <w:rPr>
                <w:rFonts w:cs="Times New Roman"/>
                <w:szCs w:val="24"/>
                <w:lang w:val="hr-HR"/>
              </w:rPr>
              <w:t xml:space="preserve">Svrha sistematskog pregleda je utvrđivanje zdravstvenog stanja i prilagodbe na školu. Pregled uključuje uzimanje osobne i obiteljske anamneze, uvid u medicinsku dokumentaciju, cjelovit somatski pregled i ispitivanje rizika u mentalnom zdravlju. Emocionalne i psihološke teškoće česte su u dobi intenzivnog rasta i razvoja djece. Ove školske godine školski liječnici rizik u mentalnom zdravlju osim uobičajenim stručnim razgovorom procjenjuju pomoću međunarodnog standardiziranog upitnika YP-CORE. </w:t>
            </w:r>
            <w:r w:rsidRPr="00CA3CC9">
              <w:rPr>
                <w:rFonts w:eastAsia="Times New Roman" w:cs="Times New Roman"/>
                <w:szCs w:val="24"/>
                <w:lang w:val="hr-HR"/>
              </w:rPr>
              <w:t xml:space="preserve">Upitnik svaki učenik/učenica ispunjava na sistematskom pregledu uz neophodnu razinu diskrecije. Ispunjen upitnik postaje sastavni dio zdravstvenog kartona. Ako bude potrebno, školski liječnik će Vas obavijestiti o rezultatima te u dogovoru s Vama razmotriti daljnje postupanje. O probiru na rizik u mentalnom zdravlju više možete saznati upitom na </w:t>
            </w:r>
            <w:hyperlink r:id="rId120" w:history="1">
              <w:r w:rsidRPr="00CA3CC9">
                <w:rPr>
                  <w:rFonts w:eastAsia="Times New Roman" w:cs="Times New Roman"/>
                  <w:szCs w:val="24"/>
                  <w:lang w:val="hr-HR"/>
                </w:rPr>
                <w:t>skolska.medicina@hzjz.hr</w:t>
              </w:r>
            </w:hyperlink>
          </w:p>
        </w:tc>
      </w:tr>
      <w:tr w:rsidR="00DB6706" w:rsidRPr="00CA3CC9" w14:paraId="63FBB350" w14:textId="77777777" w:rsidTr="00F42EB3">
        <w:trPr>
          <w:trHeight w:val="1023"/>
        </w:trPr>
        <w:tc>
          <w:tcPr>
            <w:tcW w:w="5103" w:type="dxa"/>
            <w:tcBorders>
              <w:top w:val="single" w:sz="4" w:space="0" w:color="auto"/>
              <w:left w:val="single" w:sz="4" w:space="0" w:color="auto"/>
              <w:bottom w:val="single" w:sz="4" w:space="0" w:color="auto"/>
              <w:right w:val="single" w:sz="4" w:space="0" w:color="auto"/>
            </w:tcBorders>
            <w:hideMark/>
          </w:tcPr>
          <w:p w14:paraId="56E06AE5" w14:textId="77777777" w:rsidR="006D1B28" w:rsidRPr="00CA3CC9" w:rsidRDefault="006D1B28" w:rsidP="00E1515B">
            <w:pPr>
              <w:spacing w:line="276" w:lineRule="auto"/>
              <w:rPr>
                <w:rFonts w:cs="Times New Roman"/>
                <w:szCs w:val="24"/>
                <w:lang w:val="hr-HR"/>
              </w:rPr>
            </w:pPr>
          </w:p>
          <w:p w14:paraId="48D39560" w14:textId="76C3F6CF" w:rsidR="00DB6706" w:rsidRPr="00CA3CC9" w:rsidRDefault="00DB6706" w:rsidP="00991836">
            <w:pPr>
              <w:spacing w:line="276" w:lineRule="auto"/>
              <w:jc w:val="both"/>
              <w:rPr>
                <w:rFonts w:cs="Times New Roman"/>
                <w:szCs w:val="24"/>
                <w:lang w:val="hr-HR"/>
              </w:rPr>
            </w:pPr>
            <w:r w:rsidRPr="00CA3CC9">
              <w:rPr>
                <w:rFonts w:cs="Times New Roman"/>
                <w:szCs w:val="24"/>
                <w:lang w:val="hr-HR"/>
              </w:rPr>
              <w:t>Molimo da učenik/učenica sa sobom ponese:</w:t>
            </w:r>
          </w:p>
          <w:p w14:paraId="78165851" w14:textId="77777777" w:rsidR="00DB6706" w:rsidRPr="00CA3CC9" w:rsidRDefault="00DB6706" w:rsidP="00991836">
            <w:pPr>
              <w:spacing w:line="276" w:lineRule="auto"/>
              <w:jc w:val="both"/>
              <w:rPr>
                <w:rFonts w:cs="Times New Roman"/>
                <w:szCs w:val="24"/>
                <w:lang w:val="hr-HR"/>
              </w:rPr>
            </w:pPr>
            <w:r w:rsidRPr="00CA3CC9">
              <w:rPr>
                <w:rFonts w:cs="Times New Roman"/>
                <w:szCs w:val="24"/>
                <w:lang w:val="hr-HR"/>
              </w:rPr>
              <w:t>- zdravstvenu iskaznicu</w:t>
            </w:r>
          </w:p>
          <w:p w14:paraId="0C471078" w14:textId="77777777" w:rsidR="00DB6706" w:rsidRPr="00CA3CC9" w:rsidRDefault="00DB6706" w:rsidP="00991836">
            <w:pPr>
              <w:spacing w:line="276" w:lineRule="auto"/>
              <w:jc w:val="both"/>
              <w:rPr>
                <w:rFonts w:cs="Times New Roman"/>
                <w:szCs w:val="24"/>
                <w:lang w:val="hr-HR"/>
              </w:rPr>
            </w:pPr>
            <w:r w:rsidRPr="00CA3CC9">
              <w:rPr>
                <w:rFonts w:cs="Times New Roman"/>
                <w:szCs w:val="24"/>
                <w:lang w:val="hr-HR"/>
              </w:rPr>
              <w:t xml:space="preserve">- iskaznicu o cijepljenju  </w:t>
            </w:r>
          </w:p>
          <w:p w14:paraId="1D4F7495" w14:textId="77777777" w:rsidR="00DB6706" w:rsidRPr="00CA3CC9" w:rsidRDefault="00DB6706" w:rsidP="00991836">
            <w:pPr>
              <w:spacing w:line="276" w:lineRule="auto"/>
              <w:jc w:val="both"/>
              <w:rPr>
                <w:rFonts w:cs="Times New Roman"/>
                <w:szCs w:val="24"/>
                <w:lang w:val="hr-HR"/>
              </w:rPr>
            </w:pPr>
            <w:r w:rsidRPr="00CA3CC9">
              <w:rPr>
                <w:rFonts w:cs="Times New Roman"/>
                <w:szCs w:val="24"/>
                <w:lang w:val="hr-HR"/>
              </w:rPr>
              <w:t>- medicinsku  dokumentaciju ako boluje od kakvih bolesti, uzima lijekove ili je bio/bila na operativnom zahvatu.</w:t>
            </w:r>
          </w:p>
        </w:tc>
        <w:tc>
          <w:tcPr>
            <w:tcW w:w="4587" w:type="dxa"/>
            <w:tcBorders>
              <w:top w:val="single" w:sz="4" w:space="0" w:color="auto"/>
              <w:left w:val="single" w:sz="4" w:space="0" w:color="auto"/>
              <w:bottom w:val="single" w:sz="4" w:space="0" w:color="auto"/>
              <w:right w:val="single" w:sz="4" w:space="0" w:color="auto"/>
            </w:tcBorders>
            <w:hideMark/>
          </w:tcPr>
          <w:p w14:paraId="75C2E0AE" w14:textId="77777777" w:rsidR="006D1B28" w:rsidRPr="00CA3CC9" w:rsidRDefault="006D1B28" w:rsidP="00E1515B">
            <w:pPr>
              <w:spacing w:line="276" w:lineRule="auto"/>
              <w:rPr>
                <w:rFonts w:cs="Times New Roman"/>
                <w:szCs w:val="24"/>
                <w:lang w:val="hr-HR"/>
              </w:rPr>
            </w:pPr>
          </w:p>
          <w:p w14:paraId="76F771E8" w14:textId="77777777" w:rsidR="00DB6706" w:rsidRPr="00CA3CC9" w:rsidRDefault="00DB6706" w:rsidP="00991836">
            <w:pPr>
              <w:spacing w:line="276" w:lineRule="auto"/>
              <w:jc w:val="both"/>
              <w:rPr>
                <w:rFonts w:eastAsia="Times New Roman" w:cs="Times New Roman"/>
                <w:szCs w:val="24"/>
                <w:lang w:val="hr-HR"/>
              </w:rPr>
            </w:pPr>
            <w:r w:rsidRPr="00CA3CC9">
              <w:rPr>
                <w:rFonts w:cs="Times New Roman"/>
                <w:szCs w:val="24"/>
                <w:lang w:val="hr-HR"/>
              </w:rPr>
              <w:t xml:space="preserve">Eventualne dodatne napomene i pojašnjenja liječniku možete napisati na poleđini poziva. </w:t>
            </w:r>
            <w:r w:rsidRPr="00CA3CC9">
              <w:rPr>
                <w:rFonts w:eastAsia="Times New Roman" w:cs="Times New Roman"/>
                <w:szCs w:val="24"/>
                <w:lang w:val="hr-HR"/>
              </w:rPr>
              <w:t xml:space="preserve">Dodatne informacije o sistematskom pregledu možete dobiti u navedenoj ambulanti pa molimo da se što prije javite ako je dijete propustilo pregled radi ugovaranja novog termina. </w:t>
            </w:r>
          </w:p>
          <w:p w14:paraId="0C383952" w14:textId="7A71AB3B" w:rsidR="00991836" w:rsidRPr="00CA3CC9" w:rsidRDefault="00991836" w:rsidP="00991836">
            <w:pPr>
              <w:spacing w:line="276" w:lineRule="auto"/>
              <w:jc w:val="both"/>
              <w:rPr>
                <w:rFonts w:cs="Times New Roman"/>
                <w:szCs w:val="24"/>
                <w:lang w:val="hr-HR"/>
              </w:rPr>
            </w:pPr>
          </w:p>
        </w:tc>
        <w:bookmarkEnd w:id="44"/>
      </w:tr>
    </w:tbl>
    <w:p w14:paraId="05A582BD" w14:textId="77777777" w:rsidR="00DB6706" w:rsidRPr="00CA3CC9" w:rsidRDefault="00DB6706" w:rsidP="00E1515B">
      <w:pPr>
        <w:spacing w:line="276" w:lineRule="auto"/>
        <w:rPr>
          <w:rFonts w:cs="Times New Roman"/>
          <w:szCs w:val="24"/>
        </w:rPr>
      </w:pPr>
    </w:p>
    <w:p w14:paraId="70FB4FD4" w14:textId="77777777" w:rsidR="00E1515B" w:rsidRPr="00CA3CC9" w:rsidRDefault="00E1515B" w:rsidP="00E1515B">
      <w:pPr>
        <w:spacing w:after="0" w:line="276" w:lineRule="auto"/>
        <w:jc w:val="both"/>
        <w:rPr>
          <w:rFonts w:cs="Times New Roman"/>
          <w:b/>
          <w:bCs/>
          <w:szCs w:val="24"/>
        </w:rPr>
      </w:pPr>
      <w:bookmarkStart w:id="45" w:name="_Hlk140740761"/>
    </w:p>
    <w:p w14:paraId="4B1EBD6C" w14:textId="77777777" w:rsidR="00E1515B" w:rsidRPr="00CA3CC9" w:rsidRDefault="00E1515B" w:rsidP="00E1515B">
      <w:pPr>
        <w:spacing w:after="0" w:line="276" w:lineRule="auto"/>
        <w:jc w:val="both"/>
        <w:rPr>
          <w:rFonts w:cs="Times New Roman"/>
          <w:b/>
          <w:bCs/>
          <w:szCs w:val="24"/>
        </w:rPr>
      </w:pPr>
    </w:p>
    <w:p w14:paraId="766BF43D" w14:textId="77777777" w:rsidR="00E1515B" w:rsidRPr="00CA3CC9" w:rsidRDefault="00E1515B" w:rsidP="00E1515B">
      <w:pPr>
        <w:spacing w:after="0" w:line="276" w:lineRule="auto"/>
        <w:jc w:val="both"/>
        <w:rPr>
          <w:rFonts w:cs="Times New Roman"/>
          <w:b/>
          <w:bCs/>
          <w:szCs w:val="24"/>
        </w:rPr>
      </w:pPr>
    </w:p>
    <w:p w14:paraId="7627E0BC" w14:textId="77777777" w:rsidR="00E1515B" w:rsidRPr="00CA3CC9" w:rsidRDefault="00E1515B" w:rsidP="00E1515B">
      <w:pPr>
        <w:spacing w:after="0" w:line="276" w:lineRule="auto"/>
        <w:jc w:val="both"/>
        <w:rPr>
          <w:rFonts w:cs="Times New Roman"/>
          <w:b/>
          <w:bCs/>
          <w:szCs w:val="24"/>
        </w:rPr>
      </w:pPr>
    </w:p>
    <w:p w14:paraId="6A85853E" w14:textId="77777777" w:rsidR="00E1515B" w:rsidRPr="00CA3CC9" w:rsidRDefault="00E1515B" w:rsidP="00E1515B">
      <w:pPr>
        <w:spacing w:after="0" w:line="276" w:lineRule="auto"/>
        <w:jc w:val="both"/>
        <w:rPr>
          <w:rFonts w:cs="Times New Roman"/>
          <w:b/>
          <w:bCs/>
          <w:szCs w:val="24"/>
        </w:rPr>
      </w:pPr>
    </w:p>
    <w:p w14:paraId="30EB0FC3" w14:textId="77777777" w:rsidR="00E1515B" w:rsidRPr="00CA3CC9" w:rsidRDefault="00E1515B" w:rsidP="00E1515B">
      <w:pPr>
        <w:spacing w:after="0" w:line="276" w:lineRule="auto"/>
        <w:jc w:val="both"/>
        <w:rPr>
          <w:rFonts w:cs="Times New Roman"/>
          <w:b/>
          <w:bCs/>
          <w:szCs w:val="24"/>
        </w:rPr>
      </w:pPr>
    </w:p>
    <w:p w14:paraId="5B0AFDE6" w14:textId="77777777" w:rsidR="00E1515B" w:rsidRPr="00CA3CC9" w:rsidRDefault="00E1515B" w:rsidP="00E1515B">
      <w:pPr>
        <w:spacing w:after="0" w:line="276" w:lineRule="auto"/>
        <w:jc w:val="both"/>
        <w:rPr>
          <w:rFonts w:cs="Times New Roman"/>
          <w:b/>
          <w:bCs/>
          <w:szCs w:val="24"/>
        </w:rPr>
      </w:pPr>
    </w:p>
    <w:p w14:paraId="60765B6D" w14:textId="77777777" w:rsidR="00E1515B" w:rsidRPr="00CA3CC9" w:rsidRDefault="00E1515B" w:rsidP="00E1515B">
      <w:pPr>
        <w:spacing w:after="0" w:line="276" w:lineRule="auto"/>
        <w:jc w:val="both"/>
        <w:rPr>
          <w:rFonts w:cs="Times New Roman"/>
          <w:b/>
          <w:bCs/>
          <w:szCs w:val="24"/>
        </w:rPr>
      </w:pPr>
    </w:p>
    <w:p w14:paraId="399539C5" w14:textId="041B02B3" w:rsidR="00DB6706" w:rsidRPr="00CA3CC9" w:rsidRDefault="00DB6706" w:rsidP="00E1515B">
      <w:pPr>
        <w:spacing w:after="0" w:line="276" w:lineRule="auto"/>
        <w:jc w:val="both"/>
        <w:rPr>
          <w:rFonts w:cs="Times New Roman"/>
          <w:b/>
          <w:bCs/>
          <w:szCs w:val="24"/>
        </w:rPr>
      </w:pPr>
      <w:r w:rsidRPr="00CA3CC9">
        <w:rPr>
          <w:rFonts w:cs="Times New Roman"/>
          <w:b/>
          <w:bCs/>
          <w:szCs w:val="24"/>
        </w:rPr>
        <w:lastRenderedPageBreak/>
        <w:t>d) Navedite informacije o poduzetim mjerama kako bi se osiguralo da državna dodjela sredstava privatnom obrazovanju ne utječe negativno na pravo sve djece na pristup besplatnom, kvalitetnom javnom obrazovanju (na temelju Izjave o tumačenju iz Zaključaka 2019.)</w:t>
      </w:r>
    </w:p>
    <w:p w14:paraId="2CD5FB62" w14:textId="77777777" w:rsidR="00DB6706" w:rsidRPr="00CA3CC9" w:rsidRDefault="00DB6706" w:rsidP="00E1515B">
      <w:pPr>
        <w:spacing w:after="0" w:line="276" w:lineRule="auto"/>
        <w:jc w:val="both"/>
        <w:rPr>
          <w:rFonts w:cs="Times New Roman"/>
          <w:b/>
          <w:bCs/>
          <w:color w:val="FF0000"/>
          <w:szCs w:val="24"/>
        </w:rPr>
      </w:pPr>
    </w:p>
    <w:bookmarkEnd w:id="45"/>
    <w:p w14:paraId="1EDDF41F" w14:textId="7B348508" w:rsidR="00F8490F" w:rsidRPr="00CA3CC9" w:rsidRDefault="006D1B28" w:rsidP="00E1515B">
      <w:pPr>
        <w:spacing w:line="276" w:lineRule="auto"/>
        <w:jc w:val="both"/>
        <w:rPr>
          <w:rFonts w:cs="Times New Roman"/>
          <w:szCs w:val="24"/>
        </w:rPr>
      </w:pPr>
      <w:r w:rsidRPr="00CA3CC9">
        <w:rPr>
          <w:rFonts w:cs="Times New Roman"/>
          <w:szCs w:val="24"/>
        </w:rPr>
        <w:t>Planiranjem razvoja sustava obrazovanja Republika Hrvatska usmjerava kvalitetu obrazovanja koja se odnosi jednako na privatne i javne škole te učilišta a svi navedeni jednako podliježu kontroli propisanih standarda.</w:t>
      </w:r>
    </w:p>
    <w:p w14:paraId="2F0B7C4B" w14:textId="77777777" w:rsidR="007D75EA" w:rsidRPr="00CA3CC9" w:rsidRDefault="007D75EA" w:rsidP="007D75EA">
      <w:pPr>
        <w:spacing w:line="276" w:lineRule="auto"/>
        <w:jc w:val="both"/>
        <w:rPr>
          <w:rFonts w:cs="Times New Roman"/>
          <w:szCs w:val="24"/>
        </w:rPr>
      </w:pPr>
      <w:r w:rsidRPr="00CA3CC9">
        <w:rPr>
          <w:rFonts w:cs="Times New Roman"/>
          <w:szCs w:val="24"/>
        </w:rPr>
        <w:t xml:space="preserve">Nadalje, u okviru javnog visokog obrazovanja javna sveučilišta, veleučilišta i visoke škole financiraju se iz Državnog proračuna Republike Hrvatske, proračuna županija, gradova i općina, školarina, prihoda od znanstvenih, istraživačkih, umjetničkih i stručnih projekata, znanstvenih i stručnih elaborata i ekspertiza, zaklada, donacija i pomoći, prihoda od nakladničke djelatnosti, prihoda ostvarenih na tržištu, prihoda od imovine, udjela u trgovačkim društvima, kao i prihoda od ulaganja fizičkih i pravnih osoba te ostalih izvora. </w:t>
      </w:r>
    </w:p>
    <w:p w14:paraId="5659780A" w14:textId="399E0E38" w:rsidR="007D75EA" w:rsidRPr="00CA3CC9" w:rsidRDefault="007D75EA" w:rsidP="007D75EA">
      <w:pPr>
        <w:spacing w:line="276" w:lineRule="auto"/>
        <w:jc w:val="both"/>
        <w:rPr>
          <w:rFonts w:cs="Times New Roman"/>
          <w:szCs w:val="24"/>
        </w:rPr>
      </w:pPr>
      <w:r w:rsidRPr="00CA3CC9">
        <w:rPr>
          <w:rFonts w:cs="Times New Roman"/>
          <w:szCs w:val="24"/>
        </w:rPr>
        <w:t>Dominantno je financiranje iz državnog proračuna, uzimajući pritom u obzir kriterije kao što su kapacitet pojedinog visokog učilišta, cijena pojedinih studija te ocjena o njihovoj kvaliteti na temelju provedenih postupaka vrednovanja. Pritom se sveučilišta, veleučilišta i visoke škole mogu financirati samo iz onih izvora koji ne utječu na njihovu neovisnost i dostojanstvo. U sklopu ovoga sustava financiranja, prijedlog proračunskih sredstava za znanost i visoko obrazovanje izrađuje ministar poštujući kriterije za raspodjelu sredstava koje utvrđuje Nacionalno vijeće za znanost, visoko obrazovanje i tehnološki razvoj na temelju prijedloga Savjeta za financiranje znanstvene djelatnosti i visokog obrazovanja i na temelju prijedloga proračuna sveučilišta, veleučilišta i visokih škola. Sredstva iz državnoga proračuna Republike Hrvatske namijenjena sveučilištima, veleučilištima i visokim školama doznačuju se korisnicima proračuna u ukupnome iznosu, a u državnome proračunu planirana su po vrsti troška, poput rashoda za zaposlene, materijalnih rashoda i slično te ih korisnici svojim proračunom raspoređuju za pojedine namjene, sukladno statutu i drugim općim aktima.</w:t>
      </w:r>
    </w:p>
    <w:p w14:paraId="415EE87B" w14:textId="15F61430" w:rsidR="007D75EA" w:rsidRPr="00CA3CC9" w:rsidRDefault="007D75EA" w:rsidP="007D75EA">
      <w:pPr>
        <w:spacing w:line="276" w:lineRule="auto"/>
        <w:jc w:val="both"/>
        <w:rPr>
          <w:rFonts w:cs="Times New Roman"/>
          <w:szCs w:val="24"/>
        </w:rPr>
      </w:pPr>
      <w:r w:rsidRPr="00CA3CC9">
        <w:rPr>
          <w:rFonts w:cs="Times New Roman"/>
          <w:szCs w:val="24"/>
        </w:rPr>
        <w:t>S druge strane, privatno visoko obrazovanje podrazumijeva sva privatna visoka učilišta koja su u privatnom vlasništvu odnosno vlasništvu privatnih organizacija. Financiraju se dominantno ili isključivo iz školarina, a izvori sredstava mogu biti i razne donacije, sredstva osnivača ili trećih osoba. Privatna visoka učilišta mogu se iznimno financirati i iz državnog proračuna, na temelju prethodno sklopljenog ugovora, pod uvjetom da: a) obavljaju djelatnost u kojoj društvene potrebe nadilaze raspoložive mogućnosti javnih visokih učilišta ili je njihova djelatnost od posebnoga državnog interesa, b) ispunjavaju uvjete propisane Zakonom</w:t>
      </w:r>
      <w:r w:rsidR="007C4BD7" w:rsidRPr="00CA3CC9">
        <w:rPr>
          <w:rFonts w:cs="Times New Roman"/>
          <w:szCs w:val="24"/>
        </w:rPr>
        <w:t xml:space="preserve"> o znanstvenoj djelatnosti i visokom obrazovanju („Narodne novine“, </w:t>
      </w:r>
      <w:r w:rsidR="00643EB2" w:rsidRPr="00CA3CC9">
        <w:rPr>
          <w:rFonts w:cs="Times New Roman"/>
          <w:szCs w:val="24"/>
        </w:rPr>
        <w:t>broj</w:t>
      </w:r>
      <w:r w:rsidR="007C4BD7" w:rsidRPr="00CA3CC9">
        <w:rPr>
          <w:rFonts w:cs="Times New Roman"/>
          <w:szCs w:val="24"/>
        </w:rPr>
        <w:t xml:space="preserve"> 123/03, 198/03, 105/04, 174/04, 02/07, 46/07, 45/09, 63/11, 94/13, 139/13, 101/14, 60/15 i 131/17)</w:t>
      </w:r>
      <w:r w:rsidRPr="00CA3CC9">
        <w:rPr>
          <w:rFonts w:cs="Times New Roman"/>
          <w:szCs w:val="24"/>
        </w:rPr>
        <w:t>, c) udovoljavaju kriterijima i prioritetima koje utvrđuje Nacionalno vijeće, uzimajući u obzir raspoloživa sredstva i kvalitetu tih učilišta.</w:t>
      </w:r>
    </w:p>
    <w:p w14:paraId="4EAB4AE4" w14:textId="77777777" w:rsidR="00E1515B" w:rsidRPr="00CA3CC9" w:rsidRDefault="00E1515B" w:rsidP="007D75EA">
      <w:pPr>
        <w:spacing w:line="276" w:lineRule="auto"/>
        <w:jc w:val="both"/>
        <w:rPr>
          <w:rFonts w:cs="Times New Roman"/>
          <w:szCs w:val="24"/>
        </w:rPr>
      </w:pPr>
    </w:p>
    <w:p w14:paraId="0A07CC03" w14:textId="77777777" w:rsidR="006D1B28" w:rsidRPr="00CA3CC9" w:rsidRDefault="006D1B28" w:rsidP="007D75EA">
      <w:pPr>
        <w:spacing w:line="276" w:lineRule="auto"/>
        <w:jc w:val="both"/>
      </w:pPr>
    </w:p>
    <w:sectPr w:rsidR="006D1B28" w:rsidRPr="00CA3CC9" w:rsidSect="006D1B28">
      <w:footerReference w:type="default" r:id="rId121"/>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63399" w14:textId="77777777" w:rsidR="001967EC" w:rsidRDefault="001967EC" w:rsidP="00DB6706">
      <w:pPr>
        <w:spacing w:after="0" w:line="240" w:lineRule="auto"/>
      </w:pPr>
      <w:r>
        <w:separator/>
      </w:r>
    </w:p>
  </w:endnote>
  <w:endnote w:type="continuationSeparator" w:id="0">
    <w:p w14:paraId="64882003" w14:textId="77777777" w:rsidR="001967EC" w:rsidRDefault="001967EC" w:rsidP="00DB6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imes-NewRoman">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19449"/>
      <w:docPartObj>
        <w:docPartGallery w:val="Page Numbers (Bottom of Page)"/>
        <w:docPartUnique/>
      </w:docPartObj>
    </w:sdtPr>
    <w:sdtEndPr/>
    <w:sdtContent>
      <w:p w14:paraId="36FEACF4" w14:textId="633457D7" w:rsidR="00F42EB3" w:rsidRDefault="00F42EB3">
        <w:pPr>
          <w:pStyle w:val="Footer"/>
          <w:jc w:val="center"/>
        </w:pPr>
        <w:r>
          <w:fldChar w:fldCharType="begin"/>
        </w:r>
        <w:r>
          <w:instrText>PAGE   \* MERGEFORMAT</w:instrText>
        </w:r>
        <w:r>
          <w:fldChar w:fldCharType="separate"/>
        </w:r>
        <w:r w:rsidR="008B217B">
          <w:rPr>
            <w:noProof/>
          </w:rPr>
          <w:t>1</w:t>
        </w:r>
        <w:r>
          <w:fldChar w:fldCharType="end"/>
        </w:r>
      </w:p>
    </w:sdtContent>
  </w:sdt>
  <w:p w14:paraId="786DAA38" w14:textId="77777777" w:rsidR="00F42EB3" w:rsidRDefault="00F42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4CD8C" w14:textId="77777777" w:rsidR="001967EC" w:rsidRDefault="001967EC" w:rsidP="00DB6706">
      <w:pPr>
        <w:spacing w:after="0" w:line="240" w:lineRule="auto"/>
      </w:pPr>
      <w:r>
        <w:separator/>
      </w:r>
    </w:p>
  </w:footnote>
  <w:footnote w:type="continuationSeparator" w:id="0">
    <w:p w14:paraId="7B45DDD7" w14:textId="77777777" w:rsidR="001967EC" w:rsidRDefault="001967EC" w:rsidP="00DB6706">
      <w:pPr>
        <w:spacing w:after="0" w:line="240" w:lineRule="auto"/>
      </w:pPr>
      <w:r>
        <w:continuationSeparator/>
      </w:r>
    </w:p>
  </w:footnote>
  <w:footnote w:id="1">
    <w:p w14:paraId="5186374F" w14:textId="77777777" w:rsidR="00F42EB3" w:rsidRPr="00297B15" w:rsidRDefault="00F42EB3" w:rsidP="001C765B">
      <w:pPr>
        <w:pStyle w:val="FootnoteText"/>
        <w:rPr>
          <w:rFonts w:cs="Times New Roman"/>
        </w:rPr>
      </w:pPr>
      <w:r w:rsidRPr="00297B15">
        <w:rPr>
          <w:rStyle w:val="FootnoteReference"/>
        </w:rPr>
        <w:footnoteRef/>
      </w:r>
      <w:r w:rsidRPr="00297B15">
        <w:rPr>
          <w:rFonts w:cs="Times New Roman"/>
        </w:rPr>
        <w:t xml:space="preserve"> </w:t>
      </w:r>
      <w:r>
        <w:rPr>
          <w:rFonts w:cs="Times New Roman"/>
        </w:rPr>
        <w:t xml:space="preserve">The Alliance for Child Protection in Humanitarian Action: 'Technical note: Protection of Children during the Coronavirus Pandemic', </w:t>
      </w:r>
      <w:hyperlink r:id="rId1" w:history="1">
        <w:r w:rsidRPr="00A91054">
          <w:rPr>
            <w:rStyle w:val="Hyperlink"/>
            <w:rFonts w:cs="Times New Roman"/>
          </w:rPr>
          <w:t>https://www.unicef.org/media/65991/file/Technical%20note:%20Protection%20of%20children%20during%20the%20coronavirus%20disease%202019%20(COVID-19)%20pandemic.pdf</w:t>
        </w:r>
      </w:hyperlink>
      <w:r>
        <w:rPr>
          <w:rFonts w:cs="Times New Roman"/>
        </w:rPr>
        <w:t xml:space="preserve"> ; prijevod UNICEF-a: Savez za zaštitu djece u humanitarnim akcijama '</w:t>
      </w:r>
      <w:r w:rsidRPr="008B74F4">
        <w:rPr>
          <w:rFonts w:cs="Times New Roman"/>
        </w:rPr>
        <w:t>Zaštita djece tijekom pandemije Covid-19 virusa'</w:t>
      </w:r>
      <w:r>
        <w:rPr>
          <w:rFonts w:cs="Times New Roman"/>
        </w:rPr>
        <w:t xml:space="preserve">, </w:t>
      </w:r>
      <w:hyperlink r:id="rId2" w:history="1">
        <w:r w:rsidRPr="00A91054">
          <w:rPr>
            <w:rStyle w:val="Hyperlink"/>
            <w:rFonts w:cs="Times New Roman"/>
          </w:rPr>
          <w:t>https://www.unicef.org/croatia/media/3296/file/Za%C5%A1tita%20djece%20tijekom%20pandemije%20COVID-19%20.pdf</w:t>
        </w:r>
      </w:hyperlink>
      <w:r>
        <w:rPr>
          <w:rFonts w:cs="Times New Roman"/>
        </w:rPr>
        <w:t xml:space="preserve"> </w:t>
      </w:r>
    </w:p>
  </w:footnote>
  <w:footnote w:id="2">
    <w:p w14:paraId="0E04C11C" w14:textId="00437E14" w:rsidR="00F42EB3" w:rsidRPr="00F02BBF" w:rsidRDefault="00F42EB3" w:rsidP="00DB6706">
      <w:pPr>
        <w:pStyle w:val="FootnoteText"/>
        <w:rPr>
          <w:rFonts w:cs="Times New Roman"/>
        </w:rPr>
      </w:pPr>
      <w:r w:rsidRPr="00F02BBF">
        <w:rPr>
          <w:rStyle w:val="FootnoteReference"/>
        </w:rPr>
        <w:footnoteRef/>
      </w:r>
      <w:r w:rsidRPr="00F02BBF">
        <w:rPr>
          <w:rFonts w:cs="Times New Roman"/>
        </w:rPr>
        <w:t xml:space="preserve"> Ivandić Zimić, J. (2019). Istraživanje „Zlouporaba sredstava ovisnosti kod romskih zajednica u Međimurskoj županiji“. Završno izvješće. Zagreb, HZJZ)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95267"/>
    <w:multiLevelType w:val="hybridMultilevel"/>
    <w:tmpl w:val="3A50757C"/>
    <w:lvl w:ilvl="0" w:tplc="7FE4E9C8">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B268EB"/>
    <w:multiLevelType w:val="multilevel"/>
    <w:tmpl w:val="7AC421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058CB"/>
    <w:multiLevelType w:val="hybridMultilevel"/>
    <w:tmpl w:val="37947FE2"/>
    <w:lvl w:ilvl="0" w:tplc="7FE4E9C8">
      <w:start w:val="2"/>
      <w:numFmt w:val="bullet"/>
      <w:lvlText w:val="-"/>
      <w:lvlJc w:val="left"/>
      <w:pPr>
        <w:ind w:left="254" w:hanging="283"/>
      </w:pPr>
      <w:rPr>
        <w:rFonts w:ascii="Calibri" w:eastAsiaTheme="minorHAnsi" w:hAnsi="Calibri" w:cs="Calibri" w:hint="default"/>
        <w:b w:val="0"/>
        <w:bCs w:val="0"/>
        <w:i w:val="0"/>
        <w:iCs w:val="0"/>
        <w:color w:val="3F3F3F"/>
        <w:spacing w:val="0"/>
        <w:w w:val="103"/>
        <w:sz w:val="23"/>
        <w:szCs w:val="23"/>
        <w:lang w:val="hr-HR" w:eastAsia="en-US" w:bidi="ar-SA"/>
      </w:rPr>
    </w:lvl>
    <w:lvl w:ilvl="1" w:tplc="4A389E9C">
      <w:numFmt w:val="bullet"/>
      <w:lvlText w:val="•"/>
      <w:lvlJc w:val="left"/>
      <w:pPr>
        <w:ind w:left="1226" w:hanging="283"/>
      </w:pPr>
      <w:rPr>
        <w:rFonts w:hint="default"/>
        <w:lang w:val="hr-HR" w:eastAsia="en-US" w:bidi="ar-SA"/>
      </w:rPr>
    </w:lvl>
    <w:lvl w:ilvl="2" w:tplc="575261BA">
      <w:numFmt w:val="bullet"/>
      <w:lvlText w:val="•"/>
      <w:lvlJc w:val="left"/>
      <w:pPr>
        <w:ind w:left="2192" w:hanging="283"/>
      </w:pPr>
      <w:rPr>
        <w:rFonts w:hint="default"/>
        <w:lang w:val="hr-HR" w:eastAsia="en-US" w:bidi="ar-SA"/>
      </w:rPr>
    </w:lvl>
    <w:lvl w:ilvl="3" w:tplc="9E20C316">
      <w:numFmt w:val="bullet"/>
      <w:lvlText w:val="•"/>
      <w:lvlJc w:val="left"/>
      <w:pPr>
        <w:ind w:left="3159" w:hanging="283"/>
      </w:pPr>
      <w:rPr>
        <w:rFonts w:hint="default"/>
        <w:lang w:val="hr-HR" w:eastAsia="en-US" w:bidi="ar-SA"/>
      </w:rPr>
    </w:lvl>
    <w:lvl w:ilvl="4" w:tplc="9DBEFD7E">
      <w:numFmt w:val="bullet"/>
      <w:lvlText w:val="•"/>
      <w:lvlJc w:val="left"/>
      <w:pPr>
        <w:ind w:left="4125" w:hanging="283"/>
      </w:pPr>
      <w:rPr>
        <w:rFonts w:hint="default"/>
        <w:lang w:val="hr-HR" w:eastAsia="en-US" w:bidi="ar-SA"/>
      </w:rPr>
    </w:lvl>
    <w:lvl w:ilvl="5" w:tplc="728619F4">
      <w:numFmt w:val="bullet"/>
      <w:lvlText w:val="•"/>
      <w:lvlJc w:val="left"/>
      <w:pPr>
        <w:ind w:left="5092" w:hanging="283"/>
      </w:pPr>
      <w:rPr>
        <w:rFonts w:hint="default"/>
        <w:lang w:val="hr-HR" w:eastAsia="en-US" w:bidi="ar-SA"/>
      </w:rPr>
    </w:lvl>
    <w:lvl w:ilvl="6" w:tplc="17D6D286">
      <w:numFmt w:val="bullet"/>
      <w:lvlText w:val="•"/>
      <w:lvlJc w:val="left"/>
      <w:pPr>
        <w:ind w:left="6058" w:hanging="283"/>
      </w:pPr>
      <w:rPr>
        <w:rFonts w:hint="default"/>
        <w:lang w:val="hr-HR" w:eastAsia="en-US" w:bidi="ar-SA"/>
      </w:rPr>
    </w:lvl>
    <w:lvl w:ilvl="7" w:tplc="1F94CC8A">
      <w:numFmt w:val="bullet"/>
      <w:lvlText w:val="•"/>
      <w:lvlJc w:val="left"/>
      <w:pPr>
        <w:ind w:left="7024" w:hanging="283"/>
      </w:pPr>
      <w:rPr>
        <w:rFonts w:hint="default"/>
        <w:lang w:val="hr-HR" w:eastAsia="en-US" w:bidi="ar-SA"/>
      </w:rPr>
    </w:lvl>
    <w:lvl w:ilvl="8" w:tplc="553404AC">
      <w:numFmt w:val="bullet"/>
      <w:lvlText w:val="•"/>
      <w:lvlJc w:val="left"/>
      <w:pPr>
        <w:ind w:left="7991" w:hanging="283"/>
      </w:pPr>
      <w:rPr>
        <w:rFonts w:hint="default"/>
        <w:lang w:val="hr-HR" w:eastAsia="en-US" w:bidi="ar-SA"/>
      </w:rPr>
    </w:lvl>
  </w:abstractNum>
  <w:abstractNum w:abstractNumId="3" w15:restartNumberingAfterBreak="0">
    <w:nsid w:val="13D222AC"/>
    <w:multiLevelType w:val="multilevel"/>
    <w:tmpl w:val="CE485C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52EBC"/>
    <w:multiLevelType w:val="hybridMultilevel"/>
    <w:tmpl w:val="27486EDC"/>
    <w:lvl w:ilvl="0" w:tplc="7FE4E9C8">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C76070E"/>
    <w:multiLevelType w:val="hybridMultilevel"/>
    <w:tmpl w:val="3ED8611C"/>
    <w:lvl w:ilvl="0" w:tplc="DCAAE06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13C3B10"/>
    <w:multiLevelType w:val="multilevel"/>
    <w:tmpl w:val="398299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23EE8"/>
    <w:multiLevelType w:val="multilevel"/>
    <w:tmpl w:val="F0B62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20454"/>
    <w:multiLevelType w:val="multilevel"/>
    <w:tmpl w:val="6A0CE5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73172"/>
    <w:multiLevelType w:val="hybridMultilevel"/>
    <w:tmpl w:val="43069B04"/>
    <w:lvl w:ilvl="0" w:tplc="7FE4E9C8">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44645B"/>
    <w:multiLevelType w:val="hybridMultilevel"/>
    <w:tmpl w:val="D38632AE"/>
    <w:lvl w:ilvl="0" w:tplc="95962EB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CF30ED5"/>
    <w:multiLevelType w:val="hybridMultilevel"/>
    <w:tmpl w:val="BB2E8DFA"/>
    <w:lvl w:ilvl="0" w:tplc="CDFCFBD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401F1A0B"/>
    <w:multiLevelType w:val="singleLevel"/>
    <w:tmpl w:val="CD8C3070"/>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45A64512"/>
    <w:multiLevelType w:val="hybridMultilevel"/>
    <w:tmpl w:val="BE0AFE22"/>
    <w:lvl w:ilvl="0" w:tplc="7FE4E9C8">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92025A8"/>
    <w:multiLevelType w:val="hybridMultilevel"/>
    <w:tmpl w:val="A21EE2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92D763D"/>
    <w:multiLevelType w:val="hybridMultilevel"/>
    <w:tmpl w:val="BA8C17D2"/>
    <w:lvl w:ilvl="0" w:tplc="7FE4E9C8">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65E0B83"/>
    <w:multiLevelType w:val="hybridMultilevel"/>
    <w:tmpl w:val="BE6CD4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4E50D2"/>
    <w:multiLevelType w:val="hybridMultilevel"/>
    <w:tmpl w:val="BFCC82A4"/>
    <w:lvl w:ilvl="0" w:tplc="7FE4E9C8">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1E73657"/>
    <w:multiLevelType w:val="hybridMultilevel"/>
    <w:tmpl w:val="C89C8B20"/>
    <w:lvl w:ilvl="0" w:tplc="C4E8857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70E5B9E"/>
    <w:multiLevelType w:val="multilevel"/>
    <w:tmpl w:val="FD4607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D5191"/>
    <w:multiLevelType w:val="hybridMultilevel"/>
    <w:tmpl w:val="48D447AA"/>
    <w:lvl w:ilvl="0" w:tplc="640C9BFA">
      <w:start w:val="5"/>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70E25014"/>
    <w:multiLevelType w:val="hybridMultilevel"/>
    <w:tmpl w:val="C7406468"/>
    <w:lvl w:ilvl="0" w:tplc="5F247E1A">
      <w:numFmt w:val="bullet"/>
      <w:lvlText w:val="-"/>
      <w:lvlJc w:val="left"/>
      <w:pPr>
        <w:ind w:left="1095" w:hanging="148"/>
      </w:pPr>
      <w:rPr>
        <w:rFonts w:ascii="Times New Roman" w:eastAsia="Times New Roman" w:hAnsi="Times New Roman" w:cs="Times New Roman" w:hint="default"/>
        <w:w w:val="97"/>
        <w:sz w:val="25"/>
        <w:szCs w:val="25"/>
        <w:lang w:val="hr-HR" w:eastAsia="en-US" w:bidi="ar-SA"/>
      </w:rPr>
    </w:lvl>
    <w:lvl w:ilvl="1" w:tplc="20862834">
      <w:numFmt w:val="bullet"/>
      <w:lvlText w:val="•"/>
      <w:lvlJc w:val="left"/>
      <w:pPr>
        <w:ind w:left="1942" w:hanging="148"/>
      </w:pPr>
      <w:rPr>
        <w:rFonts w:hint="default"/>
        <w:lang w:val="hr-HR" w:eastAsia="en-US" w:bidi="ar-SA"/>
      </w:rPr>
    </w:lvl>
    <w:lvl w:ilvl="2" w:tplc="AE08F5A6">
      <w:numFmt w:val="bullet"/>
      <w:lvlText w:val="•"/>
      <w:lvlJc w:val="left"/>
      <w:pPr>
        <w:ind w:left="2792" w:hanging="148"/>
      </w:pPr>
      <w:rPr>
        <w:rFonts w:hint="default"/>
        <w:lang w:val="hr-HR" w:eastAsia="en-US" w:bidi="ar-SA"/>
      </w:rPr>
    </w:lvl>
    <w:lvl w:ilvl="3" w:tplc="61D213BA">
      <w:numFmt w:val="bullet"/>
      <w:lvlText w:val="•"/>
      <w:lvlJc w:val="left"/>
      <w:pPr>
        <w:ind w:left="3643" w:hanging="148"/>
      </w:pPr>
      <w:rPr>
        <w:rFonts w:hint="default"/>
        <w:lang w:val="hr-HR" w:eastAsia="en-US" w:bidi="ar-SA"/>
      </w:rPr>
    </w:lvl>
    <w:lvl w:ilvl="4" w:tplc="2ABA9234">
      <w:numFmt w:val="bullet"/>
      <w:lvlText w:val="•"/>
      <w:lvlJc w:val="left"/>
      <w:pPr>
        <w:ind w:left="4493" w:hanging="148"/>
      </w:pPr>
      <w:rPr>
        <w:rFonts w:hint="default"/>
        <w:lang w:val="hr-HR" w:eastAsia="en-US" w:bidi="ar-SA"/>
      </w:rPr>
    </w:lvl>
    <w:lvl w:ilvl="5" w:tplc="3F10A7EC">
      <w:numFmt w:val="bullet"/>
      <w:lvlText w:val="•"/>
      <w:lvlJc w:val="left"/>
      <w:pPr>
        <w:ind w:left="5344" w:hanging="148"/>
      </w:pPr>
      <w:rPr>
        <w:rFonts w:hint="default"/>
        <w:lang w:val="hr-HR" w:eastAsia="en-US" w:bidi="ar-SA"/>
      </w:rPr>
    </w:lvl>
    <w:lvl w:ilvl="6" w:tplc="7CB4AC62">
      <w:numFmt w:val="bullet"/>
      <w:lvlText w:val="•"/>
      <w:lvlJc w:val="left"/>
      <w:pPr>
        <w:ind w:left="6194" w:hanging="148"/>
      </w:pPr>
      <w:rPr>
        <w:rFonts w:hint="default"/>
        <w:lang w:val="hr-HR" w:eastAsia="en-US" w:bidi="ar-SA"/>
      </w:rPr>
    </w:lvl>
    <w:lvl w:ilvl="7" w:tplc="D7F2E724">
      <w:numFmt w:val="bullet"/>
      <w:lvlText w:val="•"/>
      <w:lvlJc w:val="left"/>
      <w:pPr>
        <w:ind w:left="7044" w:hanging="148"/>
      </w:pPr>
      <w:rPr>
        <w:rFonts w:hint="default"/>
        <w:lang w:val="hr-HR" w:eastAsia="en-US" w:bidi="ar-SA"/>
      </w:rPr>
    </w:lvl>
    <w:lvl w:ilvl="8" w:tplc="E2545048">
      <w:numFmt w:val="bullet"/>
      <w:lvlText w:val="•"/>
      <w:lvlJc w:val="left"/>
      <w:pPr>
        <w:ind w:left="7895" w:hanging="148"/>
      </w:pPr>
      <w:rPr>
        <w:rFonts w:hint="default"/>
        <w:lang w:val="hr-HR" w:eastAsia="en-US" w:bidi="ar-SA"/>
      </w:rPr>
    </w:lvl>
  </w:abstractNum>
  <w:num w:numId="1">
    <w:abstractNumId w:val="11"/>
  </w:num>
  <w:num w:numId="2">
    <w:abstractNumId w:val="18"/>
  </w:num>
  <w:num w:numId="3">
    <w:abstractNumId w:val="10"/>
  </w:num>
  <w:num w:numId="4">
    <w:abstractNumId w:val="0"/>
  </w:num>
  <w:num w:numId="5">
    <w:abstractNumId w:val="6"/>
  </w:num>
  <w:num w:numId="6">
    <w:abstractNumId w:val="1"/>
  </w:num>
  <w:num w:numId="7">
    <w:abstractNumId w:val="19"/>
  </w:num>
  <w:num w:numId="8">
    <w:abstractNumId w:val="8"/>
  </w:num>
  <w:num w:numId="9">
    <w:abstractNumId w:val="3"/>
  </w:num>
  <w:num w:numId="10">
    <w:abstractNumId w:val="7"/>
  </w:num>
  <w:num w:numId="11">
    <w:abstractNumId w:val="14"/>
  </w:num>
  <w:num w:numId="12">
    <w:abstractNumId w:val="16"/>
  </w:num>
  <w:num w:numId="13">
    <w:abstractNumId w:val="12"/>
  </w:num>
  <w:num w:numId="14">
    <w:abstractNumId w:val="21"/>
  </w:num>
  <w:num w:numId="15">
    <w:abstractNumId w:val="2"/>
  </w:num>
  <w:num w:numId="16">
    <w:abstractNumId w:val="13"/>
  </w:num>
  <w:num w:numId="17">
    <w:abstractNumId w:val="20"/>
  </w:num>
  <w:num w:numId="18">
    <w:abstractNumId w:val="4"/>
  </w:num>
  <w:num w:numId="19">
    <w:abstractNumId w:val="9"/>
  </w:num>
  <w:num w:numId="20">
    <w:abstractNumId w:val="17"/>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706"/>
    <w:rsid w:val="00001335"/>
    <w:rsid w:val="000100A4"/>
    <w:rsid w:val="00026FC9"/>
    <w:rsid w:val="0003301D"/>
    <w:rsid w:val="000330B7"/>
    <w:rsid w:val="00036E49"/>
    <w:rsid w:val="00062352"/>
    <w:rsid w:val="00067BB5"/>
    <w:rsid w:val="00067F5D"/>
    <w:rsid w:val="0007033C"/>
    <w:rsid w:val="00083D6B"/>
    <w:rsid w:val="00087BCC"/>
    <w:rsid w:val="000908E3"/>
    <w:rsid w:val="00096444"/>
    <w:rsid w:val="000B1415"/>
    <w:rsid w:val="000B4128"/>
    <w:rsid w:val="000B4797"/>
    <w:rsid w:val="000B4C25"/>
    <w:rsid w:val="000B5983"/>
    <w:rsid w:val="000C3957"/>
    <w:rsid w:val="000C7EF6"/>
    <w:rsid w:val="00114339"/>
    <w:rsid w:val="00115A9C"/>
    <w:rsid w:val="00134F47"/>
    <w:rsid w:val="00140D6D"/>
    <w:rsid w:val="001422D2"/>
    <w:rsid w:val="0015041C"/>
    <w:rsid w:val="00162B5E"/>
    <w:rsid w:val="001757CA"/>
    <w:rsid w:val="001806FC"/>
    <w:rsid w:val="00181B0B"/>
    <w:rsid w:val="001821F3"/>
    <w:rsid w:val="0018791D"/>
    <w:rsid w:val="00191476"/>
    <w:rsid w:val="001967EC"/>
    <w:rsid w:val="001B3670"/>
    <w:rsid w:val="001B3896"/>
    <w:rsid w:val="001B7415"/>
    <w:rsid w:val="001B7DAC"/>
    <w:rsid w:val="001C765B"/>
    <w:rsid w:val="001D2092"/>
    <w:rsid w:val="001D424C"/>
    <w:rsid w:val="001E6657"/>
    <w:rsid w:val="001F1F00"/>
    <w:rsid w:val="00204E72"/>
    <w:rsid w:val="002108C7"/>
    <w:rsid w:val="002110DA"/>
    <w:rsid w:val="00240FBD"/>
    <w:rsid w:val="002424E3"/>
    <w:rsid w:val="0024307C"/>
    <w:rsid w:val="0024575B"/>
    <w:rsid w:val="00261643"/>
    <w:rsid w:val="00271434"/>
    <w:rsid w:val="0028278A"/>
    <w:rsid w:val="00292259"/>
    <w:rsid w:val="002A64DE"/>
    <w:rsid w:val="002B25AD"/>
    <w:rsid w:val="002B5E97"/>
    <w:rsid w:val="002B6B6E"/>
    <w:rsid w:val="002B6EAB"/>
    <w:rsid w:val="002C0CA8"/>
    <w:rsid w:val="002C1416"/>
    <w:rsid w:val="002C6788"/>
    <w:rsid w:val="002D05C2"/>
    <w:rsid w:val="002D6418"/>
    <w:rsid w:val="002E3E64"/>
    <w:rsid w:val="002E4C16"/>
    <w:rsid w:val="00301EF8"/>
    <w:rsid w:val="0030303C"/>
    <w:rsid w:val="0030476F"/>
    <w:rsid w:val="00305B05"/>
    <w:rsid w:val="003061EC"/>
    <w:rsid w:val="00321985"/>
    <w:rsid w:val="003225FC"/>
    <w:rsid w:val="003251F9"/>
    <w:rsid w:val="00344316"/>
    <w:rsid w:val="00370BC2"/>
    <w:rsid w:val="003716CA"/>
    <w:rsid w:val="003907D2"/>
    <w:rsid w:val="003946FB"/>
    <w:rsid w:val="00397C6D"/>
    <w:rsid w:val="003B123B"/>
    <w:rsid w:val="003B4895"/>
    <w:rsid w:val="003B5BF4"/>
    <w:rsid w:val="003B5F8F"/>
    <w:rsid w:val="003B7ADD"/>
    <w:rsid w:val="003C5A93"/>
    <w:rsid w:val="003D1CEE"/>
    <w:rsid w:val="003F5947"/>
    <w:rsid w:val="00400476"/>
    <w:rsid w:val="00411D64"/>
    <w:rsid w:val="0042470C"/>
    <w:rsid w:val="00426F32"/>
    <w:rsid w:val="0043257E"/>
    <w:rsid w:val="00443B80"/>
    <w:rsid w:val="00446A8D"/>
    <w:rsid w:val="0045393A"/>
    <w:rsid w:val="00454AAA"/>
    <w:rsid w:val="00487392"/>
    <w:rsid w:val="00492236"/>
    <w:rsid w:val="004926E0"/>
    <w:rsid w:val="004A0878"/>
    <w:rsid w:val="004A7369"/>
    <w:rsid w:val="004C6849"/>
    <w:rsid w:val="004C7C82"/>
    <w:rsid w:val="004D1E5E"/>
    <w:rsid w:val="004D6A1F"/>
    <w:rsid w:val="004D6AE4"/>
    <w:rsid w:val="004E12B6"/>
    <w:rsid w:val="004F442C"/>
    <w:rsid w:val="004F5B88"/>
    <w:rsid w:val="00512328"/>
    <w:rsid w:val="005127F5"/>
    <w:rsid w:val="00525B06"/>
    <w:rsid w:val="00530389"/>
    <w:rsid w:val="00530958"/>
    <w:rsid w:val="00560FBE"/>
    <w:rsid w:val="00562D10"/>
    <w:rsid w:val="00563C51"/>
    <w:rsid w:val="00593F9F"/>
    <w:rsid w:val="005A04D5"/>
    <w:rsid w:val="005A7CAA"/>
    <w:rsid w:val="005B0659"/>
    <w:rsid w:val="005C3E3B"/>
    <w:rsid w:val="005D033E"/>
    <w:rsid w:val="005D19BC"/>
    <w:rsid w:val="005F01FC"/>
    <w:rsid w:val="005F680B"/>
    <w:rsid w:val="00602C0B"/>
    <w:rsid w:val="00605604"/>
    <w:rsid w:val="00616677"/>
    <w:rsid w:val="00617926"/>
    <w:rsid w:val="006218AD"/>
    <w:rsid w:val="00621EE3"/>
    <w:rsid w:val="00622CE8"/>
    <w:rsid w:val="00622F78"/>
    <w:rsid w:val="00636AB2"/>
    <w:rsid w:val="006423D9"/>
    <w:rsid w:val="006430FF"/>
    <w:rsid w:val="006434E1"/>
    <w:rsid w:val="00643EB2"/>
    <w:rsid w:val="0065323E"/>
    <w:rsid w:val="006535F7"/>
    <w:rsid w:val="0065415F"/>
    <w:rsid w:val="00656766"/>
    <w:rsid w:val="00665D6B"/>
    <w:rsid w:val="00682D41"/>
    <w:rsid w:val="006957BD"/>
    <w:rsid w:val="006C51BB"/>
    <w:rsid w:val="006D1B28"/>
    <w:rsid w:val="006E24FC"/>
    <w:rsid w:val="00730BE3"/>
    <w:rsid w:val="00737111"/>
    <w:rsid w:val="007529E9"/>
    <w:rsid w:val="007574DD"/>
    <w:rsid w:val="0076533F"/>
    <w:rsid w:val="00773B16"/>
    <w:rsid w:val="007B0885"/>
    <w:rsid w:val="007B6DB0"/>
    <w:rsid w:val="007C4BD7"/>
    <w:rsid w:val="007D0D7A"/>
    <w:rsid w:val="007D1965"/>
    <w:rsid w:val="007D3876"/>
    <w:rsid w:val="007D3BB5"/>
    <w:rsid w:val="007D4C63"/>
    <w:rsid w:val="007D75EA"/>
    <w:rsid w:val="007F088C"/>
    <w:rsid w:val="007F20A9"/>
    <w:rsid w:val="007F7EEB"/>
    <w:rsid w:val="00802672"/>
    <w:rsid w:val="008040A7"/>
    <w:rsid w:val="008042D3"/>
    <w:rsid w:val="00813EC3"/>
    <w:rsid w:val="00815C0A"/>
    <w:rsid w:val="008253C8"/>
    <w:rsid w:val="00837268"/>
    <w:rsid w:val="00842673"/>
    <w:rsid w:val="00854F0B"/>
    <w:rsid w:val="00867E7E"/>
    <w:rsid w:val="008760A1"/>
    <w:rsid w:val="00877800"/>
    <w:rsid w:val="00887697"/>
    <w:rsid w:val="008A348C"/>
    <w:rsid w:val="008B217B"/>
    <w:rsid w:val="008B7601"/>
    <w:rsid w:val="008C2351"/>
    <w:rsid w:val="008F4C71"/>
    <w:rsid w:val="00915CF9"/>
    <w:rsid w:val="0092211B"/>
    <w:rsid w:val="009246BC"/>
    <w:rsid w:val="009312D8"/>
    <w:rsid w:val="00931E12"/>
    <w:rsid w:val="00946932"/>
    <w:rsid w:val="00951534"/>
    <w:rsid w:val="00951900"/>
    <w:rsid w:val="00955182"/>
    <w:rsid w:val="00970597"/>
    <w:rsid w:val="00991836"/>
    <w:rsid w:val="009B2467"/>
    <w:rsid w:val="009C1CDA"/>
    <w:rsid w:val="009C7C9E"/>
    <w:rsid w:val="009D24BF"/>
    <w:rsid w:val="009E0555"/>
    <w:rsid w:val="009F49AF"/>
    <w:rsid w:val="00A1470E"/>
    <w:rsid w:val="00A24903"/>
    <w:rsid w:val="00A31EAD"/>
    <w:rsid w:val="00A44F94"/>
    <w:rsid w:val="00A63AC1"/>
    <w:rsid w:val="00A67964"/>
    <w:rsid w:val="00A70E98"/>
    <w:rsid w:val="00A72F4A"/>
    <w:rsid w:val="00A73BBC"/>
    <w:rsid w:val="00AA0B3C"/>
    <w:rsid w:val="00AA765E"/>
    <w:rsid w:val="00AC2C71"/>
    <w:rsid w:val="00AC2F40"/>
    <w:rsid w:val="00AC6276"/>
    <w:rsid w:val="00AC715D"/>
    <w:rsid w:val="00AD1FC1"/>
    <w:rsid w:val="00AD262A"/>
    <w:rsid w:val="00AD59C1"/>
    <w:rsid w:val="00AE25F8"/>
    <w:rsid w:val="00AE617E"/>
    <w:rsid w:val="00AE765D"/>
    <w:rsid w:val="00AF07E4"/>
    <w:rsid w:val="00AF4BF7"/>
    <w:rsid w:val="00AF5204"/>
    <w:rsid w:val="00AF6FD1"/>
    <w:rsid w:val="00B30818"/>
    <w:rsid w:val="00B463FE"/>
    <w:rsid w:val="00B66C3C"/>
    <w:rsid w:val="00B67F6F"/>
    <w:rsid w:val="00B7605B"/>
    <w:rsid w:val="00B93813"/>
    <w:rsid w:val="00B95F55"/>
    <w:rsid w:val="00BA2ED3"/>
    <w:rsid w:val="00BA3732"/>
    <w:rsid w:val="00BA3B3D"/>
    <w:rsid w:val="00BB072E"/>
    <w:rsid w:val="00BB1946"/>
    <w:rsid w:val="00BB3D80"/>
    <w:rsid w:val="00BE11AE"/>
    <w:rsid w:val="00BE3598"/>
    <w:rsid w:val="00C02E1D"/>
    <w:rsid w:val="00C14FEB"/>
    <w:rsid w:val="00C24D44"/>
    <w:rsid w:val="00C25393"/>
    <w:rsid w:val="00C401C8"/>
    <w:rsid w:val="00C462CB"/>
    <w:rsid w:val="00C5298C"/>
    <w:rsid w:val="00C553D1"/>
    <w:rsid w:val="00C559CD"/>
    <w:rsid w:val="00C76FC6"/>
    <w:rsid w:val="00C832F8"/>
    <w:rsid w:val="00C92864"/>
    <w:rsid w:val="00CA0FC4"/>
    <w:rsid w:val="00CA1358"/>
    <w:rsid w:val="00CA2CBC"/>
    <w:rsid w:val="00CA3CC9"/>
    <w:rsid w:val="00CC5BF6"/>
    <w:rsid w:val="00CD0093"/>
    <w:rsid w:val="00CD0636"/>
    <w:rsid w:val="00CD1AD3"/>
    <w:rsid w:val="00CD40CE"/>
    <w:rsid w:val="00CF457F"/>
    <w:rsid w:val="00D01587"/>
    <w:rsid w:val="00D15232"/>
    <w:rsid w:val="00D16294"/>
    <w:rsid w:val="00D21C73"/>
    <w:rsid w:val="00D21CCE"/>
    <w:rsid w:val="00D25BCA"/>
    <w:rsid w:val="00D440DC"/>
    <w:rsid w:val="00D53B94"/>
    <w:rsid w:val="00D54697"/>
    <w:rsid w:val="00D667E0"/>
    <w:rsid w:val="00D8434E"/>
    <w:rsid w:val="00D85C46"/>
    <w:rsid w:val="00DA49AA"/>
    <w:rsid w:val="00DA6338"/>
    <w:rsid w:val="00DB1A9F"/>
    <w:rsid w:val="00DB6706"/>
    <w:rsid w:val="00DC002D"/>
    <w:rsid w:val="00DC7AAA"/>
    <w:rsid w:val="00DD1881"/>
    <w:rsid w:val="00DD4537"/>
    <w:rsid w:val="00DD4915"/>
    <w:rsid w:val="00DF0484"/>
    <w:rsid w:val="00DF7672"/>
    <w:rsid w:val="00E0029F"/>
    <w:rsid w:val="00E02433"/>
    <w:rsid w:val="00E1515B"/>
    <w:rsid w:val="00E1771D"/>
    <w:rsid w:val="00E25724"/>
    <w:rsid w:val="00E30943"/>
    <w:rsid w:val="00E33D30"/>
    <w:rsid w:val="00E366C7"/>
    <w:rsid w:val="00E45B30"/>
    <w:rsid w:val="00E527FC"/>
    <w:rsid w:val="00E53326"/>
    <w:rsid w:val="00E91699"/>
    <w:rsid w:val="00E923C8"/>
    <w:rsid w:val="00E97637"/>
    <w:rsid w:val="00EA259D"/>
    <w:rsid w:val="00EA76CE"/>
    <w:rsid w:val="00EB1595"/>
    <w:rsid w:val="00EB44EF"/>
    <w:rsid w:val="00EB7C32"/>
    <w:rsid w:val="00ED36B3"/>
    <w:rsid w:val="00EE3829"/>
    <w:rsid w:val="00EE3BE1"/>
    <w:rsid w:val="00EE7BE8"/>
    <w:rsid w:val="00F02BBF"/>
    <w:rsid w:val="00F035D1"/>
    <w:rsid w:val="00F03A28"/>
    <w:rsid w:val="00F0488B"/>
    <w:rsid w:val="00F14183"/>
    <w:rsid w:val="00F30B50"/>
    <w:rsid w:val="00F30D53"/>
    <w:rsid w:val="00F30F40"/>
    <w:rsid w:val="00F3166F"/>
    <w:rsid w:val="00F35F56"/>
    <w:rsid w:val="00F42EB3"/>
    <w:rsid w:val="00F46102"/>
    <w:rsid w:val="00F46499"/>
    <w:rsid w:val="00F65F99"/>
    <w:rsid w:val="00F81BD9"/>
    <w:rsid w:val="00F8490F"/>
    <w:rsid w:val="00F87FCF"/>
    <w:rsid w:val="00F913E1"/>
    <w:rsid w:val="00F93838"/>
    <w:rsid w:val="00F96CD3"/>
    <w:rsid w:val="00FA41F6"/>
    <w:rsid w:val="00FB4CFB"/>
    <w:rsid w:val="00FD07A8"/>
    <w:rsid w:val="00FD4207"/>
    <w:rsid w:val="00FD5DB5"/>
    <w:rsid w:val="00FE2E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12EC8"/>
  <w15:chartTrackingRefBased/>
  <w15:docId w15:val="{2C0E09AA-2588-40BE-BC4A-7CA6054E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3C8"/>
    <w:rPr>
      <w:rFonts w:ascii="Times New Roman" w:hAnsi="Times New Roman"/>
      <w:kern w:val="0"/>
      <w:sz w:val="24"/>
      <w14:ligatures w14:val="none"/>
    </w:rPr>
  </w:style>
  <w:style w:type="paragraph" w:styleId="Heading1">
    <w:name w:val="heading 1"/>
    <w:basedOn w:val="Normal"/>
    <w:link w:val="Heading1Char"/>
    <w:uiPriority w:val="9"/>
    <w:qFormat/>
    <w:rsid w:val="00DB6706"/>
    <w:pPr>
      <w:widowControl w:val="0"/>
      <w:autoSpaceDE w:val="0"/>
      <w:autoSpaceDN w:val="0"/>
      <w:spacing w:after="0" w:line="240" w:lineRule="auto"/>
      <w:ind w:left="157"/>
      <w:outlineLvl w:val="0"/>
    </w:pPr>
    <w:rPr>
      <w:rFonts w:eastAsia="Times New Roman" w:cs="Times New Roman"/>
      <w:b/>
      <w:bCs/>
      <w:sz w:val="25"/>
      <w:szCs w:val="25"/>
    </w:rPr>
  </w:style>
  <w:style w:type="paragraph" w:styleId="Heading2">
    <w:name w:val="heading 2"/>
    <w:basedOn w:val="Normal"/>
    <w:next w:val="Normal"/>
    <w:link w:val="Heading2Char"/>
    <w:uiPriority w:val="9"/>
    <w:semiHidden/>
    <w:unhideWhenUsed/>
    <w:qFormat/>
    <w:rsid w:val="00DB67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DB670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706"/>
    <w:rPr>
      <w:rFonts w:ascii="Times New Roman" w:eastAsia="Times New Roman" w:hAnsi="Times New Roman" w:cs="Times New Roman"/>
      <w:b/>
      <w:bCs/>
      <w:kern w:val="0"/>
      <w:sz w:val="25"/>
      <w:szCs w:val="25"/>
      <w14:ligatures w14:val="none"/>
    </w:rPr>
  </w:style>
  <w:style w:type="character" w:customStyle="1" w:styleId="Heading2Char">
    <w:name w:val="Heading 2 Char"/>
    <w:basedOn w:val="DefaultParagraphFont"/>
    <w:link w:val="Heading2"/>
    <w:uiPriority w:val="9"/>
    <w:semiHidden/>
    <w:rsid w:val="00DB6706"/>
    <w:rPr>
      <w:rFonts w:asciiTheme="majorHAnsi" w:eastAsiaTheme="majorEastAsia" w:hAnsiTheme="majorHAnsi" w:cstheme="majorBidi"/>
      <w:color w:val="2F5496"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DB6706"/>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unhideWhenUsed/>
    <w:rsid w:val="00DB67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6706"/>
    <w:rPr>
      <w:kern w:val="0"/>
      <w14:ligatures w14:val="none"/>
    </w:rPr>
  </w:style>
  <w:style w:type="paragraph" w:styleId="ListParagraph">
    <w:name w:val="List Paragraph"/>
    <w:aliases w:val="Paragraph,List Paragraph Red,References,Bullet List,FooterText,List Paragraph1,Colorful List Accent 1,normal,Normal2,Normal3,Normal4,Normal5,Normal6,Normal7,List Paragraph à moi,bullets,action points,numbered,Paragraphe de liste1,列出段落"/>
    <w:basedOn w:val="Normal"/>
    <w:link w:val="ListParagraphChar"/>
    <w:uiPriority w:val="34"/>
    <w:qFormat/>
    <w:rsid w:val="00DB6706"/>
    <w:pPr>
      <w:ind w:left="720"/>
      <w:contextualSpacing/>
    </w:pPr>
  </w:style>
  <w:style w:type="character" w:customStyle="1" w:styleId="ListParagraphChar">
    <w:name w:val="List Paragraph Char"/>
    <w:aliases w:val="Paragraph Char,List Paragraph Red Char,References Char,Bullet List Char,FooterText Char,List Paragraph1 Char,Colorful List Accent 1 Char,normal Char,Normal2 Char,Normal3 Char,Normal4 Char,Normal5 Char,Normal6 Char,Normal7 Char"/>
    <w:link w:val="ListParagraph"/>
    <w:uiPriority w:val="34"/>
    <w:rsid w:val="00DB6706"/>
    <w:rPr>
      <w:kern w:val="0"/>
      <w14:ligatures w14:val="none"/>
    </w:rPr>
  </w:style>
  <w:style w:type="character" w:styleId="Strong">
    <w:name w:val="Strong"/>
    <w:basedOn w:val="DefaultParagraphFont"/>
    <w:uiPriority w:val="22"/>
    <w:qFormat/>
    <w:rsid w:val="00DB6706"/>
    <w:rPr>
      <w:b/>
      <w:bCs/>
    </w:rPr>
  </w:style>
  <w:style w:type="character" w:styleId="Hyperlink">
    <w:name w:val="Hyperlink"/>
    <w:basedOn w:val="DefaultParagraphFont"/>
    <w:uiPriority w:val="99"/>
    <w:unhideWhenUsed/>
    <w:rsid w:val="00DB6706"/>
    <w:rPr>
      <w:color w:val="0563C1" w:themeColor="hyperlink"/>
      <w:u w:val="single"/>
    </w:rPr>
  </w:style>
  <w:style w:type="paragraph" w:styleId="BodyText">
    <w:name w:val="Body Text"/>
    <w:basedOn w:val="Normal"/>
    <w:link w:val="BodyTextChar"/>
    <w:uiPriority w:val="1"/>
    <w:qFormat/>
    <w:rsid w:val="00DB6706"/>
    <w:pPr>
      <w:widowControl w:val="0"/>
      <w:autoSpaceDE w:val="0"/>
      <w:autoSpaceDN w:val="0"/>
      <w:spacing w:after="0" w:line="240" w:lineRule="auto"/>
    </w:pPr>
    <w:rPr>
      <w:rFonts w:eastAsia="Times New Roman" w:cs="Times New Roman"/>
      <w:sz w:val="25"/>
      <w:szCs w:val="25"/>
    </w:rPr>
  </w:style>
  <w:style w:type="character" w:customStyle="1" w:styleId="BodyTextChar">
    <w:name w:val="Body Text Char"/>
    <w:basedOn w:val="DefaultParagraphFont"/>
    <w:link w:val="BodyText"/>
    <w:uiPriority w:val="1"/>
    <w:rsid w:val="00DB6706"/>
    <w:rPr>
      <w:rFonts w:ascii="Times New Roman" w:eastAsia="Times New Roman" w:hAnsi="Times New Roman" w:cs="Times New Roman"/>
      <w:kern w:val="0"/>
      <w:sz w:val="25"/>
      <w:szCs w:val="25"/>
      <w14:ligatures w14:val="none"/>
    </w:rPr>
  </w:style>
  <w:style w:type="paragraph" w:styleId="FootnoteText">
    <w:name w:val="footnote text"/>
    <w:aliases w:val="Tekst przypisu- dokt,Char Char Char,Char,Char Char Char Char Char Char Char Char Char,Char Char Char Char Char Char Char Char Char Char Char,Char Char Ch,Text poznámky pod čiarou 007,_Poznámka pod čiarou,_Poznámka pod ciarou,single space"/>
    <w:basedOn w:val="Normal"/>
    <w:link w:val="FootnoteTextChar"/>
    <w:uiPriority w:val="99"/>
    <w:unhideWhenUsed/>
    <w:qFormat/>
    <w:rsid w:val="00DB6706"/>
    <w:pPr>
      <w:spacing w:after="0" w:line="240" w:lineRule="auto"/>
    </w:pPr>
    <w:rPr>
      <w:sz w:val="20"/>
      <w:szCs w:val="20"/>
    </w:rPr>
  </w:style>
  <w:style w:type="character" w:customStyle="1" w:styleId="FootnoteTextChar">
    <w:name w:val="Footnote Text Char"/>
    <w:aliases w:val="Tekst przypisu- dokt Char,Char Char Char Char,Char Char,Char Char Char Char Char Char Char Char Char Char,Char Char Char Char Char Char Char Char Char Char Char Char,Char Char Ch Char,Text poznámky pod čiarou 007 Char"/>
    <w:basedOn w:val="DefaultParagraphFont"/>
    <w:link w:val="FootnoteText"/>
    <w:uiPriority w:val="99"/>
    <w:qFormat/>
    <w:rsid w:val="00DB6706"/>
    <w:rPr>
      <w:kern w:val="0"/>
      <w:sz w:val="20"/>
      <w:szCs w:val="20"/>
      <w14:ligatures w14:val="none"/>
    </w:rPr>
  </w:style>
  <w:style w:type="character" w:styleId="FootnoteReference">
    <w:name w:val="footnote reference"/>
    <w:aliases w:val="Overskrift 2 Tegn Char,Overskrift 1 Tegn Char Char,Char Char1 Char Char,Titre 1 Car2,Titre 1 Car1 Car,Footnote symbol,(Footnote Reference),Overskrift 1 Tegn,Alaviitteen teksti Char1"/>
    <w:uiPriority w:val="99"/>
    <w:unhideWhenUsed/>
    <w:rsid w:val="00DB6706"/>
    <w:rPr>
      <w:rFonts w:cs="Times New Roman"/>
      <w:vertAlign w:val="superscript"/>
    </w:rPr>
  </w:style>
  <w:style w:type="table" w:styleId="TableGrid">
    <w:name w:val="Table Grid"/>
    <w:basedOn w:val="TableNormal"/>
    <w:uiPriority w:val="39"/>
    <w:rsid w:val="00DB670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B670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67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6706"/>
    <w:rPr>
      <w:kern w:val="0"/>
      <w14:ligatures w14:val="none"/>
    </w:rPr>
  </w:style>
  <w:style w:type="paragraph" w:customStyle="1" w:styleId="T-98-2">
    <w:name w:val="T-9/8-2"/>
    <w:rsid w:val="00DB6706"/>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kern w:val="0"/>
      <w:sz w:val="19"/>
      <w:szCs w:val="19"/>
      <w:lang w:val="en-US" w:eastAsia="hr-HR"/>
      <w14:ligatures w14:val="none"/>
    </w:rPr>
  </w:style>
  <w:style w:type="table" w:customStyle="1" w:styleId="TableNormal1">
    <w:name w:val="Table Normal1"/>
    <w:uiPriority w:val="2"/>
    <w:semiHidden/>
    <w:unhideWhenUsed/>
    <w:qFormat/>
    <w:rsid w:val="00DB670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6706"/>
    <w:pPr>
      <w:widowControl w:val="0"/>
      <w:autoSpaceDE w:val="0"/>
      <w:autoSpaceDN w:val="0"/>
      <w:spacing w:after="0" w:line="240" w:lineRule="auto"/>
      <w:jc w:val="center"/>
    </w:pPr>
    <w:rPr>
      <w:rFonts w:eastAsia="Times New Roman" w:cs="Times New Roman"/>
    </w:rPr>
  </w:style>
  <w:style w:type="table" w:customStyle="1" w:styleId="Reetkatablice1">
    <w:name w:val="Rešetka tablice1"/>
    <w:basedOn w:val="TableNormal"/>
    <w:next w:val="TableGrid"/>
    <w:uiPriority w:val="39"/>
    <w:rsid w:val="00DB670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670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Spacing">
    <w:name w:val="No Spacing"/>
    <w:uiPriority w:val="1"/>
    <w:qFormat/>
    <w:rsid w:val="00DB6706"/>
    <w:pPr>
      <w:spacing w:after="0" w:line="240" w:lineRule="auto"/>
    </w:pPr>
  </w:style>
  <w:style w:type="character" w:customStyle="1" w:styleId="Nerijeenospominjanje1">
    <w:name w:val="Neriješeno spominjanje1"/>
    <w:basedOn w:val="DefaultParagraphFont"/>
    <w:uiPriority w:val="99"/>
    <w:semiHidden/>
    <w:unhideWhenUsed/>
    <w:rsid w:val="00A67964"/>
    <w:rPr>
      <w:color w:val="605E5C"/>
      <w:shd w:val="clear" w:color="auto" w:fill="E1DFDD"/>
    </w:rPr>
  </w:style>
  <w:style w:type="character" w:styleId="Emphasis">
    <w:name w:val="Emphasis"/>
    <w:basedOn w:val="DefaultParagraphFont"/>
    <w:uiPriority w:val="20"/>
    <w:qFormat/>
    <w:rsid w:val="00FA41F6"/>
    <w:rPr>
      <w:i/>
      <w:iCs/>
    </w:rPr>
  </w:style>
  <w:style w:type="character" w:customStyle="1" w:styleId="bold">
    <w:name w:val="bold"/>
    <w:basedOn w:val="DefaultParagraphFont"/>
    <w:rsid w:val="00E25724"/>
  </w:style>
  <w:style w:type="paragraph" w:styleId="Revision">
    <w:name w:val="Revision"/>
    <w:hidden/>
    <w:uiPriority w:val="99"/>
    <w:semiHidden/>
    <w:rsid w:val="00E45B30"/>
    <w:pPr>
      <w:spacing w:after="0" w:line="240" w:lineRule="auto"/>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373112">
      <w:bodyDiv w:val="1"/>
      <w:marLeft w:val="0"/>
      <w:marRight w:val="0"/>
      <w:marTop w:val="0"/>
      <w:marBottom w:val="0"/>
      <w:divBdr>
        <w:top w:val="none" w:sz="0" w:space="0" w:color="auto"/>
        <w:left w:val="none" w:sz="0" w:space="0" w:color="auto"/>
        <w:bottom w:val="none" w:sz="0" w:space="0" w:color="auto"/>
        <w:right w:val="none" w:sz="0" w:space="0" w:color="auto"/>
      </w:divBdr>
    </w:div>
    <w:div w:id="1676880318">
      <w:bodyDiv w:val="1"/>
      <w:marLeft w:val="0"/>
      <w:marRight w:val="0"/>
      <w:marTop w:val="0"/>
      <w:marBottom w:val="0"/>
      <w:divBdr>
        <w:top w:val="none" w:sz="0" w:space="0" w:color="auto"/>
        <w:left w:val="none" w:sz="0" w:space="0" w:color="auto"/>
        <w:bottom w:val="none" w:sz="0" w:space="0" w:color="auto"/>
        <w:right w:val="none" w:sz="0" w:space="0" w:color="auto"/>
      </w:divBdr>
    </w:div>
    <w:div w:id="1712614723">
      <w:bodyDiv w:val="1"/>
      <w:marLeft w:val="0"/>
      <w:marRight w:val="0"/>
      <w:marTop w:val="0"/>
      <w:marBottom w:val="0"/>
      <w:divBdr>
        <w:top w:val="none" w:sz="0" w:space="0" w:color="auto"/>
        <w:left w:val="none" w:sz="0" w:space="0" w:color="auto"/>
        <w:bottom w:val="none" w:sz="0" w:space="0" w:color="auto"/>
        <w:right w:val="none" w:sz="0" w:space="0" w:color="auto"/>
      </w:divBdr>
    </w:div>
    <w:div w:id="21224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zjz.hr/wp-content/uploads/2020/05/HBSC_member_countries.jpg" TargetMode="External"/><Relationship Id="rId117" Type="http://schemas.openxmlformats.org/officeDocument/2006/relationships/hyperlink" Target="https://www.hzjz.hr/wp-content/uploads/2020/03/Cijepljenje-nepokretnih-i-te%C5%BEe-pokretnih-osoba-te-ostalih-izrazito-vulnerabilnih-skupina-bolesnika-uklju%C4%8Duju%C4%87i-osobe-s-invaliditetom-koji-uve%C4%87ava-rizik-za-razvoj-te%C5%BEih-oblika-bolesti-COVID-19-1.pdf" TargetMode="External"/><Relationship Id="rId21" Type="http://schemas.openxmlformats.org/officeDocument/2006/relationships/hyperlink" Target="https://www.zakon.hr/cms.htm?id=141" TargetMode="External"/><Relationship Id="rId42" Type="http://schemas.openxmlformats.org/officeDocument/2006/relationships/hyperlink" Target="https://www.hzjz.hr/wp-content/uploads/2020/03/Upute-za-sprje%C4%8Davanje-i-suzbijanje-epidemije-COVID-19-u-u%C4%8Deni%C4%8Dkim-domovima-s-obzirom-na-epidemiju-COVID-19-u-%C5%A1kolskoj-godini-2021.-2022..pdf" TargetMode="External"/><Relationship Id="rId47" Type="http://schemas.openxmlformats.org/officeDocument/2006/relationships/hyperlink" Target="https://www.hzjz.hr/wp-content/uploads/2020/03/Mogu%C4%87nosti-izvo%C4%91enja-izvanu%C4%8Dioni%C4%8Dke-nastave-vezano-uz-pandemiju-COVID-19-2.pdf" TargetMode="External"/><Relationship Id="rId63" Type="http://schemas.openxmlformats.org/officeDocument/2006/relationships/hyperlink" Target="https://www.hzjz.hr/wp-content/uploads/2020/03/Ucenicki_domovi_27_08_20.pdf" TargetMode="External"/><Relationship Id="rId68" Type="http://schemas.openxmlformats.org/officeDocument/2006/relationships/hyperlink" Target="https://www.hzjz.hr/wp-content/uploads/2020/03/Upute_produzena_nastava_i_popravni_10_06.pdf" TargetMode="External"/><Relationship Id="rId84" Type="http://schemas.openxmlformats.org/officeDocument/2006/relationships/hyperlink" Target="https://www.hzjz.hr/wp-content/uploads/2020/03/Upute-za-sprje%C4%8Davanje-i-suzbijanje-epidemije-COVID-19-za-pru%C5%BEatelje-usluge-smje%C5%A1taja-djece-bez-odgovaraju%C4%87e-roditeljske-skrbi.pdf" TargetMode="External"/><Relationship Id="rId89" Type="http://schemas.openxmlformats.org/officeDocument/2006/relationships/hyperlink" Target="https://www.hzjz.hr/wp-content/uploads/2020/03/HZJZ_Preporuke_domovi_02_07.pdf" TargetMode="External"/><Relationship Id="rId112" Type="http://schemas.openxmlformats.org/officeDocument/2006/relationships/hyperlink" Target="https://www.hzjz.hr/priopcenja-mediji/poznate-osobe-u-kampanji-za-cijepljenje/" TargetMode="External"/><Relationship Id="rId16" Type="http://schemas.openxmlformats.org/officeDocument/2006/relationships/hyperlink" Target="https://www.zakon.hr/cms.htm?id=49486" TargetMode="External"/><Relationship Id="rId107" Type="http://schemas.openxmlformats.org/officeDocument/2006/relationships/hyperlink" Target="https://www.hzjz.hr/wp-content/uploads/2020/03/Osiguranje-epidemiolo%C5%A1kih-mjera-u-izbornom-procesu-prikupljanje-potpisa-bira%C4%8Da-1.pdf" TargetMode="External"/><Relationship Id="rId11" Type="http://schemas.openxmlformats.org/officeDocument/2006/relationships/hyperlink" Target="https://www.zakon.hr/cms.htm?id=10636" TargetMode="External"/><Relationship Id="rId32" Type="http://schemas.openxmlformats.org/officeDocument/2006/relationships/hyperlink" Target="https://www.hzjz.hr/wp-content/uploads/2020/05/HBSC_member_countries.jpg" TargetMode="External"/><Relationship Id="rId37" Type="http://schemas.openxmlformats.org/officeDocument/2006/relationships/hyperlink" Target="https://ljudskaprava.gov.hr/projekti/fond-za-azil-migracije-i-integraciju-amif/podrska-integraciji-drzavljana-trecih-zemalja-kojima-je-potrebna-medjunarodna-zastita/939" TargetMode="External"/><Relationship Id="rId53" Type="http://schemas.openxmlformats.org/officeDocument/2006/relationships/hyperlink" Target="https://www.hzjz.hr/wp-content/uploads/2020/03/nadopuna_uputa_visoka_ucilista_27_11_2020.pdf" TargetMode="External"/><Relationship Id="rId58" Type="http://schemas.openxmlformats.org/officeDocument/2006/relationships/hyperlink" Target="https://www.hzjz.hr/wp-content/uploads/2020/03/Viziri_i_maske_12_09_2020.pdf" TargetMode="External"/><Relationship Id="rId74" Type="http://schemas.openxmlformats.org/officeDocument/2006/relationships/hyperlink" Target="https://www.hzjz.hr/wp-content/uploads/2020/03/Dodatne_preporuke_za_vrtice_i_skole_22_05_2020.pdf" TargetMode="External"/><Relationship Id="rId79" Type="http://schemas.openxmlformats.org/officeDocument/2006/relationships/hyperlink" Target="https://www.hzjz.hr/wp-content/uploads/2020/03/Ucenicki_domovi_18_05.pdf" TargetMode="External"/><Relationship Id="rId102" Type="http://schemas.openxmlformats.org/officeDocument/2006/relationships/hyperlink" Target="https://www.hzjz.hr/wp-content/uploads/2020/03/Preporuke-za-sprje%C4%8Davanje-zaraze-bole%C5%A1%C4%87u-COVID-19-tijekom-odr%C5%BEavanja-izbornih-skupova-1.pdf"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hzjz.hr/wp-content/uploads/2020/03/Izabrana_pitanja_skole_02_09_2020_.pdf" TargetMode="External"/><Relationship Id="rId82" Type="http://schemas.openxmlformats.org/officeDocument/2006/relationships/hyperlink" Target="https://www.hzjz.hr/wp-content/uploads/2021/11/Upute-za-sprje%C4%8Davanje-i-suzbijanje-epidemije-COVID-19-za-pru%C5%BEatelje-usluge-smje%C5%A1taja-djece-bez-odgovaraju%C4%87e-roditeljske-skrbi-s-problemima-u-pona%C5%A1anju-te%C5%A1ko%C4%87ama-u-razvoju-%C5%BErtvama-nasilja-u-obitelji.pdf" TargetMode="External"/><Relationship Id="rId90" Type="http://schemas.openxmlformats.org/officeDocument/2006/relationships/hyperlink" Target="https://www.hzjz.hr/wp-content/uploads/2020/03/Izvaninstitcionalni_smjestaj_29_05.pdf" TargetMode="External"/><Relationship Id="rId95" Type="http://schemas.openxmlformats.org/officeDocument/2006/relationships/hyperlink" Target="https://www.hzjz.hr/wp-content/uploads/2021/11/Primjena-tre%C4%87e-dodatne-booster-doze.pdf" TargetMode="External"/><Relationship Id="rId19" Type="http://schemas.openxmlformats.org/officeDocument/2006/relationships/hyperlink" Target="https://www.zakon.hr/cms.htm?id=139" TargetMode="External"/><Relationship Id="rId14" Type="http://schemas.openxmlformats.org/officeDocument/2006/relationships/hyperlink" Target="https://www.zakon.hr/cms.htm?id=35937" TargetMode="External"/><Relationship Id="rId22" Type="http://schemas.openxmlformats.org/officeDocument/2006/relationships/hyperlink" Target="https://www.zakon.hr/cms.htm?id=142" TargetMode="External"/><Relationship Id="rId27" Type="http://schemas.openxmlformats.org/officeDocument/2006/relationships/hyperlink" Target="https://www.hzjz.hr/aktualnosti/medunarodno-istrazivanje-o-zdravstvenom-ponasanju-ucenika-hbsc-2017-2018/" TargetMode="External"/><Relationship Id="rId30" Type="http://schemas.openxmlformats.org/officeDocument/2006/relationships/hyperlink" Target="http://www.euro.who.int/en/hbsc-spotlight-vol1" TargetMode="External"/><Relationship Id="rId35" Type="http://schemas.openxmlformats.org/officeDocument/2006/relationships/hyperlink" Target="https://ljudskaprava.gov.hr/izrada-nacionalnog-plana-za-ukljucivanje-roma-2021-2027/973" TargetMode="External"/><Relationship Id="rId43" Type="http://schemas.openxmlformats.org/officeDocument/2006/relationships/hyperlink" Target="https://www.hzjz.hr/wp-content/uploads/2020/03/Postupanje-s-bliskim-kontaktima-u-odgojno-obrazovnim-ustanovama-Mjera-zdravstvenog-nadzora-u-samoizolaciji.pdf" TargetMode="External"/><Relationship Id="rId48" Type="http://schemas.openxmlformats.org/officeDocument/2006/relationships/hyperlink" Target="https://www.hzjz.hr/wp-content/uploads/2020/03/Preporuke-za-odr%C5%BEavanje-nastave-na-visokim-u%C4%8Dili%C5%A1tima-u-razdoblju-pandemije-bolesti-COVID-19-uz-primjenu-protuepidemijskih-mjera.pdf" TargetMode="External"/><Relationship Id="rId56" Type="http://schemas.openxmlformats.org/officeDocument/2006/relationships/hyperlink" Target="https://www.hzjz.hr/wp-content/uploads/2020/09/Studentski_domovi_15_09_2020.pdf" TargetMode="External"/><Relationship Id="rId64" Type="http://schemas.openxmlformats.org/officeDocument/2006/relationships/hyperlink" Target="https://www.hzjz.hr/wp-content/uploads/2020/03/Plesne_skole_27_08_20.pdf" TargetMode="External"/><Relationship Id="rId69" Type="http://schemas.openxmlformats.org/officeDocument/2006/relationships/hyperlink" Target="https://www.hzjz.hr/wp-content/uploads/2020/03/Dodatne_upute_vrtice_i_skole_05_06.pdf" TargetMode="External"/><Relationship Id="rId77" Type="http://schemas.openxmlformats.org/officeDocument/2006/relationships/hyperlink" Target="https://www.hzjz.hr/wp-content/uploads/2020/03/Preporuka_za_rad_glazbenih_skola.pdf" TargetMode="External"/><Relationship Id="rId100" Type="http://schemas.openxmlformats.org/officeDocument/2006/relationships/hyperlink" Target="https://www.hzjz.hr/wp-content/uploads/2020/03/Upute-u-vezi-EU-digitalne-COVID-potvrde-ili-predo%C4%8Denje-odgovaraju%C4%87eg-drugog-dokaza-o-cijepljenju-preboljenju-odnosno-testiranju-u-sustavu-zdravstva-za-pacijente.pdf" TargetMode="External"/><Relationship Id="rId105" Type="http://schemas.openxmlformats.org/officeDocument/2006/relationships/hyperlink" Target="https://www.hzjz.hr/priopcenja-mediji/informacije-o-organizaciji-punktova-za-cijepljenje-bez-najavljivanja/" TargetMode="External"/><Relationship Id="rId113" Type="http://schemas.openxmlformats.org/officeDocument/2006/relationships/hyperlink" Target="https://www.hzjz.hr/wp-content/uploads/2020/03/Postupanje-s-oboljelima-bliskim-kontaktima-oboljelih-i-prekid-izolacije-i-karantene-5.pdf" TargetMode="External"/><Relationship Id="rId118" Type="http://schemas.openxmlformats.org/officeDocument/2006/relationships/image" Target="media/image2.emf"/><Relationship Id="rId8" Type="http://schemas.openxmlformats.org/officeDocument/2006/relationships/image" Target="media/image1.png"/><Relationship Id="rId51" Type="http://schemas.openxmlformats.org/officeDocument/2006/relationships/hyperlink" Target="https://www.hzjz.hr/wp-content/uploads/2020/03/Preporuke-za-rad-%C5%A1kola-stranih-jezika-i-drugih-sli%C4%8Dnih-oblika-edukacije-tijekom-epidemije-koronavirusa-COVID-19.pdf" TargetMode="External"/><Relationship Id="rId72" Type="http://schemas.openxmlformats.org/officeDocument/2006/relationships/hyperlink" Target="https://www.hzjz.hr/wp-content/uploads/2020/03/Srednje_skole_26_05.pdf" TargetMode="External"/><Relationship Id="rId80" Type="http://schemas.openxmlformats.org/officeDocument/2006/relationships/hyperlink" Target="https://www.hzjz.hr/wp-content/uploads/2020/03/Srednje_skole_13_05-1.pdf" TargetMode="External"/><Relationship Id="rId85" Type="http://schemas.openxmlformats.org/officeDocument/2006/relationships/hyperlink" Target="https://www.hzjz.hr/wp-content/uploads/2020/03/Upute-za-sprje%C4%8Davanje-i-suzbijanje-epidemije-covid-19-za-pru%C5%BEatelje-usluge-smje%C5%A1taja-djece.pdf" TargetMode="External"/><Relationship Id="rId93" Type="http://schemas.openxmlformats.org/officeDocument/2006/relationships/hyperlink" Target="https://www.hzjz.hr/priopcenja-mediji/od-danas-je-omoguceno-cijepljenje-djece-od-5-i-vise-godina-na-punktu-rockefellerova-4/" TargetMode="External"/><Relationship Id="rId98" Type="http://schemas.openxmlformats.org/officeDocument/2006/relationships/hyperlink" Target="https://www.hzjz.hr/wp-content/uploads/2020/03/Upute-u-vezi-EU-digitalne-COVID-potvrde-ili-predo%C4%8Denje-odgovaraju%C4%87eg-drugog-dokaza-o-cijepljenju-preboljenju-odnosno-testiranju-u-sustavu-zdravstva-za-pacijente-3.pdf" TargetMode="External"/><Relationship Id="rId12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zakon.hr/cms.htm?id=11190" TargetMode="External"/><Relationship Id="rId17" Type="http://schemas.openxmlformats.org/officeDocument/2006/relationships/hyperlink" Target="https://www.zakon.hr/cms.htm?id=137" TargetMode="External"/><Relationship Id="rId25" Type="http://schemas.openxmlformats.org/officeDocument/2006/relationships/hyperlink" Target="https://www.youtube.com/watch?v=BNULolNtcD4" TargetMode="External"/><Relationship Id="rId33" Type="http://schemas.openxmlformats.org/officeDocument/2006/relationships/hyperlink" Target="http://www.euro.who.int/en/health-topics/Life-stages/child-and-adolescent-health/health-behaviour-in-school-aged-children-hbsc/hbsc-2020" TargetMode="External"/><Relationship Id="rId38" Type="http://schemas.openxmlformats.org/officeDocument/2006/relationships/hyperlink" Target="https://www.hzjz.hr/wp-content/uploads/2021/11/Upute-za-sprje%C4%8Davanje-i-suzbijanje-epidemije-bolesti-COVID-19-vezano-uz-rad-pred%C5%A1kolskih-ustanova-osnovnih-i-srednjih-%C5%A1kola-u-%C5%A1kolskoj-godini-2021.-2022.-1.pdf" TargetMode="External"/><Relationship Id="rId46" Type="http://schemas.openxmlformats.org/officeDocument/2006/relationships/hyperlink" Target="https://www.hzjz.hr/wp-content/uploads/2020/03/Upute-za-sprje%C4%8Davanje-i-suzbijanje-epidemije-COVID-19-vezano-za-rad-pred%C5%A1kolskih-ustanova-osnovnih-i-srednjih-%C5%A1kola-u-%C5%A1kolskoj-godini-2020.-2021..pdf" TargetMode="External"/><Relationship Id="rId59" Type="http://schemas.openxmlformats.org/officeDocument/2006/relationships/hyperlink" Target="https://www.hzjz.hr/wp-content/uploads/2020/03/Organizacija_odmora_i_prehrane_07_09_2020.pdf" TargetMode="External"/><Relationship Id="rId67" Type="http://schemas.openxmlformats.org/officeDocument/2006/relationships/hyperlink" Target="https://www.hzjz.hr/wp-content/uploads/2020/03/DM_upute_HZJZ_NCVVO_MZO_12_08.pdf" TargetMode="External"/><Relationship Id="rId103" Type="http://schemas.openxmlformats.org/officeDocument/2006/relationships/hyperlink" Target="https://www.hzjz.hr/wp-content/uploads/2020/03/Preporuke-za-sprje%C4%8Davanje-zaraze-COVID-19-tijekom-odr%C5%BEavanja-stru%C4%8Dnih-skupova-i-poslovnih-doga%C4%91anja.pdf" TargetMode="External"/><Relationship Id="rId108" Type="http://schemas.openxmlformats.org/officeDocument/2006/relationships/hyperlink" Target="https://www.hzjz.hr/wp-content/uploads/2020/03/Popis-dr%C5%BEava-za-koje-se-pri-dolasku-u-Republiku-Hrvatsku-primjenjuju-posebne-epidemiolo%C5%A1ke-mjere-prilikom-prelaska-granice-1.pdf" TargetMode="External"/><Relationship Id="rId116" Type="http://schemas.openxmlformats.org/officeDocument/2006/relationships/hyperlink" Target="https://www.hzjz.hr/wp-content/uploads/2020/03/Prioritetno-cijepljenje-djece-u-dobi-od-12-i-vi%C5%A1e-godina-koja-boluju-od-bolesti-koje-uve%C4%87avaju-rizik-za-te%C5%BEe-oblike-bolesti-COVID-19-cjepivom-Pfizer-1.pdf" TargetMode="External"/><Relationship Id="rId20" Type="http://schemas.openxmlformats.org/officeDocument/2006/relationships/hyperlink" Target="https://www.zakon.hr/cms.htm?id=140" TargetMode="External"/><Relationship Id="rId41" Type="http://schemas.openxmlformats.org/officeDocument/2006/relationships/hyperlink" Target="https://www.hzjz.hr/wp-content/uploads/2020/03/Postupak-kod-jednog-u%C4%8Denika-oboljelog-od-COVID-19-koji-je-bio-na-nastavi-u-vrijeme-zaraznosti.pdf" TargetMode="External"/><Relationship Id="rId54" Type="http://schemas.openxmlformats.org/officeDocument/2006/relationships/hyperlink" Target="https://www.hzjz.hr/wp-content/uploads/2020/03/Studentski_domovi_30_10_nadopunjeno.pdf" TargetMode="External"/><Relationship Id="rId62" Type="http://schemas.openxmlformats.org/officeDocument/2006/relationships/hyperlink" Target="https://www.hzjz.hr/wp-content/uploads/2020/03/Umjetnicke_skole_30_08_2020_HZJZ.pdf" TargetMode="External"/><Relationship Id="rId70" Type="http://schemas.openxmlformats.org/officeDocument/2006/relationships/hyperlink" Target="https://www.hzjz.hr/wp-content/uploads/2020/03/Pojasnjenje_uputa_djeca_s_teskocama_29_05.pdf" TargetMode="External"/><Relationship Id="rId75" Type="http://schemas.openxmlformats.org/officeDocument/2006/relationships/hyperlink" Target="https://www.hzjz.hr/wp-content/uploads/2020/03/Preporuke_COVID_19_sveucilista_20_05-1.pdf" TargetMode="External"/><Relationship Id="rId83" Type="http://schemas.openxmlformats.org/officeDocument/2006/relationships/hyperlink" Target="https://www.hzjz.hr/wp-content/uploads/2020/03/Upute-za-sprje%C4%8Davanje-i-suzbijanje-epidemije-COVID-19-za-pru%C5%BEatelje-usluge-smje%C5%A1taja-djece.pdf" TargetMode="External"/><Relationship Id="rId88" Type="http://schemas.openxmlformats.org/officeDocument/2006/relationships/hyperlink" Target="https://www.hzjz.hr/wp-content/uploads/2020/03/Preporuke-domovi-posjeti-potrepstine-i-dodatne-usluge.pdf" TargetMode="External"/><Relationship Id="rId91" Type="http://schemas.openxmlformats.org/officeDocument/2006/relationships/hyperlink" Target="https://www.hzjz.hr/wp-content/uploads/2020/03/Smjestaj_29_05.pdf" TargetMode="External"/><Relationship Id="rId96" Type="http://schemas.openxmlformats.org/officeDocument/2006/relationships/hyperlink" Target="https://www.hzjz.hr/wp-content/uploads/2021/11/Privremene-preporuke-za-cijepljenje-protiv-bolesti-COVID-19-dopunjene-i-objedinjene.pdf" TargetMode="External"/><Relationship Id="rId111" Type="http://schemas.openxmlformats.org/officeDocument/2006/relationships/hyperlink" Target="https://www.hzjz.hr/priopcenja-mediji/vazna-obavijest-za-gradane-vezano-uz-cijepljenje-bez-narucivanj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zakon.hr/cms.htm?id=42207" TargetMode="External"/><Relationship Id="rId23" Type="http://schemas.openxmlformats.org/officeDocument/2006/relationships/hyperlink" Target="https://www.zakon.hr/cms.htm?id=12075" TargetMode="External"/><Relationship Id="rId28" Type="http://schemas.openxmlformats.org/officeDocument/2006/relationships/hyperlink" Target="https://www.hzjz.hr/wp-content/uploads/2020/05/HBSC_2018_Priopcenje-1.pdf" TargetMode="External"/><Relationship Id="rId36" Type="http://schemas.openxmlformats.org/officeDocument/2006/relationships/hyperlink" Target="https://ljudskaprava.gov.hr/projekti/fond-za-azil-migracije-i-integraciju-amif/include-medjuresorna-suradnja-u-osnazivanju-drzavljana-trecih-zemalja/938" TargetMode="External"/><Relationship Id="rId49" Type="http://schemas.openxmlformats.org/officeDocument/2006/relationships/hyperlink" Target="https://www.hzjz.hr/wp-content/uploads/2020/03/Upute-za-provedbu-dr%C5%BEavne-mature-tijekom-epidemije-koronavirusa-COVID-19-1.pdf" TargetMode="External"/><Relationship Id="rId57" Type="http://schemas.openxmlformats.org/officeDocument/2006/relationships/hyperlink" Target="https://www.hzjz.hr/wp-content/uploads/2020/09/Ucenicki_domovi_15_09_2020.pdf" TargetMode="External"/><Relationship Id="rId106" Type="http://schemas.openxmlformats.org/officeDocument/2006/relationships/hyperlink" Target="https://www.hzjz.hr/wp-content/uploads/2020/03/Osiguranje-epidemiolo%C5%A1kih-mjera-u-izbornom-procesu-rad-izbornih-tijela-1.pdf" TargetMode="External"/><Relationship Id="rId114" Type="http://schemas.openxmlformats.org/officeDocument/2006/relationships/hyperlink" Target="https://www.hzjz.hr/wp-content/uploads/2020/03/Privremena-dopuna-preporukama-o-cijepljenju-protiv-bolesti-COVID-19-3.pdf" TargetMode="External"/><Relationship Id="rId119" Type="http://schemas.openxmlformats.org/officeDocument/2006/relationships/hyperlink" Target="mailto:skolska.medicina@hzjz.hr" TargetMode="External"/><Relationship Id="rId10" Type="http://schemas.openxmlformats.org/officeDocument/2006/relationships/hyperlink" Target="https://www.zakon.hr/cms.htm?id=270" TargetMode="External"/><Relationship Id="rId31" Type="http://schemas.openxmlformats.org/officeDocument/2006/relationships/hyperlink" Target="http://www.euro.who.int/en/hbsc-spotlight-vol2" TargetMode="External"/><Relationship Id="rId44" Type="http://schemas.openxmlformats.org/officeDocument/2006/relationships/hyperlink" Target="https://www.hzjz.hr/wp-content/uploads/2020/03/Preporuke-za-odr%C5%BEavanje-nastave-na-visokim-u%C4%8Dili%C5%A1tima-u-razdoblju-pandemije-bolesti-COVID-19-uz-primjenu-protuepidemijskih-mjera-za-akademsku-godinu-2021.-2022..pdf" TargetMode="External"/><Relationship Id="rId52" Type="http://schemas.openxmlformats.org/officeDocument/2006/relationships/hyperlink" Target="https://www.hzjz.hr/wp-content/uploads/2020/03/Preporuke_za_proizvodjace_tekstilnih_maski_za_%C5%A1kole_09_12_2020_.pdf" TargetMode="External"/><Relationship Id="rId60" Type="http://schemas.openxmlformats.org/officeDocument/2006/relationships/hyperlink" Target="https://www.hzjz.hr/wp-content/uploads/2020/09/PREPORUKE_visoka_ucilista_31_08_2020.pdf" TargetMode="External"/><Relationship Id="rId65" Type="http://schemas.openxmlformats.org/officeDocument/2006/relationships/hyperlink" Target="https://www.hzjz.hr/wp-content/uploads/2020/03/Upute_vrtici_i_skole_24_08_2020_HZJZ-1.pdf" TargetMode="External"/><Relationship Id="rId73" Type="http://schemas.openxmlformats.org/officeDocument/2006/relationships/hyperlink" Target="https://www.hzjz.hr/wp-content/uploads/2020/03/Savjeti_za_roditelje_22_05_2020.pdf" TargetMode="External"/><Relationship Id="rId78" Type="http://schemas.openxmlformats.org/officeDocument/2006/relationships/hyperlink" Target="https://www.hzjz.hr/wp-content/uploads/2020/03/Preporuka_za_rad_skola_stranih_jezika_i_dr-1.pdf" TargetMode="External"/><Relationship Id="rId81" Type="http://schemas.openxmlformats.org/officeDocument/2006/relationships/hyperlink" Target="https://www.hzjz.hr/wp-content/uploads/2020/03/Upute-za-sprje%C4%8Davanje-i-suzbijanje-epidemije-bolesti-COVID-19-vezano-uz-rad-pred%C5%A1kolskih-ustanova-osnovnih-i-srednjih-%C5%A1kola-u-%C5%A1kolskoj-godini-2021.-2022.-1.pdf" TargetMode="External"/><Relationship Id="rId86" Type="http://schemas.openxmlformats.org/officeDocument/2006/relationships/hyperlink" Target="https://www.hzjz.hr/wp-content/uploads/2020/03/Upute-smje%C5%A1taj-ostale-korisni%C4%8Dke-skupine-pro%C4%8Di%C5%A1%C4%87eni-tekst.pdf" TargetMode="External"/><Relationship Id="rId94" Type="http://schemas.openxmlformats.org/officeDocument/2006/relationships/hyperlink" Target="https://www.hzjz.hr/wp-content/uploads/2021/11/Dobrovoljno-cijepljenje-djece-protiv-COVID-19-u-dobi-od-5-i-vi%C5%A1e-godina.pdf" TargetMode="External"/><Relationship Id="rId99" Type="http://schemas.openxmlformats.org/officeDocument/2006/relationships/hyperlink" Target="https://www.hzjz.hr/wp-content/uploads/2020/03/Postupanje-s-oboljelima-bliskim-kontaktima-oboljelih-i-prekid-izolacije-i-karantene-8.pdf" TargetMode="External"/><Relationship Id="rId101" Type="http://schemas.openxmlformats.org/officeDocument/2006/relationships/hyperlink" Target="https://www.hzjz.hr/wp-content/uploads/2020/03/Uputa-u-vezi-primjene-EU-digitalne-COVID-potvrde-ili-predo%C4%8Denja-odgovaraju%C4%87eg-drugog-dokaza-o-cijepljenju-preboljenju-odnosno-testiranju-za-zaposlenike-u-sustavu-zdravstva.pdf"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akon.hr/cms.htm?id=269" TargetMode="External"/><Relationship Id="rId13" Type="http://schemas.openxmlformats.org/officeDocument/2006/relationships/hyperlink" Target="https://www.zakon.hr/cms.htm?id=21861" TargetMode="External"/><Relationship Id="rId18" Type="http://schemas.openxmlformats.org/officeDocument/2006/relationships/hyperlink" Target="https://www.zakon.hr/cms.htm?id=138" TargetMode="External"/><Relationship Id="rId39" Type="http://schemas.openxmlformats.org/officeDocument/2006/relationships/hyperlink" Target="https://www.hzjz.hr/wp-content/uploads/2021/11/Upute-za-sprje%C4%8Davanje-i-suzbijanje-epidemije-bolesti-COVID-19-vezano-uz-rad-pred%C5%A1kolskih-ustanova-osnovnih-i-srednjih-%C5%A1kola-u-%C5%A1kolskoj-godini-2021.-2022..pdf" TargetMode="External"/><Relationship Id="rId109" Type="http://schemas.openxmlformats.org/officeDocument/2006/relationships/hyperlink" Target="https://www.hzjz.hr/wp-content/uploads/2020/03/Procedures-for-travellers-crossing-the-borders-of-the-Republic-of-Croatia-%E2%80%93-health-monitoring-of-travellers.pdf" TargetMode="External"/><Relationship Id="rId34" Type="http://schemas.openxmlformats.org/officeDocument/2006/relationships/hyperlink" Target="https://ljudskaprava.gov.hr/ostvarivanje-prava-romske-nacionalne-manjine/584" TargetMode="External"/><Relationship Id="rId50" Type="http://schemas.openxmlformats.org/officeDocument/2006/relationships/hyperlink" Target="https://www.hzjz.hr/wp-content/uploads/2020/03/Posebni-uvjeti-za-u%C4%8Denike-s-izre%C4%8Denom-mjerom-samoizolacije-tijekom-polaganja-ispita-dr%C5%BEavne-mature.pdf" TargetMode="External"/><Relationship Id="rId55" Type="http://schemas.openxmlformats.org/officeDocument/2006/relationships/hyperlink" Target="https://www.hzjz.hr/wp-content/uploads/2020/03/Skolske_sportske_dvorane_22_09_20.pdf" TargetMode="External"/><Relationship Id="rId76" Type="http://schemas.openxmlformats.org/officeDocument/2006/relationships/hyperlink" Target="https://www.hzjz.hr/wp-content/uploads/2020/03/Upute_vrtici_skole.pdf" TargetMode="External"/><Relationship Id="rId97" Type="http://schemas.openxmlformats.org/officeDocument/2006/relationships/hyperlink" Target="https://www.hzjz.hr/wp-content/uploads/2020/03/Preporuke-za-primjenu-tre%C4%87e-doze-u-imunokompromitiranih-osoba-i-docjepljivanje-protiv-bolesti-COVID-19.pdf" TargetMode="External"/><Relationship Id="rId104" Type="http://schemas.openxmlformats.org/officeDocument/2006/relationships/hyperlink" Target="https://www.hzjz.hr/priopcenja-mediji/termini-i-lokacije-punktova-za-cijepljenje-tijekom-rujna-2021/" TargetMode="External"/><Relationship Id="rId120" Type="http://schemas.openxmlformats.org/officeDocument/2006/relationships/hyperlink" Target="mailto:skolska.medicina@hzjz.hr" TargetMode="External"/><Relationship Id="rId7" Type="http://schemas.openxmlformats.org/officeDocument/2006/relationships/endnotes" Target="endnotes.xml"/><Relationship Id="rId71" Type="http://schemas.openxmlformats.org/officeDocument/2006/relationships/hyperlink" Target="https://www.hzjz.hr/wp-content/uploads/2020/03/Drzavna_matura_upute_27_05.pdf" TargetMode="External"/><Relationship Id="rId92" Type="http://schemas.openxmlformats.org/officeDocument/2006/relationships/hyperlink" Target="https://www.hzjz.hr/wp-content/uploads/2020/03/Centri-soc-skrb-i-posebno-skrbnistvo_08-05.pdf" TargetMode="External"/><Relationship Id="rId2" Type="http://schemas.openxmlformats.org/officeDocument/2006/relationships/numbering" Target="numbering.xml"/><Relationship Id="rId29" Type="http://schemas.openxmlformats.org/officeDocument/2006/relationships/hyperlink" Target="https://www.hzjz.hr/wp-content/uploads/2020/05/HBSC_2018_HR.pdf" TargetMode="External"/><Relationship Id="rId24" Type="http://schemas.openxmlformats.org/officeDocument/2006/relationships/hyperlink" Target="https://www.zakon.hr/cms.htm?id=31003" TargetMode="External"/><Relationship Id="rId40" Type="http://schemas.openxmlformats.org/officeDocument/2006/relationships/hyperlink" Target="https://www.hzjz.hr/wp-content/uploads/2020/03/Preporuke-za-odr%C5%BEavanje-nastave-na-visokim-u%C4%8Dili%C5%A1tima-u-razdoblju-pandemije-bolesti-COVID-19-uz-primjenu-protuepidemijskih-mjera-za-akademsku-godinu-2021.-2022.-1.pdf" TargetMode="External"/><Relationship Id="rId45" Type="http://schemas.openxmlformats.org/officeDocument/2006/relationships/hyperlink" Target="https://www.hzjz.hr/wp-content/uploads/2020/03/Upute-za-sprje%C4%8Davanje-i-suzbijanje-epidemije-bolesti-COVID-19-vezano-uz-rad-pred%C5%A1kolskih-ustanova-osnovnih-i-srednjih-%C5%A1kola-u-%C5%A1kolskoj-godini-2021.-2022.-1.pdf" TargetMode="External"/><Relationship Id="rId66" Type="http://schemas.openxmlformats.org/officeDocument/2006/relationships/hyperlink" Target="https://www.hzjz.hr/wp-content/uploads/2020/03/Mogu%C4%87nosti-izvo%C4%91enja-izvanu%C4%8Dioni%C4%8Dke-nastave-vezano-uz-pandemiju-COVID-19.pdf" TargetMode="External"/><Relationship Id="rId87" Type="http://schemas.openxmlformats.org/officeDocument/2006/relationships/hyperlink" Target="https://www.hzjz.hr/wp-content/uploads/2020/03/Izmjene_i_dopune_socijalne_usluge_domovi_30_07_20.pdf" TargetMode="External"/><Relationship Id="rId110" Type="http://schemas.openxmlformats.org/officeDocument/2006/relationships/hyperlink" Target="https://www.hzjz.hr/wp-content/uploads/2020/03/Postupanje-s-osobama-koje-prelaze-grani%C4%8Dne-prijelaze-Republike-Hrvatske-%E2%80%93-zdravstveni-nadzor-nad-putnicima-9.pdf" TargetMode="External"/><Relationship Id="rId115" Type="http://schemas.openxmlformats.org/officeDocument/2006/relationships/hyperlink" Target="https://www.hzjz.hr/wp-content/uploads/2020/03/Dodatne-informacije-i-privremene-preporuke-za-cijepljenje-protiv-bolesti-COVID-19-1.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nicef.org/croatia/media/3296/file/Za%C5%A1tita%20djece%20tijekom%20pandemije%20COVID-19%20.pdf" TargetMode="External"/><Relationship Id="rId1" Type="http://schemas.openxmlformats.org/officeDocument/2006/relationships/hyperlink" Target="https://www.unicef.org/media/65991/file/Technical%20note:%20Protection%20of%20children%20during%20the%20coronavirus%20disease%202019%20(COVID-19)%20pandemic.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7C1B-EEFE-4731-8986-97E3EAABE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28862</Words>
  <Characters>164520</Characters>
  <Application>Microsoft Office Word</Application>
  <DocSecurity>0</DocSecurity>
  <Lines>1371</Lines>
  <Paragraphs>385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Musić</dc:creator>
  <cp:keywords/>
  <dc:description/>
  <cp:lastModifiedBy>Martina Krajačić</cp:lastModifiedBy>
  <cp:revision>2</cp:revision>
  <cp:lastPrinted>2023-07-28T11:18:00Z</cp:lastPrinted>
  <dcterms:created xsi:type="dcterms:W3CDTF">2023-08-25T10:38:00Z</dcterms:created>
  <dcterms:modified xsi:type="dcterms:W3CDTF">2023-08-25T10:38:00Z</dcterms:modified>
</cp:coreProperties>
</file>